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44"/>
          <w:szCs w:val="44"/>
          <w:highlight w:val="none"/>
          <w:lang w:eastAsia="zh-CN"/>
        </w:rPr>
      </w:pPr>
      <w:r>
        <w:rPr>
          <w:rFonts w:hint="eastAsia" w:ascii="仿宋" w:hAnsi="仿宋" w:eastAsia="仿宋" w:cs="仿宋"/>
          <w:b/>
          <w:bCs/>
          <w:spacing w:val="-6"/>
          <w:sz w:val="44"/>
          <w:szCs w:val="44"/>
          <w:highlight w:val="none"/>
          <w:lang w:eastAsia="zh-CN"/>
        </w:rPr>
        <w:t>新城镇北街居委北街巷人居环境整治项目</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4"/>
                    <a:srcRect t="5623" b="24221"/>
                    <a:stretch>
                      <a:fillRect/>
                    </a:stretch>
                  </pic:blipFill>
                  <pic:spPr>
                    <a:xfrm>
                      <a:off x="0" y="0"/>
                      <a:ext cx="2202180" cy="1544955"/>
                    </a:xfrm>
                    <a:prstGeom prst="rect">
                      <a:avLst/>
                    </a:prstGeom>
                  </pic:spPr>
                </pic:pic>
              </a:graphicData>
            </a:graphic>
          </wp:inline>
        </w:drawing>
      </w:r>
    </w:p>
    <w:p>
      <w:pPr>
        <w:pStyle w:val="9"/>
        <w:rPr>
          <w:rFonts w:hint="eastAsia" w:ascii="仿宋" w:hAnsi="仿宋" w:eastAsia="仿宋" w:cs="仿宋"/>
          <w:b/>
          <w:sz w:val="20"/>
        </w:rPr>
      </w:pPr>
    </w:p>
    <w:p>
      <w:pPr>
        <w:pStyle w:val="9"/>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9"/>
        <w:jc w:val="center"/>
        <w:rPr>
          <w:rFonts w:hint="eastAsia" w:ascii="仿宋" w:hAnsi="仿宋" w:eastAsia="仿宋" w:cs="仿宋"/>
          <w:b/>
          <w:sz w:val="140"/>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采购项目编号：445302-202007-111001-0017"/>
      <w:bookmarkEnd w:id="1"/>
      <w:bookmarkStart w:id="2" w:name="项目名称：云浮市云硫小学东方校区二期建设工程项目监理服务"/>
      <w:bookmarkEnd w:id="2"/>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GDZZ20211205</w:t>
      </w: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采购单位：新兴县新城镇人民政府</w:t>
      </w: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9"/>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一</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十二</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headerReference r:id="rId3" w:type="first"/>
          <w:footerReference r:id="rId5" w:type="first"/>
          <w:footerReference r:id="rId4"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9"/>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9"/>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9"/>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6" w:type="default"/>
          <w:footerReference r:id="rId7"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9"/>
            <w:rPr>
              <w:rFonts w:hint="eastAsia" w:ascii="仿宋" w:hAnsi="仿宋" w:eastAsia="仿宋" w:cs="仿宋"/>
            </w:rPr>
          </w:pPr>
        </w:p>
        <w:p>
          <w:pPr>
            <w:pStyle w:val="14"/>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10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29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52"/>
              <w:szCs w:val="52"/>
            </w:rPr>
          </w:pPr>
        </w:p>
        <w:p>
          <w:pPr>
            <w:pStyle w:val="9"/>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9"/>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bookmarkStart w:id="111" w:name="_GoBack"/>
      <w:bookmarkEnd w:id="111"/>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8"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0"/>
        <w:rPr>
          <w:rFonts w:hint="eastAsia" w:ascii="仿宋" w:hAnsi="仿宋" w:eastAsia="仿宋" w:cs="仿宋"/>
          <w:lang w:val="zh-CN" w:eastAsia="zh-CN"/>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9"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4"/>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5"/>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受新兴县新城镇人民政府的委托，对新城镇北街居委北街巷人居环境整治项目（项目编号：GDZZ20211205）进行竞争性谈判采购，欢迎符合资格条件的供应商参加。</w:t>
      </w:r>
    </w:p>
    <w:p>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项目编号：GDZZ20211205</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新城镇北街居委北街巷人居环境整治项目</w:t>
      </w:r>
    </w:p>
    <w:p>
      <w:pPr>
        <w:pStyle w:val="8"/>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6" w:leftChars="0" w:right="0" w:rightChars="0" w:hanging="306" w:hangingChars="146"/>
        <w:textAlignment w:val="auto"/>
        <w:rPr>
          <w:rFonts w:hint="default" w:ascii="仿宋" w:hAnsi="仿宋" w:eastAsia="仿宋" w:cs="仿宋"/>
          <w:highlight w:val="yellow"/>
          <w:lang w:val="en-US"/>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default" w:ascii="仿宋" w:hAnsi="仿宋" w:eastAsia="仿宋" w:cs="仿宋"/>
          <w:b/>
          <w:bCs/>
          <w:sz w:val="21"/>
          <w:szCs w:val="21"/>
          <w:highlight w:val="none"/>
          <w:lang w:val="en-US" w:eastAsia="zh-CN" w:bidi="zh-CN"/>
        </w:rPr>
        <w:t>¥</w:t>
      </w:r>
      <w:r>
        <w:rPr>
          <w:rFonts w:hint="eastAsia" w:ascii="仿宋" w:hAnsi="仿宋" w:eastAsia="仿宋" w:cs="仿宋"/>
          <w:b/>
          <w:bCs/>
          <w:sz w:val="21"/>
          <w:szCs w:val="21"/>
          <w:highlight w:val="none"/>
          <w:lang w:val="en-US" w:eastAsia="zh-CN" w:bidi="zh-CN"/>
        </w:rPr>
        <w:t>634906.73元</w:t>
      </w:r>
    </w:p>
    <w:p>
      <w:pPr>
        <w:pStyle w:val="8"/>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（1）具有独立承担民事责任的能力，谈判时提供有效期内的《营业执照》副本复印件；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（2）具有良好的商业信誉和健全的财务会计制度；（提供2020年财务状况报告（报表），或2021年任一个月财务报表，或银行出具的资信证明材料复印件）；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（3）具有履行合同所必需的设备和专业技术能力（须提供书面承诺函）；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有依法缴纳税收证明和社会保障资金的良好记录（提供2021年任意一个月或2020年度依法缴纳税收证明及社会保障资金的良好记录相关证明材料。（如依法免税的，应提供相应文件证明其依法免税；如依法不需要缴纳社会保障资金的，应提供相应文件证明其依法不需要缴纳社会保障资金）；</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（5）参加政府采购活动前三年内，在经营活动中没有重大违法记录（须提供书面承诺函）；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highlight w:val="none"/>
          <w:lang w:val="en-US" w:eastAsia="zh-CN"/>
        </w:rPr>
      </w:pPr>
      <w:r>
        <w:rPr>
          <w:rFonts w:hint="eastAsia" w:ascii="仿宋" w:hAnsi="仿宋" w:eastAsia="仿宋" w:cs="仿宋"/>
          <w:b w:val="0"/>
          <w:bCs/>
          <w:color w:val="000000"/>
          <w:kern w:val="28"/>
          <w:sz w:val="21"/>
          <w:szCs w:val="20"/>
          <w:highlight w:val="none"/>
          <w:lang w:val="en-US" w:eastAsia="zh-CN" w:bidi="ar-SA"/>
        </w:rPr>
        <w:t>（6）法律、行政法规规定的其他条件。</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 ；</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本项目为一个整体，响应供应商须对全部内容进行响应，不得分拆；</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p>
      <w:pPr>
        <w:pStyle w:val="9"/>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rPr>
      </w:pPr>
      <w:r>
        <w:rPr>
          <w:rFonts w:hint="eastAsia" w:ascii="仿宋" w:hAnsi="仿宋" w:eastAsia="仿宋" w:cs="仿宋"/>
          <w:b/>
          <w:sz w:val="21"/>
        </w:rPr>
        <w:t>六、获取谈判文件方式：现场报名购买，不予邮寄</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lang w:eastAsia="zh-CN"/>
        </w:rPr>
        <w:t>报名</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21</w:t>
      </w:r>
      <w:r>
        <w:rPr>
          <w:rFonts w:hint="eastAsia" w:ascii="仿宋" w:hAnsi="仿宋" w:eastAsia="仿宋" w:cs="仿宋"/>
          <w:b w:val="0"/>
          <w:bCs/>
          <w:color w:val="000000"/>
          <w:kern w:val="28"/>
          <w:sz w:val="21"/>
          <w:szCs w:val="21"/>
          <w:highlight w:val="none"/>
        </w:rPr>
        <w:t>日至</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23</w:t>
      </w:r>
      <w:r>
        <w:rPr>
          <w:rFonts w:hint="eastAsia" w:ascii="仿宋" w:hAnsi="仿宋" w:eastAsia="仿宋" w:cs="仿宋"/>
          <w:b w:val="0"/>
          <w:bCs/>
          <w:color w:val="000000"/>
          <w:kern w:val="28"/>
          <w:sz w:val="21"/>
          <w:szCs w:val="21"/>
          <w:highlight w:val="none"/>
        </w:rPr>
        <w:t>日0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lang w:val="en-US" w:eastAsia="zh-CN"/>
        </w:rPr>
        <w:t>报名</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eastAsia="zh-CN"/>
        </w:rPr>
        <w:t>报名费：人民币200元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eastAsia="zh-CN"/>
        </w:rPr>
        <w:t>报名时供应商需提交：</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val="0"/>
        <w:numPr>
          <w:ilvl w:val="0"/>
          <w:numId w:val="6"/>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2021年12月24日15:30-16：00前（北京时间，下同）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pPr>
        <w:keepNext w:val="0"/>
        <w:keepLines w:val="0"/>
        <w:pageBreakBefore w:val="0"/>
        <w:widowControl w:val="0"/>
        <w:numPr>
          <w:ilvl w:val="0"/>
          <w:numId w:val="6"/>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广东至臻项目管理有限公司</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eastAsia="zh-CN"/>
        </w:rPr>
        <w:t>；</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highlight w:val="none"/>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2021年12月24日16：00。（暨本次谈判起始时间）</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bidi="zh-CN"/>
        </w:rPr>
      </w:pPr>
      <w:r>
        <w:rPr>
          <w:rFonts w:hint="eastAsia" w:ascii="仿宋" w:hAnsi="仿宋" w:eastAsia="仿宋" w:cs="仿宋"/>
          <w:sz w:val="21"/>
          <w:szCs w:val="21"/>
          <w:highlight w:val="none"/>
          <w:lang w:val="en-US" w:eastAsia="zh-CN" w:bidi="zh-CN"/>
        </w:rPr>
        <w:t>中国采购与招标网（https://www.chinabidding.cn）；</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新兴县新城镇人民政府；</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：新兴县新城镇环城北路11号</w:t>
      </w:r>
      <w:r>
        <w:rPr>
          <w:rFonts w:hint="eastAsia" w:ascii="仿宋" w:hAnsi="仿宋" w:eastAsia="仿宋" w:cs="仿宋"/>
          <w:highlight w:val="none"/>
          <w:lang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w:t>
      </w:r>
      <w:r>
        <w:rPr>
          <w:rFonts w:hint="eastAsia" w:ascii="仿宋" w:hAnsi="仿宋" w:eastAsia="仿宋" w:cs="仿宋"/>
          <w:sz w:val="21"/>
          <w:szCs w:val="21"/>
          <w:lang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9"/>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9"/>
        <w:spacing w:before="164" w:line="240" w:lineRule="auto"/>
        <w:ind w:left="0" w:leftChars="0" w:right="490"/>
        <w:jc w:val="right"/>
        <w:rPr>
          <w:rFonts w:hint="eastAsia" w:ascii="仿宋" w:hAnsi="仿宋" w:eastAsia="仿宋" w:cs="仿宋"/>
          <w:highlight w:val="yellow"/>
        </w:rPr>
      </w:pPr>
      <w:r>
        <w:rPr>
          <w:rFonts w:hint="eastAsia" w:ascii="仿宋" w:hAnsi="仿宋" w:eastAsia="仿宋" w:cs="仿宋"/>
          <w:highlight w:val="none"/>
        </w:rPr>
        <w:t>202</w:t>
      </w:r>
      <w:r>
        <w:rPr>
          <w:rFonts w:hint="eastAsia" w:ascii="仿宋" w:hAnsi="仿宋" w:eastAsia="仿宋" w:cs="仿宋"/>
          <w:highlight w:val="none"/>
          <w:lang w:val="en-US" w:eastAsia="zh-CN"/>
        </w:rPr>
        <w:t>1</w:t>
      </w:r>
      <w:r>
        <w:rPr>
          <w:rFonts w:hint="eastAsia" w:ascii="仿宋" w:hAnsi="仿宋" w:eastAsia="仿宋" w:cs="仿宋"/>
          <w:spacing w:val="-2"/>
          <w:highlight w:val="none"/>
        </w:rPr>
        <w:t>年</w:t>
      </w:r>
      <w:r>
        <w:rPr>
          <w:rFonts w:hint="eastAsia" w:ascii="仿宋" w:hAnsi="仿宋" w:eastAsia="仿宋" w:cs="仿宋"/>
          <w:spacing w:val="-2"/>
          <w:highlight w:val="none"/>
          <w:lang w:val="en-US" w:eastAsia="zh-CN"/>
        </w:rPr>
        <w:t>12</w:t>
      </w:r>
      <w:r>
        <w:rPr>
          <w:rFonts w:hint="eastAsia" w:ascii="仿宋" w:hAnsi="仿宋" w:eastAsia="仿宋" w:cs="仿宋"/>
          <w:highlight w:val="none"/>
        </w:rPr>
        <w:t>月</w:t>
      </w:r>
    </w:p>
    <w:p>
      <w:pPr>
        <w:spacing w:after="0" w:line="240" w:lineRule="auto"/>
        <w:ind w:left="0" w:leftChars="0"/>
        <w:jc w:val="right"/>
        <w:rPr>
          <w:rFonts w:hint="eastAsia" w:ascii="仿宋" w:hAnsi="仿宋" w:eastAsia="仿宋" w:cs="仿宋"/>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9"/>
        <w:spacing w:before="11"/>
        <w:rPr>
          <w:rFonts w:hint="eastAsia" w:ascii="仿宋" w:hAnsi="仿宋" w:eastAsia="仿宋" w:cs="仿宋"/>
          <w:sz w:val="13"/>
        </w:rPr>
      </w:pPr>
    </w:p>
    <w:p>
      <w:pPr>
        <w:pStyle w:val="6"/>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bookmarkStart w:id="12" w:name="_Toc78194088"/>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一、</w:t>
      </w:r>
      <w:bookmarkEnd w:id="12"/>
      <w:r>
        <w:rPr>
          <w:rFonts w:hint="eastAsia" w:ascii="仿宋" w:hAnsi="仿宋" w:eastAsia="仿宋" w:cs="仿宋"/>
          <w:b/>
          <w:bCs/>
          <w:sz w:val="22"/>
          <w:szCs w:val="22"/>
          <w:lang w:val="en-US" w:eastAsia="zh-CN" w:bidi="zh-CN"/>
        </w:rPr>
        <w:t>项目概况：</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单位名称：新兴县新城镇人民政府</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采购项目名称：</w:t>
      </w:r>
      <w:r>
        <w:rPr>
          <w:rFonts w:hint="eastAsia" w:ascii="仿宋" w:hAnsi="仿宋" w:eastAsia="仿宋" w:cs="仿宋"/>
          <w:sz w:val="22"/>
          <w:szCs w:val="22"/>
          <w:lang w:val="en-US" w:eastAsia="zh-CN" w:bidi="zh-CN"/>
        </w:rPr>
        <w:t>新城镇北街居委北街巷人居环境整治项目</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highlight w:val="none"/>
          <w:lang w:val="en-US" w:eastAsia="zh-CN" w:bidi="zh-CN"/>
        </w:rPr>
      </w:pPr>
      <w:r>
        <w:rPr>
          <w:rFonts w:hint="default" w:ascii="仿宋" w:hAnsi="仿宋" w:eastAsia="仿宋" w:cs="仿宋"/>
          <w:sz w:val="22"/>
          <w:szCs w:val="22"/>
          <w:highlight w:val="none"/>
          <w:lang w:val="en-US" w:eastAsia="zh-CN" w:bidi="zh-CN"/>
        </w:rPr>
        <w:t>采购项目预算：634906.73元</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资金来源：财政性资金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highlight w:val="yellow"/>
          <w:lang w:val="en-US" w:eastAsia="zh-CN" w:bidi="zh-CN"/>
        </w:rPr>
      </w:pPr>
      <w:r>
        <w:rPr>
          <w:rFonts w:hint="eastAsia" w:ascii="仿宋" w:hAnsi="仿宋" w:eastAsia="仿宋" w:cs="仿宋"/>
          <w:sz w:val="22"/>
          <w:szCs w:val="22"/>
          <w:highlight w:val="none"/>
          <w:lang w:val="en-US" w:eastAsia="zh-CN" w:bidi="zh-CN"/>
        </w:rPr>
        <w:t>项目工期：40日历天</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保修期：一年</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sz w:val="22"/>
          <w:szCs w:val="22"/>
          <w:lang w:val="en-US" w:eastAsia="zh-CN" w:bidi="zh-CN"/>
        </w:rPr>
      </w:pPr>
      <w:r>
        <w:rPr>
          <w:rFonts w:hint="eastAsia" w:ascii="仿宋" w:hAnsi="仿宋" w:eastAsia="仿宋" w:cs="仿宋"/>
          <w:b/>
          <w:bCs/>
          <w:sz w:val="22"/>
          <w:szCs w:val="22"/>
          <w:lang w:val="en-US" w:eastAsia="zh-CN" w:bidi="zh-CN"/>
        </w:rPr>
        <w:t>二、商务部分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（一）响应供应商资格要求：详见第一部分谈判邀请函《五、响应供应商资格要求》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（二）付款方式：</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1.由采购人按下列程序付款：</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1.1 预付款：签订合同后申请支付合同总价的30%；</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1.2 完成项目内容并竣工验收后支付合同总价的67%；</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1.3 余下3%作为质保金，在保修期内若无出现违反合同情形的，在保修期期满后15天内无息支付完毕。</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2.成交人凭以下有效文件与采购人结算：</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2.1 合同；</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2.2 成交人开具的正式发票；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2.3 验收报告（加盖采购人公章）；</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2.4 成交通知书。</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承包方式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40" w:firstLineChars="20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根据采购人提供的图纸和工程量清单等相关资料为依据，由成交人包材料、包施工、包质量、包工期、包安全进行，招标图纸和工程量清单不符时，以招标图纸为准。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质量要求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1、成交人须严格按照国家、地方和行业现行施工验收规范、标准及采购人提供的技术资料要求进行施工。</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2、图纸和文本文件必须做到清晰、完整，尺寸齐全、准确，度量采用国际通用的公制度量标准。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3、各施工段要协调到位，施工队伍须具备机械化施工设备和能力，实行事故责任追究制度，严把工程质量关，确保工程质量和进度。</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实施条件及管理要求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1、本项目中：供应商须负责整个项目所有的施工任务，包括材料设备的采购、施工、保护及保修，不论是永久性质的或是临时性质的。</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2、由于施工场地特殊，采购人不提供施工所需的临时食宿、办公、材料加工场地，均由成交人自行解决，其费用由成交人自理。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3、成交人自行解决施工临时用水、用电、通讯设施，相关费用已包含在响应报价内。</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4、成交人应确保施工现场的清洁卫生，建筑垃圾须当日清理干净，不得留在现场过夜；成交人在施工组织设计中必须有专项干扰噪声及环保措施、安全文明措施，必须符合云浮市安全文明工地标准。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5、成交人在施工时须对施工场地内的其它设备、设施有良好的保护措施。</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6、成交人一旦进场施工，须严格遵守采购人的各项规章制度，包括但不限于：</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（1）在规定的地域施工和活动；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（2）项目经理和管理人员须坚守岗位，因事需离开施工现场的，须提前向采购人请假，经采购人同意方可离开。</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安全文明施工措施</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1、成交人必须作好施工记录、隐蔽工程记录、施工资料的整理、竣工资料的编制等工作；</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2、成交人必须在施工现场显眼位置设置正规施工警示牌、工程概况牌，标注“温馨提示”语言。靠近人行通道边（或建设方以为有必要的其他周边）必须用整齐美观的板材围住；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3、成交人施工必须达到有关部门规定的安全文明施工标准，确保施工场地区域道路通畅，保持施工现场整洁，做到工完场清，达到创建国家卫生城市标准；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4、成交人必须在施工过程中注意自身及周边安全，做好现场及周边安全设施搭设，遵守有关安全保护规程，负责施工过程中的所有事故处理和费用；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成交人必须服从采购单位，监理公司的监督、指导并积极主动配合上述管理机构的工作。</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保修期及保修期服务要求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1、自全部工程竣工验收合格之日起算，不少于 1 年；</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2、在工程保修期内，承包人应当根据有关法律以及合同规定，在约定的保修范围、保修期限内承担保修责任。保修的费用由造成质量缺陷的责任方承担。</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3、属于保修范围、内容的项目，承包人应当在接到保修通知之日起 5 天内派人保修。承包人不在约定期限内派人保修的，发包人可以委托他人修理。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4、发紧急抢修事故的，承包人在接到事故通知后，应当立即到达事故现场抢修。</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sz w:val="22"/>
          <w:szCs w:val="22"/>
          <w:lang w:val="en-US" w:eastAsia="zh-CN" w:bidi="zh-CN"/>
        </w:rPr>
      </w:pPr>
      <w:r>
        <w:rPr>
          <w:rFonts w:hint="eastAsia"/>
          <w:b/>
          <w:bCs/>
          <w:spacing w:val="0"/>
          <w:sz w:val="24"/>
          <w:szCs w:val="24"/>
          <w:lang w:val="en-US" w:eastAsia="zh-CN"/>
        </w:rPr>
        <w:t>验收方案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1.成交人应给出项目详细的验收方案；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2.验收由采购人、成交人及相关人员依国家有关标准、合同及有关附件要求进行。验收完毕由采购人及成交单位在验收报告上签名；</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3.按照国家颁布的现行相关行业规定标准进行验收，如验收不合格的必须返工，返工费由成交人负责；</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4.各项技术经济指标先进，应结合当前的施工技术水平，建设方案、设计方案具有实施性；</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5.按工程规划要点和工程建设的要求，在满足主要功能的前提下，应优先采用科学、先进的设计理念和方法；</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6.当项目性能无法达到采购人的要求时，采购人可拒绝验收，由此造成的损失全部由成交人承担；</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7.所有验收文件、测试报告、资料要提交给采购人留档备案；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成交人若违反相关规定，发生重大生产安全事故的，采购人有权单方面终止合同。</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售后服务及其他</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1.供应商须对项目实施提供必要的技术支持和服务保证；</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2.最终成果要求：成交人提交的项目成果质量必须符合项目要求且通过采购人的验收；</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3.工程质量不合格、不符合设计标准、达不到设计要求，或施工程序不按施工规范的，采购人有权要求成交人停工和返工，因停工和返工造成的一切损失由成交人自行承担，不予顺延；</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因成交人原因致使工程在国家规定的工程合理使用期限内造成人身和财产损害的，成交人应承担赔偿责任。</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三、技术要求</w:t>
      </w:r>
    </w:p>
    <w:p>
      <w:pPr>
        <w:pStyle w:val="9"/>
        <w:ind w:firstLine="442" w:firstLineChars="20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工程概述：</w:t>
      </w:r>
    </w:p>
    <w:p>
      <w:pPr>
        <w:pStyle w:val="9"/>
        <w:ind w:left="440" w:leftChars="200" w:firstLine="0" w:firstLineChars="0"/>
        <w:rPr>
          <w:rFonts w:hint="eastAsia" w:ascii="仿宋" w:hAnsi="仿宋" w:eastAsia="仿宋" w:cs="仿宋"/>
          <w:b w:val="0"/>
          <w:bCs w:val="0"/>
          <w:sz w:val="22"/>
          <w:szCs w:val="22"/>
          <w:highlight w:val="none"/>
          <w:lang w:val="en-US" w:eastAsia="zh-CN" w:bidi="zh-CN"/>
        </w:rPr>
      </w:pPr>
      <w:r>
        <w:rPr>
          <w:rFonts w:hint="eastAsia" w:ascii="仿宋" w:hAnsi="仿宋" w:eastAsia="仿宋" w:cs="仿宋"/>
          <w:b w:val="0"/>
          <w:bCs w:val="0"/>
          <w:sz w:val="22"/>
          <w:szCs w:val="22"/>
          <w:highlight w:val="none"/>
          <w:lang w:val="en-US" w:eastAsia="zh-CN" w:bidi="zh-CN"/>
        </w:rPr>
        <w:t>由新兴县新城镇人民政府投资兴建的新城镇北街居委北街巷人居环境整治项目项目。</w:t>
      </w:r>
    </w:p>
    <w:p>
      <w:pPr>
        <w:pStyle w:val="9"/>
        <w:ind w:left="440" w:leftChars="200" w:firstLine="0" w:firstLineChars="0"/>
        <w:rPr>
          <w:rFonts w:hint="eastAsia" w:ascii="仿宋" w:hAnsi="仿宋" w:eastAsia="仿宋" w:cs="仿宋"/>
          <w:b w:val="0"/>
          <w:bCs w:val="0"/>
          <w:sz w:val="22"/>
          <w:szCs w:val="22"/>
          <w:highlight w:val="none"/>
          <w:lang w:val="en-US" w:eastAsia="zh-CN" w:bidi="zh-CN"/>
        </w:rPr>
      </w:pPr>
      <w:r>
        <w:rPr>
          <w:rFonts w:hint="eastAsia" w:ascii="仿宋" w:hAnsi="仿宋" w:eastAsia="仿宋" w:cs="仿宋"/>
          <w:b w:val="0"/>
          <w:bCs w:val="0"/>
          <w:sz w:val="22"/>
          <w:szCs w:val="22"/>
          <w:highlight w:val="none"/>
          <w:lang w:val="en-US" w:eastAsia="zh-CN" w:bidi="zh-CN"/>
        </w:rPr>
        <w:t>工程相关内容及规模：</w:t>
      </w:r>
    </w:p>
    <w:p>
      <w:pPr>
        <w:pStyle w:val="9"/>
        <w:rPr>
          <w:rFonts w:hint="eastAsia" w:ascii="仿宋" w:hAnsi="仿宋" w:eastAsia="仿宋" w:cs="仿宋"/>
          <w:b w:val="0"/>
          <w:bCs w:val="0"/>
          <w:sz w:val="22"/>
          <w:szCs w:val="22"/>
          <w:highlight w:val="none"/>
          <w:lang w:val="en-US" w:eastAsia="zh-CN" w:bidi="zh-CN"/>
        </w:rPr>
      </w:pP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沥青混泥土：1415.07m2</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人工清扫路面；</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喷洒改性乳化沥青粘层</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外购商品沥青混泥土运输30KM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二次转运</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摊铺SBS细粒式改性温拌沥青砼AC-13C厚度50mm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土工合成材料1415.07m2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2.1、材料品种、规格：玻纤土工格</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2.2、搭接方式：满铺</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3、铣刨路面：1415.07m2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3.1、铣刨机铣刨路面 混泥土路面（厚5cm内）</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3.2、自卸汽车运土方 运距10km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4、清理盖板边沟淤泥708.00m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4.1、人工撬开水沟盖板</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4.2、人工下水道清淤</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4.3、人工运淤泥、流砂50m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4.4、汽车运渠泥 10公里</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4.5、渠道盖板重新安装</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5、透水混泥土：229.39m2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5.1、人工清扫路面</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5.2、砼路面凿毛 人工</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5.3、人工铺装砂跞石底层（天然级配）厚度5cm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5.4、人工摊铺透水混泥土</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5.5、铺蓝色地坪漆面层</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6、检查井升降：22座</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检查井升高</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拆除步级</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7.1、人工拆除</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7.2、自卸汽车运石方 运距10km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8、塑料管</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8.1、人工拆除清理地面</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8.2、安装UPVC塑料管DN200</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8.3、连接形式：粘接</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9、整治污水黑点</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9.1、人工拆除混泥土</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9.2、砂浆找平</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10、标线</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10.1、材料品种：热熔型反光环保涂料</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10.2、工艺：热熔式</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10.3、线型：线宽150mm、线厚1.8mm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11、雨水口：5座</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11.1、类型：单篦雨水口</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11.2、结构及做法：详见设计图纸及相应图集</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11.3、井深：1.0m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11.4、雨水篦子及圈口材质、型号、规格：防盗型球墨铸铁（成套）</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11.5、人工拆除原有钢筋砼盖板及外运</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12、警示柱：3根</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12.1、Φ120*800mm警示柱</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13、材料二次搬运：1项</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13.1、工程主材二次转运</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14、下水道清疏养护工程 机吸沉井 汽车吸泥 ：297.36m3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15、下水道清疏养护工程 疏通机清疏管道 1000-1200mm 1/2积泥 ：708.00m</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left"/>
        <w:textAlignment w:val="auto"/>
        <w:rPr>
          <w:rFonts w:hint="eastAsia" w:ascii="仿宋" w:hAnsi="仿宋" w:eastAsia="仿宋" w:cs="仿宋"/>
          <w:b w:val="0"/>
          <w:bCs w:val="0"/>
          <w:sz w:val="22"/>
          <w:szCs w:val="22"/>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3" w:name="_Toc1536"/>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3"/>
      <w:bookmarkStart w:id="14"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4"/>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15" w:name="1.适用范围"/>
      <w:bookmarkEnd w:id="15"/>
      <w:r>
        <w:rPr>
          <w:rFonts w:hint="eastAsia" w:ascii="仿宋" w:hAnsi="仿宋" w:eastAsia="仿宋" w:cs="仿宋"/>
        </w:rPr>
        <w:t>适用范围</w:t>
      </w:r>
    </w:p>
    <w:p>
      <w:pPr>
        <w:pStyle w:val="22"/>
        <w:numPr>
          <w:ilvl w:val="1"/>
          <w:numId w:val="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2"/>
        <w:numPr>
          <w:ilvl w:val="1"/>
          <w:numId w:val="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16" w:name="2.定义"/>
      <w:bookmarkEnd w:id="16"/>
      <w:r>
        <w:rPr>
          <w:rFonts w:hint="eastAsia" w:ascii="仿宋" w:hAnsi="仿宋" w:eastAsia="仿宋" w:cs="仿宋"/>
        </w:rPr>
        <w:t>定义</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b/>
          <w:bCs/>
          <w:sz w:val="21"/>
          <w:highlight w:val="none"/>
        </w:rPr>
      </w:pPr>
      <w:r>
        <w:rPr>
          <w:rFonts w:hint="eastAsia" w:ascii="仿宋" w:hAnsi="仿宋" w:eastAsia="仿宋" w:cs="仿宋"/>
          <w:b/>
          <w:bCs/>
          <w:sz w:val="21"/>
          <w:highlight w:val="none"/>
        </w:rPr>
        <w:t>“采购人”是指：</w:t>
      </w:r>
      <w:r>
        <w:rPr>
          <w:rFonts w:hint="eastAsia" w:ascii="仿宋" w:hAnsi="仿宋" w:eastAsia="仿宋" w:cs="仿宋"/>
          <w:b/>
          <w:bCs/>
          <w:sz w:val="21"/>
          <w:lang w:eastAsia="zh-CN"/>
        </w:rPr>
        <w:t>新兴县</w:t>
      </w:r>
      <w:r>
        <w:rPr>
          <w:rFonts w:hint="eastAsia" w:ascii="仿宋" w:hAnsi="仿宋" w:eastAsia="仿宋" w:cs="仿宋"/>
          <w:b/>
          <w:bCs/>
          <w:sz w:val="21"/>
          <w:lang w:val="en-US" w:eastAsia="zh-CN"/>
        </w:rPr>
        <w:t>新城</w:t>
      </w:r>
      <w:r>
        <w:rPr>
          <w:rFonts w:hint="eastAsia" w:ascii="仿宋" w:hAnsi="仿宋" w:eastAsia="仿宋" w:cs="仿宋"/>
          <w:b/>
          <w:bCs/>
          <w:sz w:val="21"/>
          <w:lang w:eastAsia="zh-CN"/>
        </w:rPr>
        <w:t>镇人民政府</w:t>
      </w:r>
      <w:r>
        <w:rPr>
          <w:rFonts w:hint="eastAsia" w:ascii="仿宋" w:hAnsi="仿宋" w:eastAsia="仿宋" w:cs="仿宋"/>
          <w:b/>
          <w:bCs/>
          <w:sz w:val="21"/>
          <w:highlight w:val="none"/>
        </w:rPr>
        <w:t>。</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2"/>
        <w:numPr>
          <w:ilvl w:val="0"/>
          <w:numId w:val="10"/>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2"/>
        <w:numPr>
          <w:ilvl w:val="1"/>
          <w:numId w:val="9"/>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8"/>
        <w:numPr>
          <w:ilvl w:val="0"/>
          <w:numId w:val="9"/>
        </w:numPr>
        <w:tabs>
          <w:tab w:val="left" w:pos="657"/>
        </w:tabs>
        <w:spacing w:before="3" w:after="0" w:line="360" w:lineRule="auto"/>
        <w:ind w:left="656" w:right="0" w:hanging="342"/>
        <w:jc w:val="left"/>
        <w:rPr>
          <w:rFonts w:hint="eastAsia" w:ascii="仿宋" w:hAnsi="仿宋" w:eastAsia="仿宋" w:cs="仿宋"/>
          <w:b/>
          <w:sz w:val="27"/>
        </w:rPr>
      </w:pPr>
      <w:bookmarkStart w:id="17" w:name="3.合格的货物和服务"/>
      <w:bookmarkEnd w:id="17"/>
      <w:r>
        <w:rPr>
          <w:rFonts w:hint="eastAsia" w:ascii="仿宋" w:hAnsi="仿宋" w:eastAsia="仿宋" w:cs="仿宋"/>
        </w:rPr>
        <w:t>合格的货物和服务</w:t>
      </w:r>
    </w:p>
    <w:p>
      <w:pPr>
        <w:pStyle w:val="9"/>
        <w:numPr>
          <w:ilvl w:val="0"/>
          <w:numId w:val="11"/>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2"/>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2"/>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2"/>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8"/>
        <w:numPr>
          <w:ilvl w:val="0"/>
          <w:numId w:val="9"/>
        </w:numPr>
        <w:tabs>
          <w:tab w:val="left" w:pos="657"/>
        </w:tabs>
        <w:spacing w:before="62" w:after="0" w:line="360" w:lineRule="auto"/>
        <w:ind w:left="656" w:right="0" w:hanging="342"/>
        <w:jc w:val="left"/>
        <w:rPr>
          <w:rFonts w:hint="eastAsia" w:ascii="仿宋" w:hAnsi="仿宋" w:eastAsia="仿宋" w:cs="仿宋"/>
        </w:rPr>
      </w:pPr>
      <w:bookmarkStart w:id="18" w:name="4.谈判费用"/>
      <w:bookmarkEnd w:id="18"/>
      <w:r>
        <w:rPr>
          <w:rFonts w:hint="eastAsia" w:ascii="仿宋" w:hAnsi="仿宋" w:eastAsia="仿宋" w:cs="仿宋"/>
        </w:rPr>
        <w:t>谈判费用</w:t>
      </w:r>
    </w:p>
    <w:p>
      <w:pPr>
        <w:pStyle w:val="22"/>
        <w:numPr>
          <w:ilvl w:val="1"/>
          <w:numId w:val="9"/>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2"/>
        <w:numPr>
          <w:ilvl w:val="1"/>
          <w:numId w:val="9"/>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17"/>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2419"/>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3"/>
              <w:snapToGrid w:val="0"/>
              <w:spacing w:line="240" w:lineRule="auto"/>
              <w:ind w:left="112"/>
              <w:jc w:val="left"/>
              <w:rPr>
                <w:rFonts w:hint="eastAsia" w:ascii="仿宋" w:hAnsi="仿宋" w:eastAsia="仿宋" w:cs="仿宋"/>
                <w:sz w:val="21"/>
              </w:rPr>
            </w:pPr>
          </w:p>
          <w:p>
            <w:pPr>
              <w:pStyle w:val="23"/>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3"/>
              <w:ind w:left="112"/>
              <w:jc w:val="center"/>
              <w:rPr>
                <w:rFonts w:hint="eastAsia" w:ascii="仿宋" w:hAnsi="仿宋" w:eastAsia="仿宋" w:cs="仿宋"/>
                <w:sz w:val="21"/>
              </w:rPr>
            </w:pPr>
          </w:p>
          <w:p>
            <w:pPr>
              <w:pStyle w:val="23"/>
              <w:ind w:left="112"/>
              <w:jc w:val="center"/>
              <w:rPr>
                <w:rFonts w:hint="eastAsia" w:ascii="仿宋" w:hAnsi="仿宋" w:eastAsia="仿宋" w:cs="仿宋"/>
                <w:sz w:val="21"/>
              </w:rPr>
            </w:pPr>
            <w:r>
              <w:rPr>
                <w:rFonts w:hint="eastAsia" w:ascii="仿宋" w:hAnsi="仿宋" w:eastAsia="仿宋" w:cs="仿宋"/>
                <w:sz w:val="21"/>
              </w:rPr>
              <w:t>费率</w:t>
            </w:r>
          </w:p>
          <w:p>
            <w:pPr>
              <w:pStyle w:val="23"/>
              <w:ind w:left="112"/>
              <w:jc w:val="left"/>
              <w:rPr>
                <w:rFonts w:hint="eastAsia" w:ascii="仿宋" w:hAnsi="仿宋" w:eastAsia="仿宋" w:cs="仿宋"/>
                <w:sz w:val="21"/>
              </w:rPr>
            </w:pPr>
          </w:p>
        </w:tc>
        <w:tc>
          <w:tcPr>
            <w:tcW w:w="2419" w:type="dxa"/>
            <w:vAlign w:val="center"/>
          </w:tcPr>
          <w:p>
            <w:pPr>
              <w:pStyle w:val="23"/>
              <w:ind w:left="112"/>
              <w:jc w:val="center"/>
              <w:rPr>
                <w:rFonts w:hint="eastAsia" w:ascii="仿宋" w:hAnsi="仿宋" w:eastAsia="仿宋" w:cs="仿宋"/>
                <w:sz w:val="21"/>
                <w:highlight w:val="none"/>
                <w:lang w:eastAsia="zh-CN"/>
              </w:rPr>
            </w:pPr>
            <w:r>
              <w:rPr>
                <w:rFonts w:hint="eastAsia" w:ascii="仿宋" w:hAnsi="仿宋" w:eastAsia="仿宋" w:cs="仿宋"/>
                <w:sz w:val="21"/>
                <w:highlight w:val="none"/>
                <w:lang w:val="en-US" w:eastAsia="zh-CN"/>
              </w:rPr>
              <w:t>服务</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23"/>
              <w:ind w:left="112"/>
              <w:jc w:val="center"/>
              <w:rPr>
                <w:rFonts w:hint="eastAsia" w:ascii="仿宋" w:hAnsi="仿宋" w:eastAsia="仿宋" w:cs="仿宋"/>
                <w:sz w:val="21"/>
              </w:rPr>
            </w:pPr>
            <w:r>
              <w:rPr>
                <w:rFonts w:hint="eastAsia" w:ascii="仿宋" w:hAnsi="仿宋" w:eastAsia="仿宋" w:cs="仿宋"/>
                <w:sz w:val="21"/>
              </w:rPr>
              <w:t>100以下</w:t>
            </w:r>
          </w:p>
        </w:tc>
        <w:tc>
          <w:tcPr>
            <w:tcW w:w="2419" w:type="dxa"/>
            <w:vAlign w:val="center"/>
          </w:tcPr>
          <w:p>
            <w:pPr>
              <w:pStyle w:val="23"/>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.5</w:t>
            </w:r>
            <w:r>
              <w:rPr>
                <w:rFonts w:hint="eastAsia" w:ascii="仿宋" w:hAnsi="仿宋" w:eastAsia="仿宋" w:cs="仿宋"/>
                <w:sz w:val="21"/>
                <w:highlight w:val="none"/>
              </w:rPr>
              <w:t>%</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23"/>
              <w:ind w:left="112"/>
              <w:jc w:val="center"/>
              <w:rPr>
                <w:rFonts w:hint="eastAsia" w:ascii="仿宋" w:hAnsi="仿宋" w:eastAsia="仿宋" w:cs="仿宋"/>
                <w:sz w:val="21"/>
              </w:rPr>
            </w:pPr>
            <w:r>
              <w:rPr>
                <w:rFonts w:hint="eastAsia" w:ascii="仿宋" w:hAnsi="仿宋" w:eastAsia="仿宋" w:cs="仿宋"/>
                <w:sz w:val="21"/>
              </w:rPr>
              <w:t>100-500</w:t>
            </w:r>
          </w:p>
        </w:tc>
        <w:tc>
          <w:tcPr>
            <w:tcW w:w="2419" w:type="dxa"/>
            <w:vAlign w:val="center"/>
          </w:tcPr>
          <w:p>
            <w:pPr>
              <w:pStyle w:val="23"/>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8</w:t>
            </w:r>
            <w:r>
              <w:rPr>
                <w:rFonts w:hint="eastAsia" w:ascii="仿宋" w:hAnsi="仿宋" w:eastAsia="仿宋" w:cs="仿宋"/>
                <w:sz w:val="21"/>
                <w:highlight w:val="none"/>
              </w:rPr>
              <w:t>%</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0.7%</w:t>
            </w:r>
          </w:p>
        </w:tc>
      </w:tr>
    </w:tbl>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9" w:name="二、谈判文件"/>
      <w:bookmarkEnd w:id="19"/>
    </w:p>
    <w:p>
      <w:pPr>
        <w:numPr>
          <w:ilvl w:val="0"/>
          <w:numId w:val="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20" w:name="5.谈判文件的构成"/>
      <w:bookmarkEnd w:id="20"/>
      <w:r>
        <w:rPr>
          <w:rFonts w:hint="eastAsia" w:ascii="仿宋" w:hAnsi="仿宋" w:eastAsia="仿宋" w:cs="仿宋"/>
        </w:rPr>
        <w:t>谈判文件的构成</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2"/>
        <w:keepNext w:val="0"/>
        <w:keepLines w:val="0"/>
        <w:pageBreakBefore w:val="0"/>
        <w:widowControl w:val="0"/>
        <w:numPr>
          <w:ilvl w:val="1"/>
          <w:numId w:val="9"/>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1" w:name="三、竞争性谈判响应文件的编制"/>
      <w:bookmarkEnd w:id="21"/>
      <w:r>
        <w:rPr>
          <w:rFonts w:hint="eastAsia" w:ascii="仿宋" w:hAnsi="仿宋" w:eastAsia="仿宋" w:cs="仿宋"/>
          <w:b/>
          <w:bCs w:val="0"/>
          <w:sz w:val="32"/>
          <w:szCs w:val="22"/>
          <w:lang w:val="zh-CN" w:eastAsia="zh-CN" w:bidi="zh-CN"/>
        </w:rPr>
        <w:t>竞争性谈判响应文件的编制</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6.竞争性谈判响应文件编制基本要求"/>
      <w:bookmarkEnd w:id="22"/>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9"/>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3" w:name="7.计量单位"/>
      <w:bookmarkEnd w:id="23"/>
      <w:r>
        <w:rPr>
          <w:rFonts w:hint="eastAsia" w:ascii="仿宋" w:hAnsi="仿宋" w:eastAsia="仿宋" w:cs="仿宋"/>
        </w:rPr>
        <w:t>计量单位</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4" w:name="四、谈判报价要求"/>
      <w:bookmarkEnd w:id="24"/>
      <w:r>
        <w:rPr>
          <w:rFonts w:hint="eastAsia" w:ascii="仿宋" w:hAnsi="仿宋" w:eastAsia="仿宋" w:cs="仿宋"/>
          <w:b/>
          <w:bCs w:val="0"/>
          <w:sz w:val="32"/>
          <w:szCs w:val="22"/>
          <w:lang w:val="zh-CN" w:eastAsia="zh-CN" w:bidi="zh-CN"/>
        </w:rPr>
        <w:t>谈判报价要求</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14"/>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5" w:name="五、谈判保证金"/>
      <w:bookmarkEnd w:id="25"/>
      <w:bookmarkStart w:id="26" w:name="六、谈判响应文件的份数、签署、封装、递交和谈判有效期"/>
      <w:bookmarkEnd w:id="26"/>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7" w:name="11.竞争性谈判响应文件的签署、份数和封装"/>
      <w:bookmarkEnd w:id="27"/>
      <w:r>
        <w:rPr>
          <w:rFonts w:hint="eastAsia" w:ascii="仿宋" w:hAnsi="仿宋" w:eastAsia="仿宋" w:cs="仿宋"/>
          <w:b/>
          <w:sz w:val="21"/>
        </w:rPr>
        <w:t>竞争性谈判响应文件的签署、份数和封装</w:t>
      </w:r>
    </w:p>
    <w:p>
      <w:pPr>
        <w:pStyle w:val="22"/>
        <w:keepNext w:val="0"/>
        <w:keepLines w:val="0"/>
        <w:pageBreakBefore w:val="0"/>
        <w:numPr>
          <w:ilvl w:val="1"/>
          <w:numId w:val="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2"/>
        <w:keepNext w:val="0"/>
        <w:keepLines w:val="0"/>
        <w:pageBreakBefore w:val="0"/>
        <w:numPr>
          <w:ilvl w:val="1"/>
          <w:numId w:val="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8"/>
        <w:keepNext w:val="0"/>
        <w:keepLines w:val="0"/>
        <w:pageBreakBefore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2"/>
        <w:keepNext w:val="0"/>
        <w:keepLines w:val="0"/>
        <w:pageBreakBefore w:val="0"/>
        <w:numPr>
          <w:ilvl w:val="1"/>
          <w:numId w:val="9"/>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sz w:val="21"/>
          <w:highlight w:val="none"/>
          <w:lang w:val="en-US" w:eastAsia="zh-CN"/>
        </w:rPr>
        <w:t xml:space="preserve"> </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2"/>
        <w:numPr>
          <w:ilvl w:val="1"/>
          <w:numId w:val="9"/>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1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9"/>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0"/>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9" w:leftChars="475" w:hanging="1054" w:hangingChars="500"/>
              <w:jc w:val="both"/>
              <w:rPr>
                <w:rFonts w:hint="eastAsia" w:ascii="仿宋" w:hAnsi="仿宋" w:eastAsia="仿宋" w:cs="仿宋"/>
                <w:b/>
                <w:bCs/>
                <w:sz w:val="21"/>
                <w:szCs w:val="22"/>
                <w:highlight w:val="none"/>
                <w:lang w:val="en-US" w:eastAsia="zh-CN" w:bidi="zh-CN"/>
              </w:rPr>
            </w:pPr>
            <w:r>
              <w:rPr>
                <w:rFonts w:hint="eastAsia" w:ascii="仿宋" w:hAnsi="仿宋" w:eastAsia="仿宋" w:cs="仿宋"/>
                <w:b/>
                <w:bCs/>
                <w:sz w:val="21"/>
                <w:szCs w:val="22"/>
                <w:lang w:val="en-US" w:eastAsia="zh-CN" w:bidi="zh-CN"/>
              </w:rPr>
              <w:t>项目名称：</w:t>
            </w:r>
            <w:r>
              <w:rPr>
                <w:rFonts w:hint="eastAsia" w:ascii="仿宋" w:hAnsi="仿宋" w:eastAsia="仿宋" w:cs="仿宋"/>
                <w:b/>
                <w:bCs/>
                <w:color w:val="000000"/>
                <w:highlight w:val="none"/>
                <w:lang w:val="en-US" w:eastAsia="zh-CN"/>
              </w:rPr>
              <w:t>新城镇北街居委北街巷人居环境整治项目</w:t>
            </w:r>
          </w:p>
          <w:p>
            <w:pPr>
              <w:keepNext w:val="0"/>
              <w:keepLines w:val="0"/>
              <w:widowControl/>
              <w:suppressLineNumbers w:val="0"/>
              <w:spacing w:line="360" w:lineRule="auto"/>
              <w:ind w:firstLine="1054" w:firstLineChars="500"/>
              <w:jc w:val="both"/>
              <w:rPr>
                <w:rFonts w:hint="eastAsia" w:ascii="仿宋" w:hAnsi="仿宋" w:eastAsia="仿宋" w:cs="仿宋"/>
                <w:b/>
                <w:bCs/>
                <w:sz w:val="21"/>
                <w:szCs w:val="22"/>
                <w:highlight w:val="none"/>
                <w:lang w:val="en-US" w:eastAsia="zh-CN" w:bidi="zh-CN"/>
              </w:rPr>
            </w:pPr>
            <w:r>
              <w:rPr>
                <w:rFonts w:hint="eastAsia" w:ascii="仿宋" w:hAnsi="仿宋" w:eastAsia="仿宋" w:cs="仿宋"/>
                <w:b/>
                <w:bCs/>
                <w:sz w:val="21"/>
                <w:szCs w:val="22"/>
                <w:highlight w:val="none"/>
                <w:lang w:val="en-US" w:eastAsia="zh-CN" w:bidi="zh-CN"/>
              </w:rPr>
              <w:t>项目编号：GDZZ20211205</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9"/>
        <w:spacing w:line="360" w:lineRule="auto"/>
        <w:rPr>
          <w:rFonts w:hint="eastAsia" w:ascii="仿宋" w:hAnsi="仿宋" w:eastAsia="仿宋" w:cs="仿宋"/>
          <w:sz w:val="20"/>
        </w:rPr>
      </w:pP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2"/>
        <w:numPr>
          <w:ilvl w:val="1"/>
          <w:numId w:val="9"/>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28" w:name="12.竞争性谈判响应文件的递交及谈判有效期"/>
      <w:bookmarkEnd w:id="28"/>
      <w:r>
        <w:rPr>
          <w:rFonts w:hint="eastAsia" w:ascii="仿宋" w:hAnsi="仿宋" w:eastAsia="仿宋" w:cs="仿宋"/>
        </w:rPr>
        <w:t>竞争性谈判响应文件的递交及谈判有效期</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2"/>
        <w:numPr>
          <w:ilvl w:val="1"/>
          <w:numId w:val="9"/>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4"/>
        <w:numPr>
          <w:ilvl w:val="0"/>
          <w:numId w:val="15"/>
        </w:numPr>
        <w:spacing w:before="165" w:line="360" w:lineRule="auto"/>
        <w:ind w:left="0" w:leftChars="0" w:firstLine="420" w:firstLineChars="0"/>
        <w:rPr>
          <w:rFonts w:hint="eastAsia" w:ascii="仿宋" w:hAnsi="仿宋" w:eastAsia="仿宋" w:cs="仿宋"/>
        </w:rPr>
      </w:pPr>
      <w:bookmarkStart w:id="29" w:name="七、谈判的步骤"/>
      <w:bookmarkEnd w:id="29"/>
      <w:r>
        <w:rPr>
          <w:rFonts w:hint="eastAsia" w:ascii="仿宋" w:hAnsi="仿宋" w:eastAsia="仿宋" w:cs="仿宋"/>
          <w:b/>
          <w:bCs w:val="0"/>
          <w:sz w:val="32"/>
          <w:szCs w:val="22"/>
          <w:lang w:val="zh-CN" w:eastAsia="zh-CN" w:bidi="zh-CN"/>
        </w:rPr>
        <w:t>谈判的步骤</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30" w:name="13.谈判文件的澄清、补充和修改"/>
      <w:bookmarkEnd w:id="30"/>
      <w:r>
        <w:rPr>
          <w:rFonts w:hint="eastAsia" w:ascii="仿宋" w:hAnsi="仿宋" w:eastAsia="仿宋" w:cs="仿宋"/>
        </w:rPr>
        <w:t>谈判文件的澄清、补充和修改</w:t>
      </w:r>
    </w:p>
    <w:p>
      <w:pPr>
        <w:pStyle w:val="22"/>
        <w:numPr>
          <w:ilvl w:val="1"/>
          <w:numId w:val="9"/>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2"/>
        <w:numPr>
          <w:ilvl w:val="1"/>
          <w:numId w:val="9"/>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9"/>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2"/>
        <w:numPr>
          <w:ilvl w:val="1"/>
          <w:numId w:val="9"/>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2"/>
        <w:numPr>
          <w:ilvl w:val="1"/>
          <w:numId w:val="9"/>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8"/>
        <w:numPr>
          <w:ilvl w:val="0"/>
          <w:numId w:val="9"/>
        </w:numPr>
        <w:tabs>
          <w:tab w:val="left" w:pos="657"/>
        </w:tabs>
        <w:spacing w:before="2" w:after="0" w:line="360" w:lineRule="auto"/>
        <w:ind w:left="656" w:right="0" w:hanging="342"/>
        <w:jc w:val="left"/>
        <w:rPr>
          <w:rFonts w:hint="eastAsia" w:ascii="仿宋" w:hAnsi="仿宋" w:eastAsia="仿宋" w:cs="仿宋"/>
        </w:rPr>
      </w:pPr>
      <w:bookmarkStart w:id="31" w:name="14.谈判评审"/>
      <w:bookmarkEnd w:id="31"/>
      <w:r>
        <w:rPr>
          <w:rFonts w:hint="eastAsia" w:ascii="仿宋" w:hAnsi="仿宋" w:eastAsia="仿宋" w:cs="仿宋"/>
        </w:rPr>
        <w:t>谈判评审</w:t>
      </w:r>
    </w:p>
    <w:p>
      <w:pPr>
        <w:pStyle w:val="22"/>
        <w:numPr>
          <w:ilvl w:val="1"/>
          <w:numId w:val="9"/>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8"/>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2" w:name="14.2谈判须知"/>
      <w:bookmarkEnd w:id="32"/>
      <w:r>
        <w:rPr>
          <w:rFonts w:hint="eastAsia" w:ascii="仿宋" w:hAnsi="仿宋" w:eastAsia="仿宋" w:cs="仿宋"/>
        </w:rPr>
        <w:t>谈判须知</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8"/>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3" w:name="14.3谈判程序"/>
      <w:bookmarkEnd w:id="33"/>
      <w:r>
        <w:rPr>
          <w:rFonts w:hint="eastAsia" w:ascii="仿宋" w:hAnsi="仿宋" w:eastAsia="仿宋" w:cs="仿宋"/>
        </w:rPr>
        <w:t>谈判程序</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根据财政部、工业和信息化部门印发的《政府采购促进中小企业发展管理办法》（财库〔2020〕46号）的规定，对小型企业和微型企业的报价给予6%的扣除，用扣除后的价格参与评审。即，评审价=小微企业报价核实价</w:t>
      </w:r>
      <w:r>
        <w:rPr>
          <w:rFonts w:hint="default" w:ascii="Arial" w:hAnsi="Arial" w:eastAsia="仿宋" w:cs="Arial"/>
          <w:sz w:val="21"/>
          <w:highlight w:val="none"/>
          <w:lang w:val="en-US" w:eastAsia="zh-CN"/>
        </w:rPr>
        <w:t>×</w:t>
      </w:r>
      <w:r>
        <w:rPr>
          <w:rFonts w:hint="eastAsia" w:ascii="仿宋" w:hAnsi="仿宋" w:eastAsia="仿宋" w:cs="仿宋"/>
          <w:sz w:val="21"/>
          <w:highlight w:val="none"/>
          <w:lang w:val="en-US" w:eastAsia="zh-CN"/>
        </w:rPr>
        <w:t>（1-6%）（价格扣除比例或者价格分加分比例对小型企业和微型企业同等对待，不做区分）</w:t>
      </w:r>
      <w:r>
        <w:rPr>
          <w:rFonts w:hint="eastAsia" w:ascii="仿宋" w:hAnsi="仿宋" w:eastAsia="仿宋" w:cs="仿宋"/>
          <w:sz w:val="21"/>
          <w:highlight w:val="none"/>
        </w:rPr>
        <w:t>；</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适用招标投标法的政府采购工程建设项目，采用综合评估法但未采用低价优先法计算价格分的，评标时应当在采用原报价进行评分的基础上增加其价格得分的1%作为其加个分。组成联合体或者接受分包的小微企业与联合体内其他企业、分包企业之间存在直接控股、管理关系的，不享受价格扣除优惠政策；（本项目不适用）</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b/>
          <w:bCs/>
          <w:sz w:val="21"/>
          <w:highlight w:val="none"/>
          <w:lang w:val="en-US" w:eastAsia="zh-CN"/>
        </w:rPr>
        <w:t>本项目采购标的对应的中小企业划分标准所属行业为</w:t>
      </w:r>
      <w:r>
        <w:rPr>
          <w:rFonts w:hint="eastAsia" w:ascii="仿宋" w:hAnsi="仿宋" w:eastAsia="仿宋" w:cs="仿宋"/>
          <w:b/>
          <w:bCs/>
          <w:sz w:val="21"/>
          <w:highlight w:val="none"/>
          <w:u w:val="single"/>
          <w:lang w:val="en-US" w:eastAsia="zh-CN"/>
        </w:rPr>
        <w:t>建筑业</w:t>
      </w:r>
      <w:r>
        <w:rPr>
          <w:rFonts w:hint="eastAsia" w:ascii="仿宋" w:hAnsi="仿宋" w:eastAsia="仿宋" w:cs="仿宋"/>
          <w:b/>
          <w:bCs/>
          <w:sz w:val="21"/>
          <w:highlight w:val="none"/>
          <w:lang w:val="en-US" w:eastAsia="zh-CN"/>
        </w:rPr>
        <w:t>；</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2"/>
        <w:keepNext w:val="0"/>
        <w:keepLines w:val="0"/>
        <w:pageBreakBefore w:val="0"/>
        <w:widowControl w:val="0"/>
        <w:numPr>
          <w:ilvl w:val="0"/>
          <w:numId w:val="1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2"/>
        <w:keepNext w:val="0"/>
        <w:keepLines w:val="0"/>
        <w:pageBreakBefore w:val="0"/>
        <w:widowControl w:val="0"/>
        <w:numPr>
          <w:ilvl w:val="0"/>
          <w:numId w:val="1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2"/>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2"/>
        <w:keepNext w:val="0"/>
        <w:keepLines w:val="0"/>
        <w:pageBreakBefore w:val="0"/>
        <w:widowControl w:val="0"/>
        <w:numPr>
          <w:ilvl w:val="0"/>
          <w:numId w:val="2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2"/>
        <w:keepNext w:val="0"/>
        <w:keepLines w:val="0"/>
        <w:pageBreakBefore w:val="0"/>
        <w:widowControl w:val="0"/>
        <w:numPr>
          <w:ilvl w:val="0"/>
          <w:numId w:val="2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4"/>
        <w:keepNext w:val="0"/>
        <w:keepLines w:val="0"/>
        <w:pageBreakBefore w:val="0"/>
        <w:widowControl w:val="0"/>
        <w:numPr>
          <w:ilvl w:val="0"/>
          <w:numId w:val="21"/>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4" w:name="八、确定成交供应商办法"/>
      <w:bookmarkEnd w:id="34"/>
      <w:r>
        <w:rPr>
          <w:rFonts w:hint="eastAsia" w:ascii="仿宋" w:hAnsi="仿宋" w:eastAsia="仿宋" w:cs="仿宋"/>
        </w:rPr>
        <w:t>确定成交供应商办法</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5" w:name="15.确定成交供应商"/>
      <w:bookmarkEnd w:id="35"/>
      <w:r>
        <w:rPr>
          <w:rFonts w:hint="eastAsia" w:ascii="仿宋" w:hAnsi="仿宋" w:eastAsia="仿宋" w:cs="仿宋"/>
          <w:highlight w:val="none"/>
        </w:rPr>
        <w:t>确定成交供应商</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4"/>
        <w:keepNext w:val="0"/>
        <w:keepLines w:val="0"/>
        <w:pageBreakBefore w:val="0"/>
        <w:widowControl w:val="0"/>
        <w:numPr>
          <w:ilvl w:val="0"/>
          <w:numId w:val="22"/>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6" w:name="九、质疑与投诉"/>
      <w:bookmarkEnd w:id="36"/>
      <w:r>
        <w:rPr>
          <w:rFonts w:hint="eastAsia" w:ascii="仿宋" w:hAnsi="仿宋" w:eastAsia="仿宋" w:cs="仿宋"/>
        </w:rPr>
        <w:t>质疑与投诉</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7" w:name="16.响应供应商对评审结果有质疑或投诉的，可依法向采购代理机构或采购人书面提出，"/>
      <w:bookmarkEnd w:id="37"/>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2"/>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2"/>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2"/>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25"/>
                <w:rFonts w:hint="eastAsia" w:ascii="仿宋" w:hAnsi="仿宋" w:eastAsia="仿宋" w:cs="仿宋"/>
                <w:u w:val="none"/>
                <w:lang w:val="en-US" w:eastAsia="zh-CN"/>
              </w:rPr>
              <w:t>事实</w:t>
            </w:r>
            <w:r>
              <w:rPr>
                <w:rStyle w:val="25"/>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8"/>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5质疑函应当署名。质疑供应商为自然人的，应当由本人签字；质疑供应商为法人或"/>
      <w:bookmarkEnd w:id="38"/>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2"/>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8"/>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9" w:name="16.7质疑文件提交方式：由自然人本人或法定代表人或者主要负责人携带书面原件及身"/>
      <w:bookmarkEnd w:id="39"/>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8"/>
        <w:keepNext w:val="0"/>
        <w:keepLines w:val="0"/>
        <w:pageBreakBefore w:val="0"/>
        <w:widowControl w:val="0"/>
        <w:numPr>
          <w:ilvl w:val="0"/>
          <w:numId w:val="23"/>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2"/>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2"/>
        <w:keepNext w:val="0"/>
        <w:keepLines w:val="0"/>
        <w:pageBreakBefore w:val="0"/>
        <w:widowControl w:val="0"/>
        <w:numPr>
          <w:ilvl w:val="1"/>
          <w:numId w:val="23"/>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4"/>
        <w:keepNext w:val="0"/>
        <w:keepLines w:val="0"/>
        <w:pageBreakBefore w:val="0"/>
        <w:widowControl w:val="0"/>
        <w:numPr>
          <w:ilvl w:val="0"/>
          <w:numId w:val="24"/>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40" w:name="十、签订合同"/>
      <w:bookmarkEnd w:id="40"/>
      <w:r>
        <w:rPr>
          <w:rFonts w:hint="eastAsia" w:ascii="仿宋" w:hAnsi="仿宋" w:eastAsia="仿宋" w:cs="仿宋"/>
        </w:rPr>
        <w:t>签订合同</w:t>
      </w:r>
    </w:p>
    <w:p>
      <w:pPr>
        <w:pStyle w:val="8"/>
        <w:keepNext w:val="0"/>
        <w:keepLines w:val="0"/>
        <w:pageBreakBefore w:val="0"/>
        <w:widowControl w:val="0"/>
        <w:numPr>
          <w:ilvl w:val="0"/>
          <w:numId w:val="2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1" w:name="19.签订合同"/>
      <w:bookmarkEnd w:id="41"/>
      <w:bookmarkStart w:id="42" w:name="19.签订合同"/>
      <w:bookmarkEnd w:id="42"/>
      <w:r>
        <w:rPr>
          <w:rFonts w:hint="eastAsia" w:ascii="仿宋" w:hAnsi="仿宋" w:eastAsia="仿宋" w:cs="仿宋"/>
        </w:rPr>
        <w:t>签订合同</w:t>
      </w:r>
    </w:p>
    <w:p>
      <w:pPr>
        <w:pStyle w:val="9"/>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2"/>
        <w:keepNext w:val="0"/>
        <w:keepLines w:val="0"/>
        <w:pageBreakBefore w:val="0"/>
        <w:widowControl w:val="0"/>
        <w:numPr>
          <w:ilvl w:val="0"/>
          <w:numId w:val="2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2"/>
        <w:keepNext w:val="0"/>
        <w:keepLines w:val="0"/>
        <w:pageBreakBefore w:val="0"/>
        <w:widowControl w:val="0"/>
        <w:numPr>
          <w:ilvl w:val="0"/>
          <w:numId w:val="2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4"/>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3" w:name="十一、适用法律"/>
      <w:bookmarkEnd w:id="43"/>
      <w:r>
        <w:rPr>
          <w:rFonts w:hint="eastAsia" w:ascii="仿宋" w:hAnsi="仿宋" w:eastAsia="仿宋" w:cs="仿宋"/>
        </w:rPr>
        <w:t>适用法律</w:t>
      </w:r>
    </w:p>
    <w:p>
      <w:pPr>
        <w:pStyle w:val="22"/>
        <w:keepNext w:val="0"/>
        <w:keepLines w:val="0"/>
        <w:pageBreakBefore w:val="0"/>
        <w:widowControl w:val="0"/>
        <w:numPr>
          <w:ilvl w:val="0"/>
          <w:numId w:val="2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sz w:val="21"/>
          <w:highlight w:val="none"/>
        </w:rPr>
        <w:t>：</w:t>
      </w:r>
      <w:r>
        <w:rPr>
          <w:rFonts w:hint="eastAsia" w:ascii="仿宋" w:hAnsi="仿宋" w:eastAsia="仿宋" w:cs="仿宋"/>
          <w:sz w:val="21"/>
          <w:highlight w:val="none"/>
          <w:lang w:val="en-US" w:eastAsia="zh-CN"/>
        </w:rPr>
        <w:t>《政府采购促进中小企业发展管理办法》（财库〔2020〕46号）</w:t>
      </w:r>
      <w:r>
        <w:rPr>
          <w:rFonts w:hint="eastAsia" w:ascii="仿宋" w:hAnsi="仿宋" w:eastAsia="仿宋" w:cs="仿宋"/>
          <w:sz w:val="21"/>
        </w:rPr>
        <w:t>、</w:t>
      </w:r>
      <w:r>
        <w:rPr>
          <w:rFonts w:hint="eastAsia" w:ascii="仿宋" w:hAnsi="仿宋" w:eastAsia="仿宋" w:cs="仿宋"/>
        </w:rPr>
        <w:t>《关于政府采购支持监狱企业发展有关问题的通知》（财库〔2014〕68</w:t>
      </w:r>
      <w:r>
        <w:rPr>
          <w:rFonts w:hint="eastAsia" w:ascii="仿宋" w:hAnsi="仿宋" w:eastAsia="仿宋" w:cs="仿宋"/>
          <w:spacing w:val="-34"/>
        </w:rPr>
        <w:t>号</w:t>
      </w:r>
      <w:r>
        <w:rPr>
          <w:rFonts w:hint="eastAsia" w:ascii="仿宋" w:hAnsi="仿宋" w:eastAsia="仿宋" w:cs="仿宋"/>
        </w:rPr>
        <w:t>）、《关于促进残疾人就业政府采购政策的通知》（财库〔2017〕141</w:t>
      </w:r>
      <w:r>
        <w:rPr>
          <w:rFonts w:hint="eastAsia" w:ascii="仿宋" w:hAnsi="仿宋" w:eastAsia="仿宋" w:cs="仿宋"/>
          <w:spacing w:val="-45"/>
        </w:rPr>
        <w:t>号</w:t>
      </w:r>
      <w:r>
        <w:rPr>
          <w:rFonts w:hint="eastAsia" w:ascii="仿宋" w:hAnsi="仿宋" w:eastAsia="仿宋" w:cs="仿宋"/>
          <w:spacing w:val="-3"/>
        </w:rPr>
        <w:t>）、《关于环境标志产品政府采购实施的意见》</w:t>
      </w:r>
      <w:r>
        <w:rPr>
          <w:rFonts w:hint="eastAsia" w:ascii="仿宋" w:hAnsi="仿宋" w:eastAsia="仿宋" w:cs="仿宋"/>
        </w:rPr>
        <w:t>（</w:t>
      </w:r>
      <w:r>
        <w:rPr>
          <w:rFonts w:hint="eastAsia" w:ascii="仿宋" w:hAnsi="仿宋" w:eastAsia="仿宋" w:cs="仿宋"/>
          <w:spacing w:val="-2"/>
        </w:rPr>
        <w:t>财库〔</w:t>
      </w:r>
      <w:r>
        <w:rPr>
          <w:rFonts w:hint="eastAsia" w:ascii="仿宋" w:hAnsi="仿宋" w:eastAsia="仿宋" w:cs="仿宋"/>
          <w:spacing w:val="-3"/>
        </w:rPr>
        <w:t>2006</w:t>
      </w:r>
      <w:r>
        <w:rPr>
          <w:rFonts w:hint="eastAsia" w:ascii="仿宋" w:hAnsi="仿宋" w:eastAsia="仿宋" w:cs="仿宋"/>
        </w:rPr>
        <w:t>〕90</w:t>
      </w:r>
      <w:r>
        <w:rPr>
          <w:rFonts w:hint="eastAsia" w:ascii="仿宋" w:hAnsi="仿宋" w:eastAsia="仿宋" w:cs="仿宋"/>
          <w:spacing w:val="-39"/>
        </w:rPr>
        <w:t>号</w:t>
      </w:r>
      <w:r>
        <w:rPr>
          <w:rFonts w:hint="eastAsia" w:ascii="仿宋" w:hAnsi="仿宋" w:eastAsia="仿宋" w:cs="仿宋"/>
        </w:rPr>
        <w:t>）、《节能产品政府采购实施意见》的通知（财库〔2004〕185</w:t>
      </w:r>
      <w:r>
        <w:rPr>
          <w:rFonts w:hint="eastAsia" w:ascii="仿宋" w:hAnsi="仿宋" w:eastAsia="仿宋" w:cs="仿宋"/>
          <w:spacing w:val="-37"/>
        </w:rPr>
        <w:t>号</w:t>
      </w:r>
      <w:r>
        <w:rPr>
          <w:rFonts w:hint="eastAsia" w:ascii="仿宋" w:hAnsi="仿宋" w:eastAsia="仿宋" w:cs="仿宋"/>
        </w:rPr>
        <w:t>）。</w:t>
      </w:r>
    </w:p>
    <w:p>
      <w:pPr>
        <w:pStyle w:val="22"/>
        <w:keepNext w:val="0"/>
        <w:keepLines w:val="0"/>
        <w:pageBreakBefore w:val="0"/>
        <w:widowControl w:val="0"/>
        <w:numPr>
          <w:ilvl w:val="0"/>
          <w:numId w:val="2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8"/>
        <w:keepNext w:val="0"/>
        <w:keepLines w:val="0"/>
        <w:pageBreakBefore w:val="0"/>
        <w:widowControl w:val="0"/>
        <w:numPr>
          <w:ilvl w:val="0"/>
          <w:numId w:val="2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4" w:name="22.采购文件的解释权"/>
      <w:bookmarkEnd w:id="44"/>
      <w:bookmarkStart w:id="45" w:name="22.采购文件的解释权"/>
      <w:bookmarkEnd w:id="45"/>
      <w:r>
        <w:rPr>
          <w:rFonts w:hint="eastAsia" w:ascii="仿宋" w:hAnsi="仿宋" w:eastAsia="仿宋" w:cs="仿宋"/>
        </w:rPr>
        <w:t>采购文件的解释权</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一《资格性审查表》"/>
      <w:bookmarkEnd w:id="46"/>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17"/>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57"/>
        <w:gridCol w:w="8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157" w:type="dxa"/>
            <w:vAlign w:val="center"/>
          </w:tcPr>
          <w:p>
            <w:pPr>
              <w:pStyle w:val="23"/>
              <w:spacing w:before="172" w:line="360" w:lineRule="auto"/>
              <w:ind w:right="47" w:rightChars="0"/>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序号</w:t>
            </w:r>
          </w:p>
        </w:tc>
        <w:tc>
          <w:tcPr>
            <w:tcW w:w="8070" w:type="dxa"/>
            <w:vAlign w:val="center"/>
          </w:tcPr>
          <w:p>
            <w:pPr>
              <w:pStyle w:val="23"/>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b/>
                <w:bCs/>
                <w:sz w:val="24"/>
                <w:szCs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070" w:type="dxa"/>
            <w:vAlign w:val="center"/>
          </w:tcPr>
          <w:p>
            <w:pPr>
              <w:keepNext w:val="0"/>
              <w:keepLines w:val="0"/>
              <w:widowControl/>
              <w:numPr>
                <w:ilvl w:val="0"/>
                <w:numId w:val="0"/>
              </w:numPr>
              <w:suppressLineNumbers w:val="0"/>
              <w:spacing w:line="360" w:lineRule="auto"/>
              <w:ind w:left="220" w:leftChars="100" w:right="0" w:rightChars="0" w:firstLine="0" w:firstLineChars="0"/>
              <w:jc w:val="left"/>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2</w:t>
            </w:r>
          </w:p>
        </w:tc>
        <w:tc>
          <w:tcPr>
            <w:tcW w:w="8070" w:type="dxa"/>
            <w:vAlign w:val="center"/>
          </w:tcPr>
          <w:p>
            <w:pPr>
              <w:keepNext w:val="0"/>
              <w:keepLines w:val="0"/>
              <w:pageBreakBefore w:val="0"/>
              <w:widowControl/>
              <w:numPr>
                <w:ilvl w:val="0"/>
                <w:numId w:val="0"/>
              </w:numPr>
              <w:suppressLineNumbers w:val="0"/>
              <w:kinsoku/>
              <w:wordWrap/>
              <w:overflowPunct/>
              <w:topLinePunct w:val="0"/>
              <w:bidi w:val="0"/>
              <w:adjustRightInd/>
              <w:spacing w:line="360" w:lineRule="auto"/>
              <w:ind w:left="220" w:leftChars="100" w:right="0" w:rightChars="0" w:firstLine="0" w:firstLineChars="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070" w:type="dxa"/>
            <w:vAlign w:val="center"/>
          </w:tcPr>
          <w:p>
            <w:pPr>
              <w:keepNext w:val="0"/>
              <w:keepLines w:val="0"/>
              <w:pageBreakBefore w:val="0"/>
              <w:widowControl/>
              <w:numPr>
                <w:ilvl w:val="0"/>
                <w:numId w:val="0"/>
              </w:numPr>
              <w:suppressLineNumbers w:val="0"/>
              <w:kinsoku/>
              <w:wordWrap/>
              <w:overflowPunct/>
              <w:topLinePunct w:val="0"/>
              <w:bidi w:val="0"/>
              <w:adjustRightInd/>
              <w:spacing w:line="360" w:lineRule="auto"/>
              <w:ind w:left="220" w:leftChars="100" w:right="0" w:rightChars="0" w:firstLine="0" w:firstLineChars="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为采购项目提供整体设计、规范编制或者项目管理、监理、检测等服务的供应商，不得再参加该采购项目的其他采购活动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070" w:type="dxa"/>
            <w:vAlign w:val="center"/>
          </w:tcPr>
          <w:p>
            <w:pPr>
              <w:pStyle w:val="9"/>
              <w:numPr>
                <w:ilvl w:val="0"/>
                <w:numId w:val="0"/>
              </w:numPr>
              <w:spacing w:line="360" w:lineRule="auto"/>
              <w:ind w:left="220" w:leftChars="100" w:right="0" w:rightChars="0" w:firstLine="0" w:firstLineChars="0"/>
              <w:rPr>
                <w:rFonts w:hint="eastAsia" w:ascii="仿宋" w:hAnsi="仿宋" w:eastAsia="仿宋" w:cs="仿宋"/>
                <w:sz w:val="21"/>
                <w:highlight w:val="none"/>
              </w:rPr>
            </w:pPr>
            <w:r>
              <w:rPr>
                <w:rFonts w:hint="eastAsia" w:ascii="仿宋" w:hAnsi="仿宋" w:eastAsia="仿宋" w:cs="仿宋"/>
                <w:sz w:val="21"/>
                <w:highlight w:val="none"/>
              </w:rPr>
              <w:t>本项目为一个整体，响应供应商须对全部内容进行响应，不得分拆；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57" w:type="dxa"/>
            <w:vAlign w:val="center"/>
          </w:tcPr>
          <w:p>
            <w:pPr>
              <w:pStyle w:val="23"/>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070" w:type="dxa"/>
            <w:vAlign w:val="center"/>
          </w:tcPr>
          <w:p>
            <w:pPr>
              <w:pStyle w:val="9"/>
              <w:numPr>
                <w:ilvl w:val="0"/>
                <w:numId w:val="0"/>
              </w:numPr>
              <w:spacing w:line="360" w:lineRule="auto"/>
              <w:ind w:left="220" w:leftChars="100" w:right="0" w:rightChars="0" w:firstLine="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tc>
      </w:tr>
    </w:tbl>
    <w:p>
      <w:pPr>
        <w:pStyle w:val="9"/>
        <w:spacing w:line="360" w:lineRule="auto"/>
        <w:ind w:left="100"/>
        <w:rPr>
          <w:rFonts w:hint="eastAsia" w:ascii="仿宋" w:hAnsi="仿宋" w:eastAsia="仿宋" w:cs="仿宋"/>
          <w:sz w:val="22"/>
          <w:szCs w:val="22"/>
          <w:highlight w:val="none"/>
          <w:lang w:val="zh-CN" w:eastAsia="zh-CN" w:bidi="zh-CN"/>
        </w:rPr>
      </w:pPr>
    </w:p>
    <w:p>
      <w:pPr>
        <w:pStyle w:val="9"/>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7" w:name="附表二《符合性审查表》"/>
      <w:bookmarkEnd w:id="47"/>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17"/>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3"/>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23"/>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3"/>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3"/>
              <w:spacing w:before="8" w:line="360" w:lineRule="auto"/>
              <w:rPr>
                <w:rFonts w:hint="eastAsia" w:ascii="仿宋" w:hAnsi="仿宋" w:eastAsia="仿宋" w:cs="仿宋"/>
                <w:b/>
                <w:sz w:val="15"/>
                <w:highlight w:val="none"/>
              </w:rPr>
            </w:pPr>
          </w:p>
          <w:p>
            <w:pPr>
              <w:pStyle w:val="23"/>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3"/>
              <w:spacing w:before="12" w:line="360" w:lineRule="auto"/>
              <w:rPr>
                <w:rFonts w:hint="eastAsia" w:ascii="仿宋" w:hAnsi="仿宋" w:eastAsia="仿宋" w:cs="仿宋"/>
                <w:b/>
                <w:sz w:val="23"/>
                <w:highlight w:val="none"/>
              </w:rPr>
            </w:pPr>
          </w:p>
          <w:p>
            <w:pPr>
              <w:pStyle w:val="23"/>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3"/>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3"/>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3"/>
              <w:spacing w:before="9" w:line="360" w:lineRule="auto"/>
              <w:rPr>
                <w:rFonts w:hint="eastAsia" w:ascii="仿宋" w:hAnsi="仿宋" w:eastAsia="仿宋" w:cs="仿宋"/>
                <w:b/>
                <w:sz w:val="14"/>
                <w:highlight w:val="none"/>
              </w:rPr>
            </w:pPr>
          </w:p>
          <w:p>
            <w:pPr>
              <w:pStyle w:val="23"/>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8" w:name="第四部分"/>
      <w:bookmarkEnd w:id="48"/>
      <w:bookmarkStart w:id="49" w:name="_Toc4739"/>
      <w:r>
        <w:rPr>
          <w:rFonts w:hint="eastAsia" w:ascii="仿宋" w:hAnsi="仿宋" w:eastAsia="仿宋" w:cs="仿宋"/>
        </w:rPr>
        <w:t>第四部分</w:t>
      </w:r>
      <w:bookmarkEnd w:id="49"/>
      <w:bookmarkStart w:id="50"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50"/>
    </w:p>
    <w:p>
      <w:pPr>
        <w:pStyle w:val="9"/>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1" w:name="（注：合同书格式仅供参考）"/>
      <w:bookmarkEnd w:id="51"/>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tabs>
          <w:tab w:val="left" w:pos="6180"/>
        </w:tabs>
        <w:adjustRightInd w:val="0"/>
        <w:snapToGrid w:val="0"/>
        <w:spacing w:line="360" w:lineRule="auto"/>
        <w:jc w:val="center"/>
        <w:rPr>
          <w:rFonts w:hint="default" w:ascii="宋体" w:hAnsi="宋体" w:eastAsia="宋体" w:cs="宋体"/>
          <w:b/>
          <w:color w:val="auto"/>
          <w:spacing w:val="200"/>
          <w:sz w:val="48"/>
          <w:szCs w:val="48"/>
          <w:highlight w:val="yellow"/>
          <w:lang w:val="en-US" w:eastAsia="zh-CN"/>
        </w:rPr>
      </w:pPr>
      <w:r>
        <w:rPr>
          <w:rFonts w:hint="eastAsia" w:ascii="宋体" w:hAnsi="宋体" w:cs="宋体"/>
          <w:b/>
          <w:color w:val="auto"/>
          <w:spacing w:val="51"/>
          <w:sz w:val="48"/>
          <w:szCs w:val="48"/>
          <w:highlight w:val="none"/>
          <w:lang w:val="en-US" w:eastAsia="zh-CN"/>
        </w:rPr>
        <w:t>新兴县新城镇人民政府采购项目</w:t>
      </w:r>
    </w:p>
    <w:p>
      <w:pPr>
        <w:snapToGrid w:val="0"/>
        <w:spacing w:line="360" w:lineRule="auto"/>
        <w:jc w:val="center"/>
        <w:rPr>
          <w:rFonts w:ascii="宋体" w:hAnsi="宋体" w:cs="宋体"/>
          <w:b/>
          <w:color w:val="auto"/>
          <w:spacing w:val="20"/>
          <w:sz w:val="24"/>
          <w:szCs w:val="24"/>
          <w:highlight w:val="yellow"/>
        </w:rPr>
      </w:pPr>
    </w:p>
    <w:p>
      <w:pPr>
        <w:snapToGrid w:val="0"/>
        <w:spacing w:line="360" w:lineRule="auto"/>
        <w:jc w:val="center"/>
        <w:rPr>
          <w:rFonts w:hint="eastAsia" w:ascii="宋体" w:hAnsi="宋体" w:cs="宋体"/>
          <w:b/>
          <w:color w:val="auto"/>
          <w:sz w:val="84"/>
          <w:szCs w:val="84"/>
          <w:highlight w:val="yellow"/>
        </w:rPr>
      </w:pPr>
    </w:p>
    <w:p>
      <w:pPr>
        <w:snapToGrid w:val="0"/>
        <w:spacing w:line="360" w:lineRule="auto"/>
        <w:jc w:val="center"/>
        <w:rPr>
          <w:rFonts w:hint="eastAsia"/>
        </w:rPr>
      </w:pPr>
    </w:p>
    <w:p>
      <w:pPr>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合 同 书</w:t>
      </w:r>
    </w:p>
    <w:p>
      <w:pPr>
        <w:snapToGrid w:val="0"/>
        <w:spacing w:line="360" w:lineRule="auto"/>
        <w:jc w:val="center"/>
        <w:rPr>
          <w:rFonts w:ascii="宋体" w:hAnsi="宋体" w:cs="宋体"/>
          <w:b/>
          <w:color w:val="auto"/>
          <w:sz w:val="84"/>
          <w:szCs w:val="84"/>
          <w:highlight w:val="yellow"/>
        </w:rPr>
      </w:pPr>
    </w:p>
    <w:p>
      <w:pPr>
        <w:snapToGrid w:val="0"/>
        <w:spacing w:line="360" w:lineRule="auto"/>
        <w:jc w:val="center"/>
        <w:rPr>
          <w:rFonts w:ascii="宋体" w:hAnsi="宋体" w:cs="宋体"/>
          <w:b/>
          <w:color w:val="auto"/>
          <w:sz w:val="32"/>
          <w:highlight w:val="yellow"/>
        </w:rPr>
      </w:pPr>
    </w:p>
    <w:p>
      <w:pPr>
        <w:snapToGrid w:val="0"/>
        <w:spacing w:line="360" w:lineRule="auto"/>
        <w:ind w:firstLine="655" w:firstLineChars="204"/>
        <w:rPr>
          <w:rFonts w:ascii="宋体" w:hAnsi="宋体" w:cs="宋体"/>
          <w:b/>
          <w:color w:val="auto"/>
          <w:sz w:val="32"/>
          <w:highlight w:val="yellow"/>
        </w:rPr>
      </w:pPr>
    </w:p>
    <w:p>
      <w:pPr>
        <w:snapToGrid w:val="0"/>
        <w:spacing w:line="360" w:lineRule="auto"/>
        <w:ind w:left="1405" w:leftChars="0" w:hanging="1405" w:hangingChars="500"/>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项目名称：</w:t>
      </w:r>
      <w:r>
        <w:rPr>
          <w:rFonts w:hint="eastAsia" w:cs="宋体"/>
          <w:b w:val="0"/>
          <w:bCs/>
          <w:color w:val="auto"/>
          <w:sz w:val="28"/>
          <w:highlight w:val="none"/>
          <w:u w:val="single"/>
          <w:lang w:val="en-US" w:eastAsia="zh-CN"/>
        </w:rPr>
        <w:t xml:space="preserve">                                      </w:t>
      </w:r>
    </w:p>
    <w:p>
      <w:pPr>
        <w:snapToGrid w:val="0"/>
        <w:spacing w:line="360" w:lineRule="auto"/>
        <w:ind w:left="0" w:leftChars="0" w:firstLine="0" w:firstLineChars="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合同编号：</w:t>
      </w:r>
      <w:r>
        <w:rPr>
          <w:rFonts w:hint="eastAsia" w:cs="宋体"/>
          <w:b/>
          <w:color w:val="auto"/>
          <w:sz w:val="28"/>
          <w:highlight w:val="none"/>
          <w:u w:val="single"/>
          <w:lang w:val="en-US" w:eastAsia="zh-CN"/>
        </w:rPr>
        <w:t xml:space="preserve">                                      </w:t>
      </w:r>
    </w:p>
    <w:p>
      <w:pPr>
        <w:snapToGrid w:val="0"/>
        <w:spacing w:line="360" w:lineRule="auto"/>
        <w:ind w:left="0" w:leftChars="0" w:firstLine="0" w:firstLineChars="0"/>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签约地点：</w:t>
      </w:r>
      <w:r>
        <w:rPr>
          <w:rFonts w:hint="eastAsia" w:cs="宋体"/>
          <w:b/>
          <w:color w:val="auto"/>
          <w:sz w:val="28"/>
          <w:highlight w:val="none"/>
          <w:u w:val="single"/>
          <w:lang w:val="en-US" w:eastAsia="zh-CN"/>
        </w:rPr>
        <w:t xml:space="preserve">                                      </w:t>
      </w:r>
    </w:p>
    <w:p>
      <w:pPr>
        <w:pStyle w:val="9"/>
        <w:ind w:left="0" w:leftChars="0" w:firstLine="0" w:firstLineChars="0"/>
        <w:rPr>
          <w:rFonts w:hint="eastAsia" w:ascii="仿宋" w:hAnsi="仿宋" w:eastAsia="仿宋" w:cs="仿宋"/>
          <w:color w:val="000000"/>
          <w:highlight w:val="none"/>
          <w:lang w:val="en-US" w:eastAsia="zh-CN"/>
        </w:rPr>
      </w:pPr>
      <w:r>
        <w:rPr>
          <w:rFonts w:hint="eastAsia" w:ascii="宋体" w:hAnsi="宋体" w:cs="宋体"/>
          <w:b/>
          <w:color w:val="auto"/>
          <w:sz w:val="28"/>
          <w:highlight w:val="none"/>
        </w:rPr>
        <w:t>签订日期：      年     月    日</w:t>
      </w:r>
    </w:p>
    <w:p>
      <w:pPr>
        <w:pStyle w:val="9"/>
        <w:ind w:firstLine="840" w:firstLineChars="400"/>
        <w:rPr>
          <w:rFonts w:hint="eastAsia" w:ascii="仿宋" w:hAnsi="仿宋" w:eastAsia="仿宋" w:cs="仿宋"/>
          <w:color w:val="000000"/>
          <w:highlight w:val="none"/>
          <w:lang w:val="en-US" w:eastAsia="zh-CN"/>
        </w:rPr>
      </w:pPr>
    </w:p>
    <w:p>
      <w:pPr>
        <w:adjustRightInd w:val="0"/>
        <w:snapToGrid w:val="0"/>
        <w:spacing w:line="360" w:lineRule="auto"/>
        <w:jc w:val="both"/>
        <w:rPr>
          <w:rFonts w:hint="eastAsia" w:ascii="仿宋" w:hAnsi="仿宋" w:eastAsia="仿宋" w:cs="仿宋"/>
          <w:b/>
          <w:color w:val="000000"/>
          <w:szCs w:val="21"/>
          <w:highlight w:val="none"/>
        </w:rPr>
      </w:pPr>
      <w:r>
        <w:rPr>
          <w:rFonts w:hint="eastAsia" w:ascii="仿宋" w:hAnsi="仿宋" w:eastAsia="仿宋" w:cs="仿宋"/>
          <w:color w:val="000000"/>
          <w:sz w:val="24"/>
          <w:szCs w:val="24"/>
          <w:highlight w:val="none"/>
        </w:rPr>
        <w:t>（注：本合同仅为合同的参考</w:t>
      </w:r>
      <w:r>
        <w:rPr>
          <w:rFonts w:hint="eastAsia" w:ascii="仿宋" w:hAnsi="仿宋" w:eastAsia="仿宋" w:cs="仿宋"/>
          <w:color w:val="000000"/>
          <w:sz w:val="24"/>
          <w:szCs w:val="24"/>
          <w:highlight w:val="none"/>
          <w:lang w:val="en-GB"/>
        </w:rPr>
        <w:t>范本</w:t>
      </w:r>
      <w:r>
        <w:rPr>
          <w:rFonts w:hint="eastAsia" w:ascii="仿宋" w:hAnsi="仿宋" w:eastAsia="仿宋" w:cs="仿宋"/>
          <w:color w:val="000000"/>
          <w:sz w:val="24"/>
          <w:szCs w:val="24"/>
          <w:highlight w:val="none"/>
        </w:rPr>
        <w:t>，合同签订双方可根据项目的具体要求进行修订）</w:t>
      </w:r>
    </w:p>
    <w:p>
      <w:pPr>
        <w:autoSpaceDE w:val="0"/>
        <w:autoSpaceDN w:val="0"/>
        <w:adjustRightInd w:val="0"/>
        <w:spacing w:line="413" w:lineRule="exact"/>
        <w:jc w:val="both"/>
        <w:rPr>
          <w:rFonts w:hint="eastAsia" w:ascii="仿宋" w:hAnsi="仿宋" w:eastAsia="仿宋" w:cs="仿宋"/>
          <w:color w:val="000000"/>
          <w:sz w:val="28"/>
          <w:szCs w:val="28"/>
          <w:highlight w:val="none"/>
          <w:lang w:val="en-US" w:eastAsia="zh-CN"/>
        </w:rPr>
      </w:pPr>
    </w:p>
    <w:p>
      <w:pPr>
        <w:pStyle w:val="2"/>
        <w:tabs>
          <w:tab w:val="left" w:pos="239"/>
        </w:tabs>
        <w:rPr>
          <w:rFonts w:hint="eastAsia"/>
          <w:lang w:val="en-US" w:eastAsia="zh-CN"/>
        </w:rPr>
        <w:sectPr>
          <w:pgSz w:w="11906" w:h="16838"/>
          <w:pgMar w:top="1418" w:right="1555" w:bottom="1418" w:left="1531" w:header="851" w:footer="992" w:gutter="0"/>
          <w:pgNumType w:fmt="decimal"/>
          <w:cols w:space="720" w:num="1"/>
          <w:titlePg/>
          <w:docGrid w:type="lines" w:linePitch="312" w:charSpace="0"/>
        </w:sectPr>
      </w:pPr>
    </w:p>
    <w:p>
      <w:pPr>
        <w:spacing w:line="360" w:lineRule="auto"/>
        <w:ind w:left="0" w:leftChars="0" w:firstLine="0" w:firstLineChars="0"/>
        <w:rPr>
          <w:rFonts w:hint="eastAsia" w:ascii="Times New Roman" w:hAnsi="Times New Roman" w:eastAsia="仿宋_GB2312" w:cs="Times New Roman"/>
          <w:color w:val="000000"/>
          <w:sz w:val="21"/>
          <w:szCs w:val="21"/>
        </w:rPr>
      </w:pPr>
    </w:p>
    <w:p>
      <w:pPr>
        <w:adjustRightInd w:val="0"/>
        <w:snapToGrid w:val="0"/>
        <w:spacing w:line="360" w:lineRule="auto"/>
        <w:rPr>
          <w:rFonts w:hint="default" w:ascii="宋体" w:hAnsi="宋体" w:eastAsia="宋体"/>
          <w:sz w:val="21"/>
          <w:szCs w:val="21"/>
          <w:lang w:val="en-US" w:eastAsia="zh-CN"/>
        </w:rPr>
      </w:pPr>
      <w:r>
        <w:rPr>
          <w:rFonts w:hint="eastAsia" w:ascii="宋体" w:hAnsi="宋体" w:eastAsia="宋体"/>
          <w:sz w:val="21"/>
          <w:szCs w:val="21"/>
        </w:rPr>
        <w:t>甲方：</w:t>
      </w: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（发包人）</w:t>
      </w:r>
    </w:p>
    <w:p>
      <w:pPr>
        <w:spacing w:line="360" w:lineRule="auto"/>
        <w:rPr>
          <w:rFonts w:hint="eastAsia" w:ascii="宋体" w:hAnsi="宋体" w:eastAsia="宋体"/>
          <w:sz w:val="21"/>
          <w:szCs w:val="21"/>
          <w:u w:val="single"/>
          <w:lang w:eastAsia="zh-CN"/>
        </w:rPr>
      </w:pPr>
      <w:r>
        <w:rPr>
          <w:rFonts w:hint="eastAsia" w:ascii="宋体" w:hAnsi="宋体" w:eastAsia="宋体"/>
          <w:sz w:val="21"/>
          <w:szCs w:val="21"/>
        </w:rPr>
        <w:t>乙方：</w:t>
      </w:r>
      <w:r>
        <w:rPr>
          <w:rFonts w:hint="eastAsia" w:ascii="宋体" w:hAnsi="宋体" w:eastAsia="宋体"/>
          <w:b w:val="0"/>
          <w:bCs/>
          <w:sz w:val="21"/>
          <w:szCs w:val="21"/>
          <w:u w:val="single"/>
        </w:rPr>
        <w:t xml:space="preserve">                 </w:t>
      </w:r>
      <w:r>
        <w:rPr>
          <w:rFonts w:hint="eastAsia" w:ascii="宋体" w:hAnsi="宋体"/>
          <w:b w:val="0"/>
          <w:bCs/>
          <w:sz w:val="21"/>
          <w:szCs w:val="21"/>
          <w:u w:val="single"/>
          <w:lang w:val="en-US" w:eastAsia="zh-CN"/>
        </w:rPr>
        <w:t xml:space="preserve">        </w:t>
      </w:r>
      <w:r>
        <w:rPr>
          <w:rFonts w:hint="eastAsia" w:ascii="宋体" w:hAnsi="宋体" w:eastAsia="宋体"/>
          <w:b w:val="0"/>
          <w:bCs/>
          <w:sz w:val="21"/>
          <w:szCs w:val="21"/>
          <w:u w:val="single"/>
        </w:rPr>
        <w:t xml:space="preserve"> </w:t>
      </w:r>
      <w:r>
        <w:rPr>
          <w:rFonts w:hint="eastAsia" w:ascii="宋体" w:hAnsi="宋体"/>
          <w:b w:val="0"/>
          <w:bCs/>
          <w:sz w:val="21"/>
          <w:szCs w:val="21"/>
          <w:u w:val="none"/>
          <w:lang w:eastAsia="zh-CN"/>
        </w:rPr>
        <w:t>（</w:t>
      </w:r>
      <w:r>
        <w:rPr>
          <w:rFonts w:hint="eastAsia" w:ascii="宋体" w:hAnsi="宋体"/>
          <w:b w:val="0"/>
          <w:bCs/>
          <w:sz w:val="21"/>
          <w:szCs w:val="21"/>
          <w:u w:val="none"/>
          <w:lang w:val="en-US" w:eastAsia="zh-CN"/>
        </w:rPr>
        <w:t>承包人</w:t>
      </w:r>
      <w:r>
        <w:rPr>
          <w:rFonts w:hint="eastAsia" w:ascii="宋体" w:hAnsi="宋体"/>
          <w:b w:val="0"/>
          <w:bCs/>
          <w:sz w:val="21"/>
          <w:szCs w:val="21"/>
          <w:u w:val="none"/>
          <w:lang w:eastAsia="zh-CN"/>
        </w:rPr>
        <w:t>）</w:t>
      </w:r>
    </w:p>
    <w:p>
      <w:pPr>
        <w:spacing w:line="360" w:lineRule="auto"/>
        <w:ind w:firstLine="54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根据</w:t>
      </w:r>
      <w:r>
        <w:rPr>
          <w:rFonts w:hint="eastAsia"/>
          <w:b/>
          <w:bCs w:val="0"/>
          <w:sz w:val="21"/>
          <w:szCs w:val="21"/>
          <w:u w:val="single"/>
          <w:lang w:eastAsia="zh-CN"/>
        </w:rPr>
        <w:t>（</w:t>
      </w:r>
      <w:r>
        <w:rPr>
          <w:rFonts w:hint="eastAsia"/>
          <w:b/>
          <w:bCs w:val="0"/>
          <w:sz w:val="21"/>
          <w:szCs w:val="21"/>
          <w:u w:val="single"/>
          <w:lang w:val="en-US" w:eastAsia="zh-CN"/>
        </w:rPr>
        <w:t>采购项目名称</w:t>
      </w:r>
      <w:r>
        <w:rPr>
          <w:rFonts w:hint="eastAsia"/>
          <w:b/>
          <w:bCs w:val="0"/>
          <w:sz w:val="21"/>
          <w:szCs w:val="21"/>
          <w:u w:val="single"/>
          <w:lang w:eastAsia="zh-CN"/>
        </w:rPr>
        <w:t>）、</w:t>
      </w:r>
      <w:r>
        <w:rPr>
          <w:rFonts w:hint="eastAsia" w:ascii="宋体" w:hAnsi="宋体" w:eastAsia="宋体"/>
          <w:b/>
          <w:bCs w:val="0"/>
          <w:sz w:val="21"/>
          <w:szCs w:val="21"/>
          <w:u w:val="single"/>
          <w:lang w:eastAsia="zh-CN"/>
        </w:rPr>
        <w:t>（</w:t>
      </w:r>
      <w:r>
        <w:rPr>
          <w:rFonts w:hint="eastAsia" w:ascii="宋体" w:hAnsi="宋体" w:eastAsia="宋体"/>
          <w:b/>
          <w:bCs w:val="0"/>
          <w:sz w:val="21"/>
          <w:szCs w:val="21"/>
          <w:u w:val="single"/>
        </w:rPr>
        <w:t>采购项目编号</w:t>
      </w:r>
      <w:r>
        <w:rPr>
          <w:rFonts w:hint="eastAsia" w:ascii="宋体" w:hAnsi="宋体" w:eastAsia="宋体"/>
          <w:b/>
          <w:bCs w:val="0"/>
          <w:sz w:val="21"/>
          <w:szCs w:val="21"/>
          <w:u w:val="single"/>
          <w:lang w:eastAsia="zh-CN"/>
        </w:rPr>
        <w:t>）</w:t>
      </w:r>
      <w:r>
        <w:rPr>
          <w:rFonts w:hint="eastAsia" w:ascii="宋体" w:hAnsi="宋体" w:eastAsia="宋体"/>
          <w:sz w:val="21"/>
          <w:szCs w:val="21"/>
        </w:rPr>
        <w:t>的采购结果</w:t>
      </w:r>
      <w:r>
        <w:rPr>
          <w:rFonts w:hint="eastAsia" w:ascii="宋体" w:hAnsi="宋体" w:eastAsia="宋体"/>
          <w:bCs/>
          <w:sz w:val="21"/>
          <w:szCs w:val="21"/>
          <w:u w:val="none"/>
        </w:rPr>
        <w:t>和有关</w:t>
      </w:r>
      <w:r>
        <w:rPr>
          <w:rFonts w:hint="eastAsia"/>
          <w:bCs/>
          <w:sz w:val="21"/>
          <w:szCs w:val="21"/>
          <w:u w:val="none"/>
          <w:lang w:val="en-US" w:eastAsia="zh-CN"/>
        </w:rPr>
        <w:t>谈判</w:t>
      </w:r>
      <w:r>
        <w:rPr>
          <w:rFonts w:hint="eastAsia" w:ascii="宋体" w:hAnsi="宋体" w:eastAsia="宋体"/>
          <w:bCs/>
          <w:sz w:val="21"/>
          <w:szCs w:val="21"/>
          <w:u w:val="none"/>
          <w:lang w:eastAsia="zh-CN"/>
        </w:rPr>
        <w:t>文件</w:t>
      </w:r>
      <w:r>
        <w:rPr>
          <w:rFonts w:hint="eastAsia" w:ascii="宋体" w:hAnsi="宋体" w:eastAsia="宋体"/>
          <w:bCs/>
          <w:sz w:val="21"/>
          <w:szCs w:val="21"/>
          <w:u w:val="none"/>
        </w:rPr>
        <w:t>、响应文件的要求，依照《中华人民共和国政府采购法》、《中华人民共和</w:t>
      </w:r>
      <w:r>
        <w:rPr>
          <w:rFonts w:hint="eastAsia" w:ascii="宋体" w:hAnsi="宋体"/>
          <w:bCs/>
          <w:sz w:val="21"/>
          <w:szCs w:val="21"/>
          <w:u w:val="none"/>
          <w:lang w:val="en-US" w:eastAsia="zh-CN"/>
        </w:rPr>
        <w:t>国民法典</w:t>
      </w:r>
      <w:r>
        <w:rPr>
          <w:rFonts w:hint="eastAsia" w:ascii="宋体" w:hAnsi="宋体" w:eastAsia="宋体"/>
          <w:bCs/>
          <w:sz w:val="21"/>
          <w:szCs w:val="21"/>
          <w:u w:val="none"/>
        </w:rPr>
        <w:t>》及有关法律、法规，遵循平等、自愿、公平和诚实信用的原则，双方就本采购事项协商一致，订立以下合同：</w:t>
      </w:r>
    </w:p>
    <w:p>
      <w:pPr>
        <w:pStyle w:val="5"/>
        <w:tabs>
          <w:tab w:val="left" w:pos="864"/>
        </w:tabs>
        <w:spacing w:before="312" w:beforeLines="100"/>
        <w:ind w:left="0" w:firstLine="0"/>
        <w:rPr>
          <w:rFonts w:ascii="宋体" w:hAnsi="宋体" w:eastAsia="宋体"/>
          <w:b/>
          <w:color w:val="auto"/>
          <w:sz w:val="21"/>
          <w:szCs w:val="21"/>
        </w:rPr>
      </w:pPr>
      <w:bookmarkStart w:id="52" w:name="_Toc211834719"/>
      <w:r>
        <w:rPr>
          <w:rFonts w:hint="eastAsia" w:ascii="宋体" w:hAnsi="宋体" w:eastAsia="宋体"/>
          <w:b/>
          <w:color w:val="auto"/>
          <w:sz w:val="21"/>
          <w:szCs w:val="21"/>
        </w:rPr>
        <w:t xml:space="preserve">第一条  </w:t>
      </w:r>
      <w:bookmarkEnd w:id="52"/>
      <w:r>
        <w:rPr>
          <w:rFonts w:hint="eastAsia" w:ascii="宋体" w:hAnsi="宋体" w:eastAsia="宋体"/>
          <w:b/>
          <w:color w:val="auto"/>
          <w:sz w:val="21"/>
          <w:szCs w:val="21"/>
        </w:rPr>
        <w:t>项目概况</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1、本项目由乙方为甲方提供服务。</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2、项目名称：</w:t>
      </w:r>
      <w:r>
        <w:rPr>
          <w:rFonts w:hint="eastAsia" w:ascii="宋体" w:hAnsi="宋体"/>
          <w:sz w:val="21"/>
          <w:szCs w:val="21"/>
          <w:u w:val="single"/>
          <w:lang w:val="en-US" w:eastAsia="zh-CN"/>
        </w:rPr>
        <w:t xml:space="preserve">           </w:t>
      </w:r>
      <w:r>
        <w:rPr>
          <w:rFonts w:hint="eastAsia" w:ascii="宋体" w:hAnsi="宋体" w:eastAsia="宋体"/>
          <w:sz w:val="21"/>
          <w:szCs w:val="21"/>
          <w:u w:val="none"/>
        </w:rPr>
        <w:t>。</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3、实施地点：</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新兴县  </w:t>
      </w:r>
      <w:r>
        <w:rPr>
          <w:rFonts w:hint="eastAsia" w:ascii="宋体" w:hAnsi="宋体" w:eastAsia="宋体"/>
          <w:sz w:val="21"/>
          <w:szCs w:val="21"/>
        </w:rPr>
        <w:t>。</w:t>
      </w:r>
    </w:p>
    <w:p>
      <w:pPr>
        <w:widowControl w:val="0"/>
        <w:spacing w:line="360" w:lineRule="auto"/>
        <w:ind w:firstLine="420" w:firstLineChars="200"/>
        <w:jc w:val="both"/>
        <w:rPr>
          <w:rFonts w:hint="eastAsia" w:ascii="宋体" w:hAnsi="宋体" w:eastAsia="宋体"/>
          <w:sz w:val="21"/>
          <w:szCs w:val="21"/>
          <w:lang w:eastAsia="zh-CN"/>
        </w:rPr>
      </w:pPr>
      <w:r>
        <w:rPr>
          <w:rFonts w:hint="eastAsia" w:ascii="宋体" w:hAnsi="宋体" w:eastAsia="宋体"/>
          <w:sz w:val="21"/>
          <w:szCs w:val="21"/>
        </w:rPr>
        <w:t>4、合同含税总金额：</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元整）</w:t>
      </w:r>
      <w:r>
        <w:rPr>
          <w:rFonts w:hint="eastAsia" w:ascii="宋体" w:hAnsi="宋体"/>
          <w:sz w:val="21"/>
          <w:szCs w:val="21"/>
          <w:lang w:eastAsia="zh-CN"/>
        </w:rPr>
        <w:t>。</w:t>
      </w:r>
    </w:p>
    <w:p>
      <w:pPr>
        <w:pStyle w:val="5"/>
        <w:tabs>
          <w:tab w:val="left" w:pos="864"/>
        </w:tabs>
        <w:spacing w:before="312" w:beforeLines="100"/>
        <w:ind w:left="0" w:firstLine="0"/>
        <w:rPr>
          <w:rFonts w:ascii="宋体" w:hAnsi="宋体" w:eastAsia="宋体"/>
          <w:b/>
          <w:color w:val="auto"/>
          <w:sz w:val="21"/>
          <w:szCs w:val="21"/>
        </w:rPr>
      </w:pPr>
      <w:r>
        <w:rPr>
          <w:rFonts w:hint="eastAsia" w:ascii="宋体" w:hAnsi="宋体" w:eastAsia="宋体"/>
          <w:b/>
          <w:color w:val="auto"/>
          <w:sz w:val="21"/>
          <w:szCs w:val="21"/>
        </w:rPr>
        <w:t>第二条  工程内容及承包范围</w:t>
      </w:r>
    </w:p>
    <w:p>
      <w:pPr>
        <w:pStyle w:val="9"/>
        <w:spacing w:after="0" w:line="360" w:lineRule="auto"/>
        <w:ind w:firstLine="420" w:firstLineChars="200"/>
        <w:rPr>
          <w:rFonts w:ascii="宋体" w:hAnsi="宋体" w:eastAsia="宋体"/>
          <w:sz w:val="21"/>
          <w:szCs w:val="21"/>
        </w:rPr>
      </w:pPr>
      <w:r>
        <w:rPr>
          <w:rFonts w:hint="eastAsia" w:ascii="宋体" w:hAnsi="宋体" w:eastAsia="宋体"/>
          <w:sz w:val="21"/>
          <w:szCs w:val="21"/>
        </w:rPr>
        <w:t>承包范围：</w:t>
      </w:r>
    </w:p>
    <w:p>
      <w:pPr>
        <w:pStyle w:val="5"/>
        <w:tabs>
          <w:tab w:val="left" w:pos="864"/>
        </w:tabs>
        <w:spacing w:before="312" w:beforeLines="100"/>
        <w:ind w:left="0" w:firstLine="0"/>
        <w:rPr>
          <w:rFonts w:ascii="宋体" w:hAnsi="宋体" w:eastAsia="宋体"/>
          <w:b/>
          <w:color w:val="auto"/>
          <w:sz w:val="21"/>
          <w:szCs w:val="21"/>
        </w:rPr>
      </w:pPr>
      <w:bookmarkStart w:id="53" w:name="_Toc211834721"/>
      <w:r>
        <w:rPr>
          <w:rFonts w:hint="eastAsia" w:ascii="宋体" w:hAnsi="宋体" w:eastAsia="宋体"/>
          <w:b/>
          <w:color w:val="auto"/>
          <w:sz w:val="21"/>
          <w:szCs w:val="21"/>
        </w:rPr>
        <w:t xml:space="preserve">第三条  </w:t>
      </w:r>
      <w:bookmarkEnd w:id="53"/>
      <w:r>
        <w:rPr>
          <w:rFonts w:hint="eastAsia" w:ascii="宋体" w:hAnsi="宋体" w:eastAsia="宋体"/>
          <w:b/>
          <w:color w:val="auto"/>
          <w:sz w:val="21"/>
          <w:szCs w:val="21"/>
        </w:rPr>
        <w:t>合同工期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1、项目完成时间： 自合同签订之日起</w:t>
      </w:r>
      <w:r>
        <w:rPr>
          <w:rFonts w:hint="eastAsia" w:ascii="宋体" w:hAnsi="宋体"/>
          <w:sz w:val="21"/>
          <w:szCs w:val="21"/>
          <w:u w:val="single"/>
          <w:lang w:val="en-US" w:eastAsia="zh-CN"/>
        </w:rPr>
        <w:t xml:space="preserve">      </w:t>
      </w:r>
      <w:r>
        <w:rPr>
          <w:rFonts w:hint="eastAsia" w:ascii="宋体" w:hAnsi="宋体" w:eastAsia="宋体"/>
          <w:sz w:val="21"/>
          <w:szCs w:val="21"/>
        </w:rPr>
        <w:t>日历日内完成。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2、开工日期由合同生效之日起算，以工程竣工验收通过的日期作为实际竣工日。</w:t>
      </w:r>
    </w:p>
    <w:p>
      <w:pPr>
        <w:spacing w:line="360" w:lineRule="auto"/>
        <w:ind w:left="0" w:leftChars="0" w:firstLine="420" w:firstLineChars="200"/>
        <w:rPr>
          <w:rFonts w:hint="eastAsia" w:ascii="宋体" w:hAnsi="宋体" w:eastAsia="宋体"/>
          <w:sz w:val="21"/>
          <w:szCs w:val="21"/>
        </w:rPr>
      </w:pPr>
      <w:r>
        <w:rPr>
          <w:rFonts w:hint="eastAsia" w:ascii="宋体" w:hAnsi="宋体" w:eastAsia="宋体"/>
          <w:sz w:val="21"/>
          <w:szCs w:val="21"/>
        </w:rPr>
        <w:t>3、因委托人原因及不可抗力原因造成工期延误且得到双方认可的，工期相应顺延，双方办理同意顺延工期手续。</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4、保修期一年，自工程竣工验收通过之日起计算。</w:t>
      </w:r>
    </w:p>
    <w:p>
      <w:pPr>
        <w:pStyle w:val="5"/>
        <w:tabs>
          <w:tab w:val="left" w:pos="864"/>
        </w:tabs>
        <w:spacing w:before="312" w:beforeLines="100"/>
        <w:ind w:left="0" w:firstLine="0"/>
        <w:rPr>
          <w:rFonts w:ascii="宋体" w:hAnsi="宋体" w:eastAsia="宋体"/>
          <w:b/>
          <w:color w:val="auto"/>
          <w:sz w:val="21"/>
          <w:szCs w:val="21"/>
        </w:rPr>
      </w:pPr>
      <w:bookmarkStart w:id="54" w:name="_Toc211834722"/>
      <w:r>
        <w:rPr>
          <w:rFonts w:hint="eastAsia" w:ascii="宋体" w:hAnsi="宋体" w:eastAsia="宋体"/>
          <w:b/>
          <w:color w:val="auto"/>
          <w:sz w:val="21"/>
          <w:szCs w:val="21"/>
        </w:rPr>
        <w:t xml:space="preserve">第四条  </w:t>
      </w:r>
      <w:bookmarkEnd w:id="54"/>
      <w:r>
        <w:rPr>
          <w:rFonts w:hint="eastAsia" w:ascii="宋体" w:hAnsi="宋体" w:eastAsia="宋体"/>
          <w:b/>
          <w:color w:val="auto"/>
          <w:sz w:val="21"/>
          <w:szCs w:val="21"/>
        </w:rPr>
        <w:t>质量标准</w:t>
      </w:r>
    </w:p>
    <w:p>
      <w:pPr>
        <w:spacing w:line="360" w:lineRule="auto"/>
        <w:ind w:firstLine="420" w:firstLineChars="200"/>
        <w:rPr>
          <w:rFonts w:hint="default" w:ascii="宋体" w:hAnsi="宋体" w:eastAsia="宋体"/>
          <w:sz w:val="21"/>
          <w:szCs w:val="21"/>
          <w:u w:val="single"/>
          <w:lang w:val="en-US" w:eastAsia="zh-CN"/>
        </w:rPr>
      </w:pPr>
      <w:r>
        <w:rPr>
          <w:rFonts w:hint="eastAsia" w:ascii="宋体" w:hAnsi="宋体" w:eastAsia="宋体"/>
          <w:sz w:val="21"/>
          <w:szCs w:val="21"/>
        </w:rPr>
        <w:t>工程质量标准： 按照国家验收标准达到：</w:t>
      </w:r>
      <w:r>
        <w:rPr>
          <w:rFonts w:hint="eastAsia" w:ascii="宋体" w:hAnsi="宋体" w:eastAsia="宋体" w:cs="Times New Roman"/>
          <w:sz w:val="21"/>
          <w:szCs w:val="21"/>
          <w:u w:val="single"/>
          <w:lang w:val="en-US" w:eastAsia="zh-CN"/>
        </w:rPr>
        <w:t xml:space="preserve">  合格标准   </w:t>
      </w:r>
    </w:p>
    <w:p>
      <w:pPr>
        <w:pStyle w:val="5"/>
        <w:tabs>
          <w:tab w:val="left" w:pos="864"/>
        </w:tabs>
        <w:spacing w:before="312" w:beforeLines="100"/>
        <w:ind w:left="0" w:firstLine="0"/>
        <w:rPr>
          <w:rFonts w:ascii="宋体" w:hAnsi="宋体" w:eastAsia="宋体"/>
          <w:b/>
          <w:color w:val="auto"/>
          <w:sz w:val="21"/>
          <w:szCs w:val="21"/>
        </w:rPr>
      </w:pPr>
      <w:bookmarkStart w:id="55" w:name="_Toc211834723"/>
      <w:r>
        <w:rPr>
          <w:rFonts w:hint="eastAsia" w:ascii="宋体" w:hAnsi="宋体" w:eastAsia="宋体"/>
          <w:b/>
          <w:color w:val="auto"/>
          <w:sz w:val="21"/>
          <w:szCs w:val="21"/>
        </w:rPr>
        <w:t xml:space="preserve">第五条  </w:t>
      </w:r>
      <w:bookmarkEnd w:id="55"/>
      <w:r>
        <w:rPr>
          <w:rFonts w:hint="eastAsia" w:ascii="宋体" w:hAnsi="宋体" w:eastAsia="宋体"/>
          <w:b/>
          <w:color w:val="auto"/>
          <w:sz w:val="21"/>
          <w:szCs w:val="21"/>
        </w:rPr>
        <w:t>组成合同的文件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组成本合同的文件包括：</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1、本合同</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2、成交（成交） 通知书</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3、响应文件及其附件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4、</w:t>
      </w:r>
      <w:r>
        <w:rPr>
          <w:rFonts w:hint="eastAsia"/>
          <w:sz w:val="21"/>
          <w:szCs w:val="21"/>
          <w:lang w:val="en-US" w:eastAsia="zh-CN"/>
        </w:rPr>
        <w:t>谈判</w:t>
      </w:r>
      <w:r>
        <w:rPr>
          <w:rFonts w:hint="eastAsia" w:ascii="宋体" w:hAnsi="宋体" w:eastAsia="宋体"/>
          <w:sz w:val="21"/>
          <w:szCs w:val="21"/>
        </w:rPr>
        <w:t>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5、标准、规范及有关技术文件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6、图纸</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7、工程量和材料清单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8、双方有关工程的洽商、变更等书面协议或文件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9、现场管理人员有关通知及工程会议纪要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10、工程进行过程中的有关信件、数据电文（电报、电传、传真、电子数据和电子邮件）</w:t>
      </w:r>
    </w:p>
    <w:p>
      <w:pPr>
        <w:pStyle w:val="5"/>
        <w:tabs>
          <w:tab w:val="left" w:pos="864"/>
        </w:tabs>
        <w:spacing w:before="312" w:beforeLines="100"/>
        <w:ind w:left="0" w:firstLine="0"/>
        <w:rPr>
          <w:rFonts w:ascii="宋体" w:hAnsi="宋体" w:eastAsia="宋体"/>
          <w:b/>
          <w:color w:val="auto"/>
          <w:sz w:val="21"/>
          <w:szCs w:val="21"/>
        </w:rPr>
      </w:pPr>
      <w:bookmarkStart w:id="56" w:name="_Toc211834725"/>
      <w:r>
        <w:rPr>
          <w:rFonts w:hint="eastAsia" w:ascii="宋体" w:hAnsi="宋体" w:eastAsia="宋体"/>
          <w:b/>
          <w:color w:val="auto"/>
          <w:sz w:val="21"/>
          <w:szCs w:val="21"/>
        </w:rPr>
        <w:t xml:space="preserve">第六条  </w:t>
      </w:r>
      <w:bookmarkEnd w:id="56"/>
      <w:r>
        <w:rPr>
          <w:rFonts w:hint="eastAsia" w:ascii="宋体" w:hAnsi="宋体" w:eastAsia="宋体"/>
          <w:b/>
          <w:color w:val="auto"/>
          <w:sz w:val="21"/>
          <w:szCs w:val="21"/>
        </w:rPr>
        <w:t>违约责任</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1．乙方在施工期间工程质量不符合相关规定的，甲方有权拒绝验收，乙方向甲方支付合同总金额5％的违约金。</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2．甲方无正当理由拒绝验收，拒付货款的，甲方向乙方偿付合同总金额 5％的违约金。</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3．因乙方原因造成逾期验收或项目验收不合格无法移交的，乙方每日按合同总金额 2‰向甲方偿付违约金。逾期超过 15 天，甲方有权终止合同。</w:t>
      </w:r>
    </w:p>
    <w:p>
      <w:pPr>
        <w:pStyle w:val="5"/>
        <w:tabs>
          <w:tab w:val="left" w:pos="864"/>
        </w:tabs>
        <w:spacing w:before="312" w:beforeLines="100"/>
        <w:ind w:left="0" w:firstLine="0"/>
        <w:rPr>
          <w:rFonts w:ascii="宋体" w:hAnsi="宋体" w:eastAsia="宋体"/>
          <w:b/>
          <w:color w:val="auto"/>
          <w:sz w:val="21"/>
          <w:szCs w:val="21"/>
        </w:rPr>
      </w:pPr>
      <w:bookmarkStart w:id="57" w:name="_Toc211834726"/>
      <w:r>
        <w:rPr>
          <w:rFonts w:hint="eastAsia" w:ascii="宋体" w:hAnsi="宋体" w:eastAsia="宋体"/>
          <w:b/>
          <w:color w:val="auto"/>
          <w:sz w:val="21"/>
          <w:szCs w:val="21"/>
        </w:rPr>
        <w:t xml:space="preserve">第七条  </w:t>
      </w:r>
      <w:bookmarkEnd w:id="57"/>
      <w:r>
        <w:rPr>
          <w:rFonts w:hint="eastAsia" w:ascii="宋体" w:hAnsi="宋体" w:eastAsia="宋体"/>
          <w:sz w:val="21"/>
          <w:szCs w:val="21"/>
        </w:rPr>
        <w:t>争端的解决</w:t>
      </w:r>
    </w:p>
    <w:p>
      <w:pPr>
        <w:spacing w:line="360" w:lineRule="auto"/>
        <w:ind w:firstLine="420" w:firstLineChars="200"/>
        <w:rPr>
          <w:rFonts w:hint="eastAsia" w:ascii="宋体" w:hAnsi="宋体" w:eastAsia="宋体"/>
          <w:sz w:val="21"/>
          <w:szCs w:val="21"/>
        </w:rPr>
      </w:pPr>
      <w:bookmarkStart w:id="58" w:name="_Toc211834727"/>
      <w:r>
        <w:rPr>
          <w:rFonts w:hint="eastAsia" w:ascii="宋体" w:hAnsi="宋体" w:eastAsia="宋体"/>
          <w:sz w:val="21"/>
          <w:szCs w:val="21"/>
        </w:rPr>
        <w:t>1．凡与本合同有关而引起的一切争议，甲乙双方应首先通过友好协商解决，如经协商后仍不能达 成协议时，任何一方可以向甲方所在地法院提出诉讼。</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2．本合同的诉讼管辖地为甲方所在地的法院。</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3．在进行法院审理期间，除提交法院审理的事项外，合同其他部分仍应继续履行（合同被解除或终止的除外）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4．本合同按照中华人民共和国的法律进行解释。</w:t>
      </w:r>
    </w:p>
    <w:p>
      <w:pPr>
        <w:pStyle w:val="5"/>
        <w:tabs>
          <w:tab w:val="left" w:pos="864"/>
        </w:tabs>
        <w:spacing w:before="312" w:beforeLines="100"/>
        <w:ind w:left="0" w:firstLine="0"/>
        <w:rPr>
          <w:rFonts w:ascii="宋体" w:hAnsi="宋体" w:eastAsia="宋体"/>
          <w:b/>
          <w:color w:val="auto"/>
          <w:sz w:val="21"/>
          <w:szCs w:val="21"/>
        </w:rPr>
      </w:pPr>
      <w:r>
        <w:rPr>
          <w:rFonts w:hint="eastAsia" w:ascii="宋体" w:hAnsi="宋体" w:eastAsia="宋体"/>
          <w:b/>
          <w:color w:val="auto"/>
          <w:sz w:val="21"/>
          <w:szCs w:val="21"/>
        </w:rPr>
        <w:t xml:space="preserve">第八条  </w:t>
      </w:r>
      <w:bookmarkEnd w:id="58"/>
      <w:r>
        <w:rPr>
          <w:rFonts w:hint="eastAsia" w:ascii="宋体" w:hAnsi="宋体" w:eastAsia="宋体"/>
          <w:b/>
          <w:color w:val="auto"/>
          <w:sz w:val="21"/>
          <w:szCs w:val="21"/>
        </w:rPr>
        <w:t>不可抗力</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 由于一般公认的人力不可抗拒的原因造成不可意料的事故而不能按合同规定完工期验收时，</w:t>
      </w:r>
    </w:p>
    <w:p>
      <w:pPr>
        <w:spacing w:line="360" w:lineRule="auto"/>
        <w:rPr>
          <w:rFonts w:hint="eastAsia" w:ascii="宋体" w:hAnsi="宋体" w:eastAsia="宋体"/>
          <w:sz w:val="21"/>
          <w:szCs w:val="21"/>
        </w:rPr>
      </w:pPr>
      <w:r>
        <w:rPr>
          <w:rFonts w:hint="eastAsia" w:ascii="宋体" w:hAnsi="宋体" w:eastAsia="宋体"/>
          <w:sz w:val="21"/>
          <w:szCs w:val="21"/>
        </w:rPr>
        <w:t>乙方应立即以书面形式通告甲方，并证明事故的存在。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 在不可抗力事件发生后，双方应努力寻求采取合理的方案履行不受不可抗力影响的其他事项。 如人力不可抗拒因素继续存在，致使在合同规定的完工期后</w:t>
      </w:r>
      <w:r>
        <w:rPr>
          <w:rFonts w:hint="eastAsia" w:ascii="宋体" w:hAnsi="宋体"/>
          <w:sz w:val="21"/>
          <w:szCs w:val="21"/>
          <w:lang w:val="en-US" w:eastAsia="zh-CN"/>
        </w:rPr>
        <w:t>三</w:t>
      </w:r>
      <w:r>
        <w:rPr>
          <w:rFonts w:hint="eastAsia" w:ascii="宋体" w:hAnsi="宋体" w:eastAsia="宋体"/>
          <w:sz w:val="21"/>
          <w:szCs w:val="21"/>
        </w:rPr>
        <w:t>十天内仍不能完工验收，甲方则有权解除合同，这时，甲乙双方均不承担责任，互不提出索赔。</w:t>
      </w:r>
    </w:p>
    <w:p>
      <w:pPr>
        <w:pStyle w:val="5"/>
        <w:tabs>
          <w:tab w:val="left" w:pos="864"/>
        </w:tabs>
        <w:spacing w:before="312" w:beforeLines="100"/>
        <w:ind w:left="0" w:firstLine="0"/>
        <w:rPr>
          <w:rFonts w:ascii="宋体" w:hAnsi="宋体" w:eastAsia="宋体"/>
          <w:b/>
          <w:color w:val="auto"/>
          <w:sz w:val="21"/>
          <w:szCs w:val="21"/>
        </w:rPr>
      </w:pPr>
      <w:bookmarkStart w:id="59" w:name="_Toc211834728"/>
      <w:r>
        <w:rPr>
          <w:rFonts w:hint="eastAsia" w:ascii="宋体" w:hAnsi="宋体" w:eastAsia="宋体"/>
          <w:b/>
          <w:color w:val="auto"/>
          <w:sz w:val="21"/>
          <w:szCs w:val="21"/>
        </w:rPr>
        <w:t xml:space="preserve">第九条  </w:t>
      </w:r>
      <w:bookmarkEnd w:id="59"/>
      <w:r>
        <w:rPr>
          <w:rFonts w:hint="eastAsia" w:ascii="宋体" w:hAnsi="宋体" w:eastAsia="宋体"/>
          <w:b/>
          <w:color w:val="auto"/>
          <w:sz w:val="21"/>
          <w:szCs w:val="21"/>
        </w:rPr>
        <w:t>施工质量及安全要求</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1、施工单位应严格按照国家颁布的现行施工规范及安全操作规程施工。</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2、工程质量等级要求达到合格工程标准（包括资料整理，竣工图） 。</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3、施工期内不出现施工安全和施工质量事故。</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4、施工单位必须将工程相关资料整理完善后才可组织建设单位及相关部门进行综合验收。</w:t>
      </w:r>
    </w:p>
    <w:p>
      <w:pPr>
        <w:pStyle w:val="5"/>
        <w:tabs>
          <w:tab w:val="left" w:pos="864"/>
        </w:tabs>
        <w:spacing w:before="312" w:beforeLines="100"/>
        <w:ind w:left="0" w:firstLine="0"/>
        <w:rPr>
          <w:rFonts w:ascii="宋体" w:hAnsi="宋体" w:eastAsia="宋体"/>
          <w:b/>
          <w:color w:val="auto"/>
          <w:sz w:val="21"/>
          <w:szCs w:val="21"/>
        </w:rPr>
      </w:pPr>
      <w:bookmarkStart w:id="60" w:name="_Toc211834729"/>
      <w:r>
        <w:rPr>
          <w:rFonts w:hint="eastAsia" w:ascii="宋体" w:hAnsi="宋体" w:eastAsia="宋体"/>
          <w:b/>
          <w:color w:val="auto"/>
          <w:sz w:val="21"/>
          <w:szCs w:val="21"/>
        </w:rPr>
        <w:t xml:space="preserve">第十条  </w:t>
      </w:r>
      <w:bookmarkEnd w:id="60"/>
      <w:r>
        <w:rPr>
          <w:rFonts w:hint="eastAsia" w:ascii="宋体" w:hAnsi="宋体" w:eastAsia="宋体"/>
          <w:b/>
          <w:color w:val="auto"/>
          <w:sz w:val="21"/>
          <w:szCs w:val="21"/>
        </w:rPr>
        <w:t>付款方法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eastAsia="zh-CN"/>
        </w:rPr>
        <w:t>、</w:t>
      </w:r>
      <w:r>
        <w:rPr>
          <w:rFonts w:hint="eastAsia" w:ascii="宋体" w:hAnsi="宋体" w:eastAsia="宋体"/>
          <w:sz w:val="21"/>
          <w:szCs w:val="21"/>
        </w:rPr>
        <w:t>由采购人按下列程序付款：</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1.1 预付款：签订合同后申请支付合同总价的30%；</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1.2 完成项目内容并竣工验收后支付合同总价的67%；</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1.3 余下3%作为质保金，在保修期内若无出现违反合同情形的，在保修期期满后15天内无息支付完毕。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w:t>
      </w:r>
      <w:r>
        <w:rPr>
          <w:rFonts w:hint="eastAsia" w:ascii="宋体" w:hAnsi="宋体"/>
          <w:sz w:val="21"/>
          <w:szCs w:val="21"/>
          <w:lang w:eastAsia="zh-CN"/>
        </w:rPr>
        <w:t>、</w:t>
      </w:r>
      <w:r>
        <w:rPr>
          <w:rFonts w:hint="eastAsia" w:ascii="宋体" w:hAnsi="宋体" w:eastAsia="宋体"/>
          <w:sz w:val="21"/>
          <w:szCs w:val="21"/>
        </w:rPr>
        <w:t>成交人凭以下有效文件与采购人结算：</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2.1 合同；</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2.2 成交人开具的正式发票；</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2.3 验收报告（加盖采购人公章）；</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2.4 成交通知书。</w:t>
      </w:r>
    </w:p>
    <w:p>
      <w:pPr>
        <w:spacing w:line="360" w:lineRule="auto"/>
        <w:ind w:firstLine="420" w:firstLineChars="200"/>
        <w:rPr>
          <w:rFonts w:ascii="宋体" w:hAnsi="宋体" w:eastAsia="宋体"/>
          <w:sz w:val="21"/>
          <w:szCs w:val="21"/>
        </w:rPr>
      </w:pPr>
      <w:r>
        <w:rPr>
          <w:rFonts w:hint="eastAsia" w:ascii="宋体" w:hAnsi="宋体"/>
          <w:sz w:val="21"/>
          <w:szCs w:val="21"/>
          <w:lang w:val="en-US" w:eastAsia="zh-CN"/>
        </w:rPr>
        <w:t>3、</w:t>
      </w:r>
      <w:r>
        <w:rPr>
          <w:rFonts w:hint="eastAsia" w:ascii="宋体" w:hAnsi="宋体" w:eastAsia="宋体"/>
          <w:sz w:val="21"/>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5"/>
        <w:tabs>
          <w:tab w:val="left" w:pos="864"/>
        </w:tabs>
        <w:spacing w:before="312" w:beforeLines="100"/>
        <w:ind w:left="0" w:firstLine="0"/>
        <w:rPr>
          <w:rFonts w:ascii="宋体" w:hAnsi="宋体" w:eastAsia="宋体"/>
          <w:b/>
          <w:color w:val="auto"/>
          <w:sz w:val="21"/>
          <w:szCs w:val="21"/>
        </w:rPr>
      </w:pPr>
      <w:bookmarkStart w:id="61" w:name="_Toc211834730"/>
      <w:r>
        <w:rPr>
          <w:rFonts w:hint="eastAsia" w:ascii="宋体" w:hAnsi="宋体" w:eastAsia="宋体"/>
          <w:b/>
          <w:color w:val="auto"/>
          <w:sz w:val="21"/>
          <w:szCs w:val="21"/>
        </w:rPr>
        <w:t>第十一条  其他事宜</w:t>
      </w:r>
      <w:bookmarkEnd w:id="61"/>
    </w:p>
    <w:p>
      <w:pPr>
        <w:spacing w:line="360" w:lineRule="auto"/>
        <w:ind w:firstLine="420" w:firstLineChars="200"/>
        <w:rPr>
          <w:rFonts w:ascii="宋体" w:hAnsi="宋体" w:eastAsia="宋体"/>
          <w:sz w:val="21"/>
          <w:szCs w:val="21"/>
        </w:rPr>
      </w:pPr>
      <w:r>
        <w:rPr>
          <w:rFonts w:hint="eastAsia" w:ascii="宋体" w:hAnsi="宋体" w:eastAsia="宋体"/>
          <w:sz w:val="21"/>
          <w:szCs w:val="21"/>
        </w:rPr>
        <w:t>1、如果本合同的任何条款在任何时候变成不合法、无效或不可强制执行而不根本上影响本合同的效力时，本合同的其它条款应不受影响。</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2、对于本合同未尽事宜，甲、乙双方可签订补充协议对本合同中的有关问题做出补充、说明、解释，本合同的补充协议为其不可分割的一部分，与本合同具有同等法律效力。</w:t>
      </w:r>
    </w:p>
    <w:p>
      <w:pPr>
        <w:pStyle w:val="5"/>
        <w:tabs>
          <w:tab w:val="left" w:pos="864"/>
        </w:tabs>
        <w:spacing w:before="312" w:beforeLines="100"/>
        <w:ind w:left="0" w:firstLine="0"/>
        <w:rPr>
          <w:rFonts w:ascii="宋体" w:hAnsi="宋体" w:eastAsia="宋体"/>
          <w:b/>
          <w:color w:val="auto"/>
          <w:sz w:val="21"/>
          <w:szCs w:val="21"/>
        </w:rPr>
      </w:pPr>
      <w:bookmarkStart w:id="62" w:name="_Toc211834732"/>
      <w:r>
        <w:rPr>
          <w:rFonts w:hint="eastAsia" w:ascii="宋体" w:hAnsi="宋体" w:eastAsia="宋体"/>
          <w:b/>
          <w:color w:val="auto"/>
          <w:sz w:val="21"/>
          <w:szCs w:val="21"/>
        </w:rPr>
        <w:t>第十二条  附则</w:t>
      </w:r>
      <w:bookmarkEnd w:id="62"/>
    </w:p>
    <w:p>
      <w:pPr>
        <w:spacing w:line="360" w:lineRule="auto"/>
        <w:ind w:firstLine="420" w:firstLineChars="200"/>
        <w:rPr>
          <w:rFonts w:ascii="宋体" w:hAnsi="宋体" w:eastAsia="宋体"/>
          <w:sz w:val="21"/>
          <w:szCs w:val="21"/>
        </w:rPr>
      </w:pPr>
      <w:r>
        <w:rPr>
          <w:rFonts w:hint="eastAsia" w:ascii="宋体" w:hAnsi="宋体" w:eastAsia="宋体"/>
          <w:sz w:val="21"/>
          <w:szCs w:val="21"/>
        </w:rPr>
        <w:t>1、本合同一式</w:t>
      </w:r>
      <w:r>
        <w:rPr>
          <w:rFonts w:hint="eastAsia" w:ascii="宋体" w:hAnsi="宋体" w:eastAsia="宋体"/>
          <w:sz w:val="21"/>
          <w:szCs w:val="21"/>
          <w:u w:val="single"/>
        </w:rPr>
        <w:t xml:space="preserve">   </w:t>
      </w:r>
      <w:r>
        <w:rPr>
          <w:rFonts w:hint="eastAsia" w:ascii="宋体" w:hAnsi="宋体" w:eastAsia="宋体"/>
          <w:sz w:val="21"/>
          <w:szCs w:val="21"/>
        </w:rPr>
        <w:t>份，甲、乙双方各执</w:t>
      </w:r>
      <w:r>
        <w:rPr>
          <w:rFonts w:hint="eastAsia" w:ascii="宋体" w:hAnsi="宋体" w:eastAsia="宋体"/>
          <w:sz w:val="21"/>
          <w:szCs w:val="21"/>
          <w:u w:val="single"/>
        </w:rPr>
        <w:t xml:space="preserve">    </w:t>
      </w:r>
      <w:r>
        <w:rPr>
          <w:rFonts w:hint="eastAsia" w:ascii="宋体" w:hAnsi="宋体" w:eastAsia="宋体"/>
          <w:sz w:val="21"/>
          <w:szCs w:val="21"/>
        </w:rPr>
        <w:t>份、新兴县采购主管部门、采购代理机构各一份，均具同等法律效力。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2、本合同自甲、乙双方授权代表签字盖章之日起生效。</w:t>
      </w:r>
    </w:p>
    <w:p>
      <w:pPr>
        <w:spacing w:line="360" w:lineRule="auto"/>
        <w:ind w:left="1" w:firstLine="420" w:firstLineChars="200"/>
        <w:rPr>
          <w:rFonts w:ascii="宋体" w:hAnsi="宋体" w:eastAsia="宋体"/>
          <w:sz w:val="21"/>
          <w:szCs w:val="21"/>
        </w:rPr>
      </w:pPr>
      <w:r>
        <w:rPr>
          <w:rFonts w:hint="eastAsia" w:ascii="宋体" w:hAnsi="宋体" w:eastAsia="宋体"/>
          <w:sz w:val="21"/>
          <w:szCs w:val="21"/>
        </w:rPr>
        <w:t>附注：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1、本合同所有附件均在签订合同时编制，编制依据为磋商文件和中标人的响应文件及确认文件。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2、合同附件的具体内容由甲乙双方在签订合同时确定。</w:t>
      </w:r>
    </w:p>
    <w:p>
      <w:pPr>
        <w:spacing w:line="340" w:lineRule="exact"/>
        <w:rPr>
          <w:rFonts w:hint="eastAsia" w:ascii="宋体" w:hAnsi="宋体" w:eastAsia="宋体"/>
          <w:b/>
          <w:sz w:val="21"/>
          <w:szCs w:val="21"/>
        </w:rPr>
      </w:pPr>
    </w:p>
    <w:p>
      <w:pPr>
        <w:spacing w:line="340" w:lineRule="exact"/>
        <w:ind w:left="5783" w:hanging="5060" w:hangingChars="2400"/>
        <w:rPr>
          <w:rFonts w:ascii="宋体" w:hAnsi="宋体" w:eastAsia="宋体"/>
          <w:b/>
          <w:sz w:val="21"/>
          <w:szCs w:val="21"/>
        </w:rPr>
      </w:pPr>
      <w:r>
        <w:rPr>
          <w:rFonts w:hint="eastAsia" w:ascii="宋体" w:hAnsi="宋体" w:eastAsia="宋体"/>
          <w:b/>
          <w:sz w:val="21"/>
          <w:szCs w:val="21"/>
        </w:rPr>
        <w:t>甲方（盖章）：</w:t>
      </w:r>
      <w:r>
        <w:rPr>
          <w:rFonts w:hint="eastAsia" w:ascii="宋体" w:hAnsi="宋体" w:eastAsia="宋体"/>
          <w:sz w:val="21"/>
          <w:szCs w:val="21"/>
        </w:rPr>
        <w:t xml:space="preserve">             </w:t>
      </w:r>
      <w:r>
        <w:rPr>
          <w:rFonts w:hint="eastAsia" w:ascii="宋体" w:hAnsi="宋体" w:eastAsia="宋体"/>
          <w:b/>
          <w:sz w:val="21"/>
          <w:szCs w:val="21"/>
        </w:rPr>
        <w:t xml:space="preserve">          乙方（盖章）：</w:t>
      </w:r>
    </w:p>
    <w:p>
      <w:pPr>
        <w:spacing w:line="340" w:lineRule="exact"/>
        <w:ind w:left="5783" w:hanging="5060" w:hangingChars="2400"/>
        <w:rPr>
          <w:rFonts w:ascii="宋体" w:hAnsi="宋体" w:eastAsia="宋体"/>
          <w:b/>
          <w:sz w:val="21"/>
          <w:szCs w:val="21"/>
        </w:rPr>
      </w:pPr>
      <w:r>
        <w:rPr>
          <w:rFonts w:ascii="宋体" w:hAnsi="宋体" w:eastAsia="宋体"/>
          <w:b/>
          <w:sz w:val="21"/>
          <w:szCs w:val="21"/>
        </w:rPr>
        <w:t xml:space="preserve"> </w:t>
      </w:r>
    </w:p>
    <w:p>
      <w:pPr>
        <w:spacing w:line="340" w:lineRule="exact"/>
        <w:ind w:right="-200" w:rightChars="-91"/>
        <w:rPr>
          <w:rFonts w:ascii="宋体" w:hAnsi="宋体" w:eastAsia="宋体"/>
          <w:b/>
          <w:sz w:val="21"/>
          <w:szCs w:val="21"/>
        </w:rPr>
      </w:pPr>
      <w:r>
        <w:rPr>
          <w:rFonts w:hint="eastAsia" w:ascii="宋体" w:hAnsi="宋体" w:eastAsia="宋体"/>
          <w:b/>
          <w:sz w:val="21"/>
          <w:szCs w:val="21"/>
        </w:rPr>
        <w:t>负责人：</w:t>
      </w:r>
      <w:r>
        <w:rPr>
          <w:rFonts w:ascii="宋体" w:hAnsi="宋体" w:eastAsia="宋体"/>
          <w:b/>
          <w:sz w:val="21"/>
          <w:szCs w:val="21"/>
        </w:rPr>
        <w:t xml:space="preserve">              </w:t>
      </w:r>
      <w:r>
        <w:rPr>
          <w:rFonts w:hint="eastAsia" w:ascii="宋体" w:hAnsi="宋体" w:eastAsia="宋体"/>
          <w:b/>
          <w:sz w:val="21"/>
          <w:szCs w:val="21"/>
        </w:rPr>
        <w:t xml:space="preserve">          </w:t>
      </w:r>
      <w:r>
        <w:rPr>
          <w:rFonts w:ascii="宋体" w:hAnsi="宋体" w:eastAsia="宋体"/>
          <w:b/>
          <w:sz w:val="21"/>
          <w:szCs w:val="21"/>
        </w:rPr>
        <w:t xml:space="preserve">    </w:t>
      </w:r>
      <w:r>
        <w:rPr>
          <w:rFonts w:hint="eastAsia" w:ascii="宋体" w:hAnsi="宋体" w:eastAsia="宋体"/>
          <w:b/>
          <w:sz w:val="21"/>
          <w:szCs w:val="21"/>
        </w:rPr>
        <w:t>负责人</w:t>
      </w:r>
      <w:r>
        <w:rPr>
          <w:rFonts w:ascii="宋体" w:hAnsi="宋体" w:eastAsia="宋体"/>
          <w:b/>
          <w:sz w:val="21"/>
          <w:szCs w:val="21"/>
        </w:rPr>
        <w:t xml:space="preserve">： </w:t>
      </w:r>
    </w:p>
    <w:p>
      <w:pPr>
        <w:spacing w:line="340" w:lineRule="exact"/>
        <w:rPr>
          <w:rFonts w:ascii="宋体" w:hAnsi="宋体" w:eastAsia="宋体"/>
          <w:b/>
          <w:sz w:val="21"/>
          <w:szCs w:val="21"/>
        </w:rPr>
      </w:pPr>
    </w:p>
    <w:p>
      <w:pPr>
        <w:spacing w:line="340" w:lineRule="exact"/>
        <w:rPr>
          <w:rFonts w:hint="eastAsia" w:ascii="宋体" w:hAnsi="宋体" w:eastAsia="宋体"/>
          <w:b/>
          <w:sz w:val="21"/>
          <w:szCs w:val="21"/>
        </w:rPr>
      </w:pPr>
      <w:r>
        <w:rPr>
          <w:rFonts w:hint="eastAsia" w:ascii="宋体" w:hAnsi="宋体" w:eastAsia="宋体"/>
          <w:b/>
          <w:sz w:val="21"/>
          <w:szCs w:val="21"/>
        </w:rPr>
        <w:t>签定地点：新兴县</w:t>
      </w:r>
    </w:p>
    <w:p>
      <w:pPr>
        <w:spacing w:line="340" w:lineRule="exact"/>
        <w:rPr>
          <w:rFonts w:hint="eastAsia" w:ascii="宋体" w:hAnsi="宋体" w:eastAsia="宋体"/>
          <w:b/>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宋体" w:hAnsi="宋体" w:eastAsia="宋体"/>
          <w:b/>
          <w:sz w:val="21"/>
          <w:szCs w:val="21"/>
        </w:rPr>
        <w:t>签定日期：2021</w:t>
      </w:r>
      <w:r>
        <w:rPr>
          <w:rFonts w:ascii="宋体" w:hAnsi="宋体" w:eastAsia="宋体"/>
          <w:b/>
          <w:sz w:val="21"/>
          <w:szCs w:val="21"/>
        </w:rPr>
        <w:t xml:space="preserve">年  </w:t>
      </w:r>
      <w:r>
        <w:rPr>
          <w:rFonts w:hint="eastAsia" w:ascii="宋体" w:hAnsi="宋体" w:eastAsia="宋体"/>
          <w:b/>
          <w:sz w:val="21"/>
          <w:szCs w:val="21"/>
        </w:rPr>
        <w:t xml:space="preserve"> </w:t>
      </w:r>
      <w:r>
        <w:rPr>
          <w:rFonts w:ascii="宋体" w:hAnsi="宋体" w:eastAsia="宋体"/>
          <w:b/>
          <w:sz w:val="21"/>
          <w:szCs w:val="21"/>
        </w:rPr>
        <w:t xml:space="preserve"> 月    日       </w:t>
      </w:r>
      <w:r>
        <w:rPr>
          <w:rFonts w:hint="eastAsia" w:ascii="宋体" w:hAnsi="宋体" w:eastAsia="宋体"/>
          <w:b/>
          <w:sz w:val="21"/>
          <w:szCs w:val="21"/>
        </w:rPr>
        <w:t>签定日期：</w:t>
      </w:r>
      <w:r>
        <w:rPr>
          <w:rFonts w:ascii="宋体" w:hAnsi="宋体" w:eastAsia="宋体"/>
          <w:b/>
          <w:sz w:val="21"/>
          <w:szCs w:val="21"/>
        </w:rPr>
        <w:t xml:space="preserve"> </w:t>
      </w:r>
      <w:r>
        <w:rPr>
          <w:rFonts w:hint="eastAsia" w:ascii="宋体" w:hAnsi="宋体" w:eastAsia="宋体"/>
          <w:b/>
          <w:sz w:val="21"/>
          <w:szCs w:val="21"/>
        </w:rPr>
        <w:t>2021</w:t>
      </w:r>
      <w:r>
        <w:rPr>
          <w:rFonts w:ascii="宋体" w:hAnsi="宋体" w:eastAsia="宋体"/>
          <w:b/>
          <w:sz w:val="21"/>
          <w:szCs w:val="21"/>
        </w:rPr>
        <w:t xml:space="preserve">年     月     日   </w:t>
      </w: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合同附件（合同编号：         ）</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1.  成交通知书</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2.  响应文件及其澄清、修改及补充文件</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3. 《</w:t>
      </w:r>
      <w:r>
        <w:rPr>
          <w:rFonts w:hint="eastAsia" w:ascii="Times New Roman" w:hAnsi="Times New Roman" w:eastAsia="仿宋_GB2312" w:cs="Times New Roman"/>
          <w:color w:val="000000"/>
          <w:sz w:val="21"/>
          <w:szCs w:val="21"/>
          <w:lang w:val="en-US" w:eastAsia="zh-CN"/>
        </w:rPr>
        <w:t>谈判</w:t>
      </w:r>
      <w:r>
        <w:rPr>
          <w:rFonts w:hint="eastAsia" w:ascii="Times New Roman" w:hAnsi="Times New Roman" w:eastAsia="仿宋_GB2312" w:cs="Times New Roman"/>
          <w:color w:val="000000"/>
          <w:sz w:val="21"/>
          <w:szCs w:val="21"/>
        </w:rPr>
        <w:t>文件》</w:t>
      </w:r>
    </w:p>
    <w:p>
      <w:pPr>
        <w:rPr>
          <w:rFonts w:ascii="仿宋"/>
          <w:b/>
          <w:sz w:val="29"/>
        </w:rPr>
      </w:pPr>
      <w:r>
        <w:rPr>
          <w:rFonts w:ascii="仿宋"/>
          <w:b/>
          <w:sz w:val="29"/>
        </w:rPr>
        <w:br w:type="page"/>
      </w:r>
    </w:p>
    <w:p>
      <w:pPr>
        <w:pStyle w:val="9"/>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63" w:name="第五部分"/>
      <w:bookmarkEnd w:id="63"/>
      <w:bookmarkStart w:id="64" w:name="_Toc15078"/>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r>
        <w:rPr>
          <w:rFonts w:hint="eastAsia" w:ascii="仿宋" w:hAnsi="仿宋" w:eastAsia="仿宋" w:cs="仿宋"/>
        </w:rPr>
        <w:t>第五部分</w:t>
      </w:r>
      <w:bookmarkEnd w:id="64"/>
      <w:bookmarkStart w:id="65"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65"/>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66" w:name="（本部分内容表述如与本文件其他部分表述不一致的，以其他部分的内容  表述为准。谈"/>
      <w:bookmarkEnd w:id="66"/>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11" w:type="default"/>
          <w:footerReference r:id="rId12"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9"/>
        <w:rPr>
          <w:rFonts w:hint="eastAsia" w:ascii="仿宋" w:hAnsi="仿宋" w:eastAsia="仿宋" w:cs="仿宋"/>
          <w:b/>
          <w:sz w:val="14"/>
        </w:rPr>
      </w:pPr>
    </w:p>
    <w:p>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lang w:val="en-US" w:eastAsia="zh-CN"/>
        </w:rPr>
      </w:pPr>
      <w:r>
        <w:rPr>
          <w:rFonts w:hint="eastAsia" w:ascii="仿宋" w:hAnsi="仿宋" w:eastAsia="仿宋" w:cs="仿宋"/>
          <w:b/>
          <w:sz w:val="84"/>
          <w:u w:val="single"/>
          <w:lang w:val="en-US" w:eastAsia="zh-CN"/>
        </w:rPr>
        <w:t>（项目名称）</w:t>
      </w:r>
    </w:p>
    <w:p>
      <w:pPr>
        <w:pStyle w:val="9"/>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rPr>
      </w:pPr>
      <w:bookmarkStart w:id="67" w:name="竞 争 性 谈 判响"/>
      <w:bookmarkEnd w:id="67"/>
      <w:bookmarkStart w:id="68" w:name="_Toc1761"/>
      <w:r>
        <w:rPr>
          <w:rFonts w:hint="eastAsia" w:ascii="仿宋" w:hAnsi="仿宋" w:eastAsia="仿宋" w:cs="仿宋"/>
          <w:spacing w:val="-38"/>
          <w:w w:val="110"/>
        </w:rPr>
        <w:t>竞 争 性 谈 判</w:t>
      </w:r>
    </w:p>
    <w:p>
      <w:pPr>
        <w:pStyle w:val="3"/>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rPr>
      </w:pPr>
      <w:r>
        <w:rPr>
          <w:rFonts w:hint="eastAsia" w:ascii="仿宋" w:hAnsi="仿宋" w:eastAsia="仿宋" w:cs="仿宋"/>
          <w:w w:val="110"/>
        </w:rPr>
        <w:t>响</w:t>
      </w:r>
      <w:bookmarkEnd w:id="68"/>
    </w:p>
    <w:p>
      <w:pPr>
        <w:spacing w:before="1" w:line="340" w:lineRule="auto"/>
        <w:ind w:left="4154" w:leftChars="1888" w:right="4789" w:firstLine="0" w:firstLineChars="0"/>
        <w:jc w:val="both"/>
        <w:rPr>
          <w:rFonts w:hint="eastAsia" w:ascii="仿宋" w:hAnsi="仿宋" w:eastAsia="仿宋" w:cs="仿宋"/>
          <w:b/>
          <w:sz w:val="52"/>
        </w:rPr>
      </w:pPr>
      <w:r>
        <w:rPr>
          <w:rFonts w:hint="eastAsia" w:ascii="仿宋" w:hAnsi="仿宋" w:eastAsia="仿宋" w:cs="仿宋"/>
          <w:b/>
          <w:w w:val="110"/>
          <w:sz w:val="52"/>
        </w:rPr>
        <w:t>应文件</w:t>
      </w:r>
    </w:p>
    <w:p>
      <w:pPr>
        <w:pStyle w:val="9"/>
        <w:spacing w:before="3"/>
        <w:rPr>
          <w:rFonts w:hint="eastAsia" w:ascii="仿宋" w:hAnsi="仿宋" w:eastAsia="仿宋" w:cs="仿宋"/>
          <w:b/>
          <w:sz w:val="74"/>
        </w:rPr>
      </w:pPr>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9"/>
        <w:rPr>
          <w:rFonts w:hint="eastAsia" w:ascii="仿宋" w:hAnsi="仿宋" w:eastAsia="仿宋" w:cs="仿宋"/>
          <w:b/>
          <w:sz w:val="52"/>
        </w:rPr>
      </w:pPr>
    </w:p>
    <w:p>
      <w:pPr>
        <w:pStyle w:val="9"/>
        <w:spacing w:before="10"/>
        <w:rPr>
          <w:rFonts w:hint="eastAsia" w:ascii="仿宋" w:hAnsi="仿宋" w:eastAsia="仿宋" w:cs="仿宋"/>
          <w:b/>
          <w:sz w:val="41"/>
        </w:rPr>
      </w:pP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bookmarkStart w:id="69" w:name="采购项目编号：                            项目名称："/>
      <w:bookmarkEnd w:id="69"/>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7"/>
          <w:w w:val="90"/>
          <w:u w:val="single"/>
        </w:rPr>
        <w:t xml:space="preserve"> </w:t>
      </w: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bookmarkStart w:id="70" w:name="响应供应商名称： 日期： 年 月 日"/>
      <w:bookmarkEnd w:id="70"/>
      <w:r>
        <w:rPr>
          <w:rFonts w:hint="eastAsia" w:ascii="仿宋" w:hAnsi="仿宋" w:eastAsia="仿宋" w:cs="仿宋"/>
          <w:spacing w:val="7"/>
          <w:w w:val="90"/>
        </w:rPr>
        <w:t xml:space="preserve"> </w:t>
      </w: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4"/>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b/>
          <w:sz w:val="19"/>
        </w:rPr>
      </w:pPr>
    </w:p>
    <w:p>
      <w:pPr>
        <w:spacing w:before="54"/>
        <w:ind w:left="0" w:right="109" w:firstLine="0"/>
        <w:jc w:val="center"/>
        <w:rPr>
          <w:rFonts w:hint="eastAsia" w:ascii="仿宋" w:hAnsi="仿宋" w:eastAsia="仿宋" w:cs="仿宋"/>
          <w:b/>
          <w:sz w:val="32"/>
        </w:rPr>
      </w:pPr>
      <w:r>
        <w:rPr>
          <w:rFonts w:hint="eastAsia" w:ascii="仿宋" w:hAnsi="仿宋" w:eastAsia="仿宋" w:cs="仿宋"/>
          <w:b/>
          <w:sz w:val="32"/>
        </w:rPr>
        <w:t>竞争性谈判响应文件目录</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2"/>
        <w:rPr>
          <w:rFonts w:hint="eastAsia" w:ascii="仿宋" w:hAnsi="仿宋" w:eastAsia="仿宋" w:cs="仿宋"/>
          <w:b/>
          <w:sz w:val="20"/>
        </w:rPr>
      </w:pPr>
    </w:p>
    <w:p>
      <w:pPr>
        <w:pStyle w:val="9"/>
        <w:tabs>
          <w:tab w:val="left" w:pos="947"/>
        </w:tabs>
        <w:spacing w:before="69" w:line="422" w:lineRule="auto"/>
        <w:ind w:left="318" w:right="8043"/>
        <w:rPr>
          <w:rFonts w:hint="eastAsia" w:ascii="仿宋" w:hAnsi="仿宋" w:eastAsia="仿宋" w:cs="仿宋"/>
        </w:rPr>
      </w:pPr>
      <w:r>
        <w:rPr>
          <w:rFonts w:hint="eastAsia" w:ascii="仿宋" w:hAnsi="仿宋" w:eastAsia="仿宋" w:cs="仿宋"/>
        </w:rPr>
        <w:t>一、</w:t>
      </w:r>
      <w:r>
        <w:rPr>
          <w:rFonts w:hint="eastAsia" w:ascii="仿宋" w:hAnsi="仿宋" w:eastAsia="仿宋" w:cs="仿宋"/>
        </w:rPr>
        <w:tab/>
      </w:r>
      <w:r>
        <w:rPr>
          <w:rFonts w:hint="eastAsia" w:ascii="仿宋" w:hAnsi="仿宋" w:eastAsia="仿宋" w:cs="仿宋"/>
        </w:rPr>
        <w:t>自查表 二、</w:t>
      </w:r>
      <w:r>
        <w:rPr>
          <w:rFonts w:hint="eastAsia" w:ascii="仿宋" w:hAnsi="仿宋" w:eastAsia="仿宋" w:cs="仿宋"/>
        </w:rPr>
        <w:tab/>
      </w:r>
      <w:r>
        <w:rPr>
          <w:rFonts w:hint="eastAsia" w:ascii="仿宋" w:hAnsi="仿宋" w:eastAsia="仿宋" w:cs="仿宋"/>
        </w:rPr>
        <w:t>价格部分</w:t>
      </w:r>
    </w:p>
    <w:p>
      <w:pPr>
        <w:pStyle w:val="9"/>
        <w:tabs>
          <w:tab w:val="left" w:pos="947"/>
        </w:tabs>
        <w:spacing w:line="424" w:lineRule="auto"/>
        <w:ind w:left="318" w:right="7831"/>
        <w:rPr>
          <w:rFonts w:hint="eastAsia" w:ascii="仿宋" w:hAnsi="仿宋" w:eastAsia="仿宋" w:cs="仿宋"/>
        </w:rPr>
      </w:pPr>
      <w:r>
        <w:rPr>
          <w:rFonts w:hint="eastAsia" w:ascii="仿宋" w:hAnsi="仿宋" w:eastAsia="仿宋" w:cs="仿宋"/>
        </w:rPr>
        <w:t>三、</w:t>
      </w:r>
      <w:r>
        <w:rPr>
          <w:rFonts w:hint="eastAsia" w:ascii="仿宋" w:hAnsi="仿宋" w:eastAsia="仿宋" w:cs="仿宋"/>
        </w:rPr>
        <w:tab/>
      </w:r>
      <w:r>
        <w:rPr>
          <w:rFonts w:hint="eastAsia" w:ascii="仿宋" w:hAnsi="仿宋" w:eastAsia="仿宋" w:cs="仿宋"/>
        </w:rPr>
        <w:t>资格性文</w:t>
      </w:r>
      <w:r>
        <w:rPr>
          <w:rFonts w:hint="eastAsia" w:ascii="仿宋" w:hAnsi="仿宋" w:eastAsia="仿宋" w:cs="仿宋"/>
          <w:spacing w:val="-15"/>
        </w:rPr>
        <w:t>件</w:t>
      </w:r>
      <w:r>
        <w:rPr>
          <w:rFonts w:hint="eastAsia" w:ascii="仿宋" w:hAnsi="仿宋" w:eastAsia="仿宋" w:cs="仿宋"/>
        </w:rPr>
        <w:t>四、</w:t>
      </w:r>
      <w:r>
        <w:rPr>
          <w:rFonts w:hint="eastAsia" w:ascii="仿宋" w:hAnsi="仿宋" w:eastAsia="仿宋" w:cs="仿宋"/>
        </w:rPr>
        <w:tab/>
      </w:r>
      <w:r>
        <w:rPr>
          <w:rFonts w:hint="eastAsia" w:ascii="仿宋" w:hAnsi="仿宋" w:eastAsia="仿宋" w:cs="仿宋"/>
        </w:rPr>
        <w:t>商务部分</w:t>
      </w:r>
    </w:p>
    <w:p>
      <w:pPr>
        <w:pStyle w:val="9"/>
        <w:rPr>
          <w:rFonts w:hint="eastAsia" w:ascii="仿宋" w:hAnsi="仿宋" w:eastAsia="仿宋" w:cs="仿宋"/>
          <w:sz w:val="20"/>
        </w:rPr>
      </w:pPr>
    </w:p>
    <w:p>
      <w:pPr>
        <w:pStyle w:val="9"/>
        <w:spacing w:before="6"/>
        <w:rPr>
          <w:rFonts w:hint="eastAsia" w:ascii="仿宋" w:hAnsi="仿宋" w:eastAsia="仿宋" w:cs="仿宋"/>
          <w:sz w:val="16"/>
        </w:rPr>
      </w:pPr>
    </w:p>
    <w:p>
      <w:pPr>
        <w:pStyle w:val="9"/>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rPr>
      </w:pPr>
      <w:r>
        <w:rPr>
          <w:rFonts w:hint="eastAsia" w:ascii="仿宋" w:hAnsi="仿宋" w:eastAsia="仿宋" w:cs="仿宋"/>
        </w:rPr>
        <w:t>注：1.请响应供应商按照以下文件要求的格式、内容、顺序制作竞争性谈判响应文件，并请编制目录及页码，否则将可能影响对竞争性谈判响应文件的评价。</w:t>
      </w:r>
    </w:p>
    <w:p>
      <w:pPr>
        <w:pStyle w:val="9"/>
        <w:spacing w:before="2"/>
        <w:rPr>
          <w:rFonts w:hint="eastAsia" w:ascii="仿宋" w:hAnsi="仿宋" w:eastAsia="仿宋" w:cs="仿宋"/>
          <w:sz w:val="26"/>
        </w:rPr>
      </w:pPr>
    </w:p>
    <w:p>
      <w:pPr>
        <w:pStyle w:val="8"/>
        <w:spacing w:line="422" w:lineRule="auto"/>
        <w:ind w:right="855" w:firstLine="420"/>
        <w:rPr>
          <w:rFonts w:hint="eastAsia" w:ascii="仿宋" w:hAnsi="仿宋" w:eastAsia="仿宋" w:cs="仿宋"/>
        </w:rPr>
      </w:pPr>
      <w:bookmarkStart w:id="71" w:name="说明：本报价信封仅为方便采购代理机构而设，如报价信封的内容与谈判响应文件正本不一"/>
      <w:bookmarkEnd w:id="71"/>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b/>
          <w:sz w:val="19"/>
        </w:rPr>
      </w:pPr>
    </w:p>
    <w:p>
      <w:pPr>
        <w:spacing w:before="54"/>
        <w:ind w:left="318" w:right="0" w:firstLine="0"/>
        <w:jc w:val="left"/>
        <w:rPr>
          <w:rFonts w:hint="eastAsia" w:ascii="仿宋" w:hAnsi="仿宋" w:eastAsia="仿宋" w:cs="仿宋"/>
          <w:b/>
          <w:sz w:val="32"/>
        </w:rPr>
      </w:pPr>
      <w:r>
        <w:rPr>
          <w:rFonts w:hint="eastAsia" w:ascii="仿宋" w:hAnsi="仿宋" w:eastAsia="仿宋" w:cs="仿宋"/>
          <w:b/>
          <w:sz w:val="32"/>
        </w:rPr>
        <w:t>一、自查表</w:t>
      </w:r>
    </w:p>
    <w:p>
      <w:pPr>
        <w:pStyle w:val="9"/>
        <w:spacing w:before="9"/>
        <w:rPr>
          <w:rFonts w:hint="eastAsia" w:ascii="仿宋" w:hAnsi="仿宋" w:eastAsia="仿宋" w:cs="仿宋"/>
          <w:b/>
          <w:sz w:val="19"/>
        </w:rPr>
      </w:pPr>
    </w:p>
    <w:p>
      <w:pPr>
        <w:pStyle w:val="22"/>
        <w:numPr>
          <w:ilvl w:val="1"/>
          <w:numId w:val="29"/>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9"/>
        <w:spacing w:before="7"/>
        <w:rPr>
          <w:rFonts w:hint="eastAsia" w:ascii="仿宋" w:hAnsi="仿宋" w:eastAsia="仿宋" w:cs="仿宋"/>
          <w:b/>
          <w:sz w:val="10"/>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spacing w:before="58"/>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3"/>
              <w:spacing w:before="127"/>
              <w:ind w:left="1146" w:right="927"/>
              <w:jc w:val="center"/>
              <w:rPr>
                <w:rFonts w:hint="eastAsia" w:ascii="仿宋" w:hAnsi="仿宋" w:eastAsia="仿宋" w:cs="仿宋"/>
                <w:b/>
                <w:sz w:val="21"/>
              </w:rPr>
            </w:pPr>
            <w:r>
              <w:rPr>
                <w:rFonts w:hint="eastAsia" w:ascii="仿宋" w:hAnsi="仿宋" w:eastAsia="仿宋" w:cs="仿宋"/>
                <w:b/>
                <w:sz w:val="21"/>
              </w:rPr>
              <w:t>（详见《资格性评审表》所列各项）</w:t>
            </w:r>
          </w:p>
        </w:tc>
        <w:tc>
          <w:tcPr>
            <w:tcW w:w="1925" w:type="dxa"/>
            <w:vAlign w:val="center"/>
          </w:tcPr>
          <w:p>
            <w:pPr>
              <w:pStyle w:val="23"/>
              <w:spacing w:before="1"/>
              <w:jc w:val="center"/>
              <w:rPr>
                <w:rFonts w:hint="eastAsia" w:ascii="仿宋" w:hAnsi="仿宋" w:eastAsia="仿宋" w:cs="仿宋"/>
                <w:b/>
                <w:sz w:val="20"/>
              </w:rPr>
            </w:pPr>
          </w:p>
          <w:p>
            <w:pPr>
              <w:pStyle w:val="23"/>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vAlign w:val="center"/>
          </w:tcPr>
          <w:p>
            <w:pPr>
              <w:pStyle w:val="23"/>
              <w:spacing w:before="1"/>
              <w:jc w:val="center"/>
              <w:rPr>
                <w:rFonts w:hint="eastAsia" w:ascii="仿宋" w:hAnsi="仿宋" w:eastAsia="仿宋" w:cs="仿宋"/>
                <w:b/>
                <w:sz w:val="20"/>
              </w:rPr>
            </w:pPr>
          </w:p>
          <w:p>
            <w:pPr>
              <w:pStyle w:val="23"/>
              <w:ind w:left="408"/>
              <w:jc w:val="both"/>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0"/>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2"/>
              <w:jc w:val="center"/>
              <w:rPr>
                <w:rFonts w:hint="eastAsia" w:ascii="仿宋" w:hAnsi="仿宋" w:eastAsia="仿宋" w:cs="仿宋"/>
                <w:b/>
                <w:sz w:val="19"/>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9"/>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rPr>
          <w:rFonts w:hint="eastAsia" w:ascii="仿宋" w:hAnsi="仿宋" w:eastAsia="仿宋" w:cs="仿宋"/>
          <w:sz w:val="20"/>
        </w:rPr>
      </w:pPr>
    </w:p>
    <w:p>
      <w:pPr>
        <w:pStyle w:val="9"/>
        <w:spacing w:before="11"/>
        <w:rPr>
          <w:rFonts w:hint="eastAsia" w:ascii="仿宋" w:hAnsi="仿宋" w:eastAsia="仿宋" w:cs="仿宋"/>
          <w:sz w:val="16"/>
        </w:rPr>
      </w:pPr>
    </w:p>
    <w:p>
      <w:pPr>
        <w:pStyle w:val="9"/>
        <w:tabs>
          <w:tab w:val="left" w:pos="5459"/>
        </w:tabs>
        <w:spacing w:before="76"/>
        <w:ind w:left="318"/>
        <w:rPr>
          <w:rFonts w:hint="eastAsia" w:ascii="仿宋" w:hAnsi="仿宋" w:eastAsia="仿宋" w:cs="仿宋"/>
          <w:u w:val="single"/>
          <w:lang w:val="en-US" w:eastAsia="zh-CN"/>
        </w:rPr>
      </w:pPr>
      <w:r>
        <w:rPr>
          <w:rFonts w:hint="eastAsia" w:ascii="仿宋" w:hAnsi="仿宋" w:eastAsia="仿宋" w:cs="仿宋"/>
        </w:rPr>
        <w:t>响应供应商名称（签章）：</w:t>
      </w:r>
      <w:r>
        <w:rPr>
          <w:rFonts w:hint="eastAsia" w:ascii="仿宋" w:hAnsi="仿宋" w:eastAsia="仿宋" w:cs="仿宋"/>
          <w:u w:val="single"/>
          <w:lang w:val="en-US" w:eastAsia="zh-CN"/>
        </w:rPr>
        <w:t xml:space="preserve">                    </w:t>
      </w:r>
    </w:p>
    <w:p>
      <w:pPr>
        <w:pStyle w:val="9"/>
        <w:spacing w:before="7"/>
        <w:rPr>
          <w:rFonts w:hint="eastAsia" w:ascii="仿宋" w:hAnsi="仿宋" w:eastAsia="仿宋" w:cs="仿宋"/>
          <w:sz w:val="11"/>
        </w:rPr>
      </w:pPr>
    </w:p>
    <w:p>
      <w:pPr>
        <w:pStyle w:val="9"/>
        <w:tabs>
          <w:tab w:val="left" w:pos="1578"/>
          <w:tab w:val="left" w:pos="2418"/>
          <w:tab w:val="left" w:pos="3258"/>
        </w:tabs>
        <w:spacing w:before="70"/>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2"/>
        <w:numPr>
          <w:ilvl w:val="1"/>
          <w:numId w:val="29"/>
        </w:numPr>
        <w:tabs>
          <w:tab w:val="left" w:pos="4452"/>
        </w:tabs>
        <w:spacing w:before="62" w:after="0" w:line="240" w:lineRule="auto"/>
        <w:ind w:left="4451" w:right="0" w:hanging="563"/>
        <w:jc w:val="left"/>
        <w:rPr>
          <w:rFonts w:hint="eastAsia" w:ascii="仿宋" w:hAnsi="仿宋" w:eastAsia="仿宋" w:cs="仿宋"/>
          <w:b/>
          <w:sz w:val="28"/>
        </w:rPr>
      </w:pPr>
      <w:bookmarkStart w:id="72" w:name="1.2 符合性自查表"/>
      <w:bookmarkEnd w:id="72"/>
      <w:bookmarkStart w:id="73" w:name="1.2 符合性自查表"/>
      <w:bookmarkEnd w:id="73"/>
      <w:r>
        <w:rPr>
          <w:rFonts w:hint="eastAsia" w:ascii="仿宋" w:hAnsi="仿宋" w:eastAsia="仿宋" w:cs="仿宋"/>
          <w:b/>
          <w:sz w:val="28"/>
        </w:rPr>
        <w:t>符合性自查表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tcPr>
          <w:p>
            <w:pPr>
              <w:pStyle w:val="23"/>
              <w:spacing w:before="60"/>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3"/>
              <w:spacing w:before="125"/>
              <w:ind w:left="1146" w:right="927"/>
              <w:jc w:val="center"/>
              <w:rPr>
                <w:rFonts w:hint="eastAsia" w:ascii="仿宋" w:hAnsi="仿宋" w:eastAsia="仿宋" w:cs="仿宋"/>
                <w:b/>
                <w:sz w:val="21"/>
              </w:rPr>
            </w:pPr>
            <w:r>
              <w:rPr>
                <w:rFonts w:hint="eastAsia" w:ascii="仿宋" w:hAnsi="仿宋" w:eastAsia="仿宋" w:cs="仿宋"/>
                <w:b/>
                <w:sz w:val="21"/>
              </w:rPr>
              <w:t>（详见《符合性评审表》所列各项）</w:t>
            </w:r>
          </w:p>
        </w:tc>
        <w:tc>
          <w:tcPr>
            <w:tcW w:w="1925" w:type="dxa"/>
          </w:tcPr>
          <w:p>
            <w:pPr>
              <w:pStyle w:val="23"/>
              <w:spacing w:before="3"/>
              <w:rPr>
                <w:rFonts w:hint="eastAsia" w:ascii="仿宋" w:hAnsi="仿宋" w:eastAsia="仿宋" w:cs="仿宋"/>
                <w:b/>
                <w:sz w:val="20"/>
              </w:rPr>
            </w:pPr>
          </w:p>
          <w:p>
            <w:pPr>
              <w:pStyle w:val="23"/>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tcPr>
          <w:p>
            <w:pPr>
              <w:pStyle w:val="23"/>
              <w:spacing w:before="3"/>
              <w:rPr>
                <w:rFonts w:hint="eastAsia" w:ascii="仿宋" w:hAnsi="仿宋" w:eastAsia="仿宋" w:cs="仿宋"/>
                <w:b/>
                <w:sz w:val="20"/>
              </w:rPr>
            </w:pPr>
          </w:p>
          <w:p>
            <w:pPr>
              <w:pStyle w:val="23"/>
              <w:ind w:left="408"/>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2"/>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2"/>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3"/>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9"/>
        <w:spacing w:before="101"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rPr>
          <w:rFonts w:hint="eastAsia" w:ascii="仿宋" w:hAnsi="仿宋" w:eastAsia="仿宋" w:cs="仿宋"/>
          <w:sz w:val="20"/>
        </w:rPr>
      </w:pPr>
    </w:p>
    <w:p>
      <w:pPr>
        <w:pStyle w:val="9"/>
        <w:spacing w:before="9"/>
        <w:rPr>
          <w:rFonts w:hint="eastAsia" w:ascii="仿宋" w:hAnsi="仿宋" w:eastAsia="仿宋" w:cs="仿宋"/>
          <w:sz w:val="16"/>
        </w:rPr>
      </w:pPr>
    </w:p>
    <w:p>
      <w:pPr>
        <w:pStyle w:val="9"/>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2"/>
        <w:rPr>
          <w:rFonts w:hint="eastAsia" w:ascii="仿宋" w:hAnsi="仿宋" w:eastAsia="仿宋" w:cs="仿宋"/>
          <w:sz w:val="10"/>
        </w:rPr>
      </w:pPr>
    </w:p>
    <w:p>
      <w:pPr>
        <w:pStyle w:val="9"/>
        <w:tabs>
          <w:tab w:val="left" w:pos="1539"/>
          <w:tab w:val="left" w:pos="2259"/>
          <w:tab w:val="left" w:pos="2979"/>
        </w:tabs>
        <w:spacing w:before="70"/>
        <w:ind w:left="318"/>
        <w:rPr>
          <w:rFonts w:hint="eastAsia" w:ascii="仿宋" w:hAnsi="仿宋" w:eastAsia="仿宋" w:cs="仿宋"/>
        </w:rPr>
      </w:pPr>
      <w:bookmarkStart w:id="74" w:name="日期： 年 月 日"/>
      <w:bookmarkEnd w:id="74"/>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4"/>
        <w:spacing w:before="140"/>
        <w:rPr>
          <w:rFonts w:hint="eastAsia" w:ascii="仿宋" w:hAnsi="仿宋" w:eastAsia="仿宋" w:cs="仿宋"/>
        </w:rPr>
      </w:pPr>
      <w:bookmarkStart w:id="75" w:name="二、价格部分"/>
      <w:bookmarkEnd w:id="75"/>
      <w:r>
        <w:rPr>
          <w:rFonts w:hint="eastAsia" w:ascii="仿宋" w:hAnsi="仿宋" w:eastAsia="仿宋" w:cs="仿宋"/>
        </w:rPr>
        <w:t>二、价格部分</w:t>
      </w:r>
    </w:p>
    <w:p>
      <w:pPr>
        <w:pStyle w:val="5"/>
        <w:spacing w:before="242"/>
        <w:rPr>
          <w:rFonts w:hint="eastAsia" w:ascii="仿宋" w:hAnsi="仿宋" w:eastAsia="仿宋" w:cs="仿宋"/>
        </w:rPr>
      </w:pPr>
      <w:bookmarkStart w:id="76" w:name="2.1.谈判报价表（首轮报价）"/>
      <w:bookmarkEnd w:id="76"/>
      <w:r>
        <w:rPr>
          <w:rFonts w:hint="eastAsia" w:ascii="仿宋" w:hAnsi="仿宋" w:eastAsia="仿宋" w:cs="仿宋"/>
        </w:rPr>
        <w:t>2.1.谈判报价表（首轮报价）</w:t>
      </w:r>
    </w:p>
    <w:p>
      <w:pPr>
        <w:pStyle w:val="9"/>
        <w:spacing w:before="7"/>
        <w:rPr>
          <w:rFonts w:hint="eastAsia" w:ascii="仿宋" w:hAnsi="仿宋" w:eastAsia="仿宋" w:cs="仿宋"/>
          <w:b/>
          <w:sz w:val="28"/>
        </w:rPr>
      </w:pPr>
    </w:p>
    <w:p>
      <w:pPr>
        <w:pStyle w:val="9"/>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9"/>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3"/>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23"/>
              <w:spacing w:before="8"/>
              <w:rPr>
                <w:rFonts w:hint="eastAsia" w:ascii="仿宋" w:hAnsi="仿宋" w:eastAsia="仿宋" w:cs="仿宋"/>
                <w:sz w:val="18"/>
              </w:rPr>
            </w:pPr>
          </w:p>
          <w:p>
            <w:pPr>
              <w:pStyle w:val="23"/>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3"/>
              <w:jc w:val="center"/>
              <w:rPr>
                <w:rFonts w:hint="eastAsia" w:ascii="仿宋" w:hAnsi="仿宋" w:eastAsia="仿宋" w:cs="仿宋"/>
                <w:sz w:val="20"/>
              </w:rPr>
            </w:pPr>
          </w:p>
        </w:tc>
        <w:tc>
          <w:tcPr>
            <w:tcW w:w="5272" w:type="dxa"/>
          </w:tcPr>
          <w:p>
            <w:pPr>
              <w:pStyle w:val="23"/>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r>
              <w:rPr>
                <w:rFonts w:hint="eastAsia" w:ascii="仿宋" w:hAnsi="仿宋" w:eastAsia="仿宋" w:cs="仿宋"/>
                <w:spacing w:val="-17"/>
                <w:sz w:val="21"/>
              </w:rPr>
              <w:t>元</w:t>
            </w:r>
          </w:p>
          <w:p>
            <w:pPr>
              <w:pStyle w:val="23"/>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9"/>
        <w:rPr>
          <w:rFonts w:hint="eastAsia" w:ascii="仿宋" w:hAnsi="仿宋" w:eastAsia="仿宋" w:cs="仿宋"/>
          <w:sz w:val="22"/>
        </w:rPr>
      </w:pPr>
    </w:p>
    <w:p>
      <w:pPr>
        <w:pStyle w:val="9"/>
        <w:spacing w:before="158"/>
        <w:ind w:left="318"/>
        <w:rPr>
          <w:rFonts w:hint="eastAsia" w:ascii="仿宋" w:hAnsi="仿宋" w:eastAsia="仿宋" w:cs="仿宋"/>
        </w:rPr>
      </w:pPr>
      <w:r>
        <w:rPr>
          <w:rFonts w:hint="eastAsia" w:ascii="仿宋" w:hAnsi="仿宋" w:eastAsia="仿宋" w:cs="仿宋"/>
        </w:rPr>
        <w:t>注：</w:t>
      </w:r>
    </w:p>
    <w:p>
      <w:pPr>
        <w:pStyle w:val="9"/>
        <w:spacing w:before="11"/>
        <w:rPr>
          <w:rFonts w:hint="eastAsia" w:ascii="仿宋" w:hAnsi="仿宋" w:eastAsia="仿宋" w:cs="仿宋"/>
          <w:sz w:val="15"/>
        </w:rPr>
      </w:pPr>
    </w:p>
    <w:p>
      <w:pPr>
        <w:pStyle w:val="9"/>
        <w:spacing w:line="422" w:lineRule="auto"/>
        <w:ind w:left="632" w:right="435" w:hanging="317"/>
        <w:jc w:val="both"/>
        <w:rPr>
          <w:rFonts w:hint="eastAsia" w:ascii="仿宋" w:hAnsi="仿宋" w:eastAsia="仿宋" w:cs="仿宋"/>
        </w:rPr>
      </w:pPr>
      <w:r>
        <w:rPr>
          <w:rFonts w:hint="eastAsia" w:ascii="仿宋" w:hAnsi="仿宋" w:eastAsia="仿宋" w:cs="仿宋"/>
        </w:rPr>
        <w:t>1、此表的谈判报价是本次谈判采购的金额总数，响应供应商须按要求填写所有信息，不得随意更改本表格式。</w:t>
      </w:r>
    </w:p>
    <w:p>
      <w:pPr>
        <w:pStyle w:val="9"/>
        <w:spacing w:line="422" w:lineRule="auto"/>
        <w:ind w:left="632" w:right="435" w:hanging="317"/>
        <w:jc w:val="both"/>
        <w:rPr>
          <w:rFonts w:hint="eastAsia" w:ascii="仿宋" w:hAnsi="仿宋" w:eastAsia="仿宋" w:cs="仿宋"/>
        </w:rPr>
      </w:pPr>
      <w:r>
        <w:rPr>
          <w:rFonts w:hint="eastAsia" w:ascii="仿宋" w:hAnsi="仿宋" w:eastAsia="仿宋" w:cs="仿宋"/>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9"/>
        <w:spacing w:before="2"/>
        <w:ind w:left="318"/>
        <w:rPr>
          <w:rFonts w:hint="eastAsia" w:ascii="仿宋" w:hAnsi="仿宋" w:eastAsia="仿宋" w:cs="仿宋"/>
        </w:rPr>
      </w:pPr>
      <w:r>
        <w:rPr>
          <w:rFonts w:hint="eastAsia" w:ascii="仿宋" w:hAnsi="仿宋" w:eastAsia="仿宋" w:cs="仿宋"/>
        </w:rPr>
        <w:t>3、此表是响应文件的必要文件，是响应文件的组成部分。</w:t>
      </w:r>
    </w:p>
    <w:p>
      <w:pPr>
        <w:pStyle w:val="9"/>
        <w:spacing w:before="4"/>
        <w:rPr>
          <w:rFonts w:hint="eastAsia" w:ascii="仿宋" w:hAnsi="仿宋" w:eastAsia="仿宋" w:cs="仿宋"/>
          <w:sz w:val="15"/>
        </w:rPr>
      </w:pPr>
    </w:p>
    <w:p>
      <w:pPr>
        <w:pStyle w:val="9"/>
        <w:ind w:left="318"/>
        <w:rPr>
          <w:rFonts w:hint="eastAsia" w:ascii="仿宋" w:hAnsi="仿宋" w:eastAsia="仿宋" w:cs="仿宋"/>
        </w:rPr>
      </w:pPr>
      <w:r>
        <w:rPr>
          <w:rFonts w:hint="eastAsia" w:ascii="仿宋" w:hAnsi="仿宋" w:eastAsia="仿宋" w:cs="仿宋"/>
        </w:rPr>
        <w:t>4、响应供应商认为本次谈判采购中的未尽事宜，可另表提出建议，该部分费用不在报价总价中。</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2"/>
        <w:rPr>
          <w:rFonts w:hint="eastAsia" w:ascii="仿宋" w:hAnsi="仿宋" w:eastAsia="仿宋" w:cs="仿宋"/>
          <w:sz w:val="29"/>
        </w:rPr>
      </w:pPr>
    </w:p>
    <w:p>
      <w:pPr>
        <w:pStyle w:val="9"/>
        <w:tabs>
          <w:tab w:val="left" w:pos="7665"/>
        </w:tabs>
        <w:ind w:left="318"/>
        <w:rPr>
          <w:rFonts w:hint="eastAsia" w:ascii="仿宋" w:hAnsi="仿宋" w:eastAsia="仿宋" w:cs="仿宋"/>
        </w:rPr>
      </w:pPr>
      <w:r>
        <w:rPr>
          <w:rFonts w:hint="eastAsia" w:ascii="仿宋" w:hAnsi="仿宋" w:eastAsia="仿宋" w:cs="仿宋"/>
        </w:rPr>
        <w:t>响应供应商法定代表人（或法定代表人授权代表）签字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spacing w:val="-1"/>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9"/>
        <w:spacing w:before="10"/>
        <w:rPr>
          <w:rFonts w:hint="eastAsia" w:ascii="仿宋" w:hAnsi="仿宋" w:eastAsia="仿宋" w:cs="仿宋"/>
          <w:sz w:val="10"/>
        </w:rPr>
      </w:pPr>
    </w:p>
    <w:p>
      <w:pPr>
        <w:pStyle w:val="9"/>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8"/>
        <w:rPr>
          <w:rFonts w:hint="eastAsia" w:ascii="仿宋" w:hAnsi="仿宋" w:eastAsia="仿宋" w:cs="仿宋"/>
          <w:sz w:val="11"/>
        </w:rPr>
      </w:pPr>
    </w:p>
    <w:p>
      <w:pPr>
        <w:pStyle w:val="9"/>
        <w:tabs>
          <w:tab w:val="left" w:pos="1578"/>
          <w:tab w:val="left" w:pos="2418"/>
          <w:tab w:val="left" w:pos="3258"/>
        </w:tabs>
        <w:spacing w:before="69"/>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4"/>
        <w:spacing w:before="140"/>
        <w:rPr>
          <w:rFonts w:hint="eastAsia" w:ascii="仿宋" w:hAnsi="仿宋" w:eastAsia="仿宋" w:cs="仿宋"/>
        </w:rPr>
      </w:pPr>
      <w:bookmarkStart w:id="77" w:name="三、资格性文件"/>
      <w:bookmarkEnd w:id="77"/>
      <w:r>
        <w:rPr>
          <w:rFonts w:hint="eastAsia" w:ascii="仿宋" w:hAnsi="仿宋" w:eastAsia="仿宋" w:cs="仿宋"/>
        </w:rPr>
        <w:t>三、资格性文件</w:t>
      </w:r>
    </w:p>
    <w:p>
      <w:pPr>
        <w:pStyle w:val="5"/>
        <w:numPr>
          <w:ilvl w:val="1"/>
          <w:numId w:val="30"/>
        </w:numPr>
        <w:tabs>
          <w:tab w:val="left" w:pos="880"/>
        </w:tabs>
        <w:spacing w:before="242" w:after="0" w:line="240" w:lineRule="auto"/>
        <w:ind w:left="880" w:right="0" w:hanging="565"/>
        <w:jc w:val="left"/>
        <w:rPr>
          <w:rFonts w:hint="eastAsia" w:ascii="仿宋" w:hAnsi="仿宋" w:eastAsia="仿宋" w:cs="仿宋"/>
        </w:rPr>
      </w:pPr>
      <w:bookmarkStart w:id="78" w:name="3.1 响应函"/>
      <w:bookmarkEnd w:id="78"/>
      <w:bookmarkStart w:id="79" w:name="3.1 响应函"/>
      <w:bookmarkEnd w:id="79"/>
      <w:r>
        <w:rPr>
          <w:rFonts w:hint="eastAsia" w:ascii="仿宋" w:hAnsi="仿宋" w:eastAsia="仿宋" w:cs="仿宋"/>
        </w:rPr>
        <w:t>响应函</w:t>
      </w:r>
    </w:p>
    <w:p>
      <w:pPr>
        <w:pStyle w:val="9"/>
        <w:spacing w:before="3"/>
        <w:rPr>
          <w:rFonts w:hint="eastAsia" w:ascii="仿宋" w:hAnsi="仿宋" w:eastAsia="仿宋" w:cs="仿宋"/>
          <w:b/>
          <w:sz w:val="16"/>
        </w:rPr>
      </w:pPr>
    </w:p>
    <w:p>
      <w:pPr>
        <w:spacing w:before="62"/>
        <w:ind w:left="0" w:right="116" w:firstLine="0"/>
        <w:jc w:val="center"/>
        <w:rPr>
          <w:rFonts w:hint="eastAsia" w:ascii="仿宋" w:hAnsi="仿宋" w:eastAsia="仿宋" w:cs="仿宋"/>
          <w:b/>
          <w:sz w:val="28"/>
        </w:rPr>
      </w:pPr>
      <w:r>
        <w:rPr>
          <w:rFonts w:hint="eastAsia" w:ascii="仿宋" w:hAnsi="仿宋" w:eastAsia="仿宋" w:cs="仿宋"/>
          <w:b/>
          <w:sz w:val="28"/>
        </w:rPr>
        <w:t>响应函</w:t>
      </w:r>
    </w:p>
    <w:p>
      <w:pPr>
        <w:pStyle w:val="8"/>
        <w:spacing w:before="185"/>
        <w:rPr>
          <w:rFonts w:hint="eastAsia" w:ascii="仿宋" w:hAnsi="仿宋" w:eastAsia="仿宋" w:cs="仿宋"/>
          <w:lang w:val="en-US" w:eastAsia="zh-CN"/>
        </w:rPr>
      </w:pPr>
      <w:bookmarkStart w:id="80" w:name="致：云浮鼎建项目管理咨询有限公司"/>
      <w:bookmarkEnd w:id="80"/>
      <w:r>
        <w:rPr>
          <w:rFonts w:hint="eastAsia" w:ascii="仿宋" w:hAnsi="仿宋" w:eastAsia="仿宋" w:cs="仿宋"/>
        </w:rPr>
        <w:t>致</w:t>
      </w:r>
      <w:r>
        <w:rPr>
          <w:rFonts w:hint="eastAsia" w:ascii="仿宋" w:hAnsi="仿宋" w:eastAsia="仿宋" w:cs="仿宋"/>
          <w:sz w:val="24"/>
        </w:rPr>
        <w:t>：</w:t>
      </w:r>
      <w:r>
        <w:rPr>
          <w:rFonts w:hint="eastAsia" w:ascii="仿宋" w:hAnsi="仿宋" w:eastAsia="仿宋" w:cs="仿宋"/>
          <w:lang w:val="en-US" w:eastAsia="zh-CN"/>
        </w:rPr>
        <w:t>广东至臻项目管理有限公司</w:t>
      </w:r>
    </w:p>
    <w:p>
      <w:pPr>
        <w:pStyle w:val="9"/>
        <w:spacing w:before="121" w:line="367" w:lineRule="auto"/>
        <w:ind w:left="318" w:right="463" w:firstLine="420"/>
        <w:rPr>
          <w:rFonts w:hint="eastAsia" w:ascii="仿宋" w:hAnsi="仿宋" w:eastAsia="仿宋" w:cs="仿宋"/>
        </w:rPr>
      </w:pPr>
      <w:r>
        <w:rPr>
          <w:rFonts w:hint="eastAsia" w:ascii="仿宋" w:hAnsi="仿宋" w:eastAsia="仿宋" w:cs="仿宋"/>
        </w:rPr>
        <w:t>依据贵方谈判采购</w:t>
      </w:r>
      <w:r>
        <w:rPr>
          <w:rFonts w:hint="eastAsia" w:ascii="仿宋" w:hAnsi="仿宋" w:eastAsia="仿宋" w:cs="仿宋"/>
          <w:u w:val="single"/>
          <w:lang w:eastAsia="zh-CN"/>
        </w:rPr>
        <w:t>（</w:t>
      </w:r>
      <w:r>
        <w:rPr>
          <w:rFonts w:hint="eastAsia" w:ascii="仿宋" w:hAnsi="仿宋" w:eastAsia="仿宋" w:cs="仿宋"/>
          <w:spacing w:val="-6"/>
          <w:u w:val="single"/>
        </w:rPr>
        <w:t>项目名称</w:t>
      </w:r>
      <w:r>
        <w:rPr>
          <w:rFonts w:hint="eastAsia" w:ascii="仿宋" w:hAnsi="仿宋" w:eastAsia="仿宋" w:cs="仿宋"/>
          <w:spacing w:val="-6"/>
          <w:u w:val="single"/>
          <w:lang w:eastAsia="zh-CN"/>
        </w:rPr>
        <w:t>，</w:t>
      </w:r>
      <w:r>
        <w:rPr>
          <w:rFonts w:hint="eastAsia" w:ascii="仿宋" w:hAnsi="仿宋" w:eastAsia="仿宋" w:cs="仿宋"/>
          <w:u w:val="single"/>
        </w:rPr>
        <w:t>项目编号）</w:t>
      </w:r>
      <w:r>
        <w:rPr>
          <w:rFonts w:hint="eastAsia" w:ascii="仿宋" w:hAnsi="仿宋" w:eastAsia="仿宋" w:cs="仿宋"/>
          <w:spacing w:val="-6"/>
        </w:rPr>
        <w:t>的谈判邀请，我方代表</w:t>
      </w:r>
      <w:r>
        <w:rPr>
          <w:rFonts w:hint="eastAsia" w:ascii="仿宋" w:hAnsi="仿宋" w:eastAsia="仿宋" w:cs="仿宋"/>
          <w:u w:val="single"/>
        </w:rPr>
        <w:t>（</w:t>
      </w:r>
      <w:r>
        <w:rPr>
          <w:rFonts w:hint="eastAsia" w:ascii="仿宋" w:hAnsi="仿宋" w:eastAsia="仿宋" w:cs="仿宋"/>
          <w:spacing w:val="-3"/>
          <w:u w:val="single"/>
        </w:rPr>
        <w:t>姓名</w:t>
      </w:r>
      <w:r>
        <w:rPr>
          <w:rFonts w:hint="eastAsia" w:ascii="仿宋" w:hAnsi="仿宋" w:eastAsia="仿宋" w:cs="仿宋"/>
          <w:spacing w:val="-3"/>
          <w:u w:val="single"/>
          <w:lang w:eastAsia="zh-CN"/>
        </w:rPr>
        <w:t>，</w:t>
      </w:r>
      <w:r>
        <w:rPr>
          <w:rFonts w:hint="eastAsia" w:ascii="仿宋" w:hAnsi="仿宋" w:eastAsia="仿宋" w:cs="仿宋"/>
          <w:spacing w:val="-3"/>
          <w:u w:val="single"/>
          <w:lang w:val="en-US" w:eastAsia="zh-CN"/>
        </w:rPr>
        <w:t>职务</w:t>
      </w:r>
      <w:r>
        <w:rPr>
          <w:rFonts w:hint="eastAsia" w:ascii="仿宋" w:hAnsi="仿宋" w:eastAsia="仿宋" w:cs="仿宋"/>
          <w:spacing w:val="-3"/>
          <w:u w:val="single"/>
          <w:lang w:eastAsia="zh-CN"/>
        </w:rPr>
        <w:t>）</w:t>
      </w:r>
      <w:r>
        <w:rPr>
          <w:rFonts w:hint="eastAsia" w:ascii="仿宋" w:hAnsi="仿宋" w:eastAsia="仿宋" w:cs="仿宋"/>
          <w:spacing w:val="-5"/>
        </w:rPr>
        <w:t>经正式授权并代表</w:t>
      </w:r>
      <w:r>
        <w:rPr>
          <w:rFonts w:hint="eastAsia" w:ascii="仿宋" w:hAnsi="仿宋" w:eastAsia="仿宋" w:cs="仿宋"/>
          <w:u w:val="single"/>
        </w:rPr>
        <w:t>（</w:t>
      </w:r>
      <w:r>
        <w:rPr>
          <w:rFonts w:hint="eastAsia" w:ascii="仿宋" w:hAnsi="仿宋" w:eastAsia="仿宋" w:cs="仿宋"/>
          <w:spacing w:val="-3"/>
          <w:u w:val="single"/>
        </w:rPr>
        <w:t>响应供应商名称</w:t>
      </w:r>
      <w:r>
        <w:rPr>
          <w:rFonts w:hint="eastAsia" w:ascii="仿宋" w:hAnsi="仿宋" w:eastAsia="仿宋" w:cs="仿宋"/>
          <w:u w:val="single"/>
        </w:rPr>
        <w:t>）</w:t>
      </w:r>
      <w:r>
        <w:rPr>
          <w:rFonts w:hint="eastAsia" w:ascii="仿宋" w:hAnsi="仿宋" w:eastAsia="仿宋" w:cs="仿宋"/>
          <w:spacing w:val="-5"/>
        </w:rPr>
        <w:t>提</w:t>
      </w:r>
      <w:r>
        <w:rPr>
          <w:rFonts w:hint="eastAsia" w:ascii="仿宋" w:hAnsi="仿宋" w:eastAsia="仿宋" w:cs="仿宋"/>
          <w:spacing w:val="-5"/>
          <w:highlight w:val="none"/>
        </w:rPr>
        <w:t>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r>
        <w:rPr>
          <w:rFonts w:hint="eastAsia" w:ascii="仿宋" w:hAnsi="仿宋" w:eastAsia="仿宋" w:cs="仿宋"/>
          <w:spacing w:val="-6"/>
        </w:rPr>
        <w:t>。</w:t>
      </w:r>
    </w:p>
    <w:p>
      <w:pPr>
        <w:pStyle w:val="9"/>
        <w:ind w:left="738"/>
        <w:rPr>
          <w:rFonts w:hint="eastAsia" w:ascii="仿宋" w:hAnsi="仿宋" w:eastAsia="仿宋" w:cs="仿宋"/>
        </w:rPr>
      </w:pPr>
      <w:r>
        <w:rPr>
          <w:rFonts w:hint="eastAsia" w:ascii="仿宋" w:hAnsi="仿宋" w:eastAsia="仿宋" w:cs="仿宋"/>
        </w:rPr>
        <w:t>1、自查表；</w:t>
      </w:r>
    </w:p>
    <w:p>
      <w:pPr>
        <w:pStyle w:val="9"/>
        <w:spacing w:before="131"/>
        <w:ind w:left="738"/>
        <w:rPr>
          <w:rFonts w:hint="eastAsia" w:ascii="仿宋" w:hAnsi="仿宋" w:eastAsia="仿宋" w:cs="仿宋"/>
        </w:rPr>
      </w:pPr>
      <w:r>
        <w:rPr>
          <w:rFonts w:hint="eastAsia" w:ascii="仿宋" w:hAnsi="仿宋" w:eastAsia="仿宋" w:cs="仿宋"/>
        </w:rPr>
        <w:t>2、价格部分；</w:t>
      </w:r>
    </w:p>
    <w:p>
      <w:pPr>
        <w:pStyle w:val="9"/>
        <w:spacing w:before="142"/>
        <w:ind w:left="738"/>
        <w:rPr>
          <w:rFonts w:hint="eastAsia" w:ascii="仿宋" w:hAnsi="仿宋" w:eastAsia="仿宋" w:cs="仿宋"/>
        </w:rPr>
      </w:pPr>
      <w:r>
        <w:rPr>
          <w:rFonts w:hint="eastAsia" w:ascii="仿宋" w:hAnsi="仿宋" w:eastAsia="仿宋" w:cs="仿宋"/>
        </w:rPr>
        <w:t>3、资格性文件；</w:t>
      </w:r>
    </w:p>
    <w:p>
      <w:pPr>
        <w:pStyle w:val="9"/>
        <w:spacing w:before="141"/>
        <w:ind w:left="738"/>
        <w:rPr>
          <w:rFonts w:hint="eastAsia" w:ascii="仿宋" w:hAnsi="仿宋" w:eastAsia="仿宋" w:cs="仿宋"/>
        </w:rPr>
      </w:pPr>
      <w:r>
        <w:rPr>
          <w:rFonts w:hint="eastAsia" w:ascii="仿宋" w:hAnsi="仿宋" w:eastAsia="仿宋" w:cs="仿宋"/>
        </w:rPr>
        <w:t>4、商务部分；</w:t>
      </w:r>
    </w:p>
    <w:p>
      <w:pPr>
        <w:pStyle w:val="9"/>
        <w:spacing w:before="139"/>
        <w:ind w:left="318"/>
        <w:rPr>
          <w:rFonts w:hint="eastAsia" w:ascii="仿宋" w:hAnsi="仿宋" w:eastAsia="仿宋" w:cs="仿宋"/>
        </w:rPr>
      </w:pPr>
      <w:r>
        <w:rPr>
          <w:rFonts w:hint="eastAsia" w:ascii="仿宋" w:hAnsi="仿宋" w:eastAsia="仿宋" w:cs="仿宋"/>
        </w:rPr>
        <w:t>在此，我方声明如下：</w:t>
      </w:r>
    </w:p>
    <w:p>
      <w:pPr>
        <w:pStyle w:val="9"/>
        <w:spacing w:before="139"/>
        <w:ind w:left="738"/>
        <w:rPr>
          <w:rFonts w:hint="eastAsia" w:ascii="仿宋" w:hAnsi="仿宋" w:eastAsia="仿宋" w:cs="仿宋"/>
        </w:rPr>
      </w:pPr>
      <w:r>
        <w:rPr>
          <w:rFonts w:hint="eastAsia" w:ascii="仿宋" w:hAnsi="仿宋" w:eastAsia="仿宋" w:cs="仿宋"/>
        </w:rPr>
        <w:t>1、同意并接受谈判文件各项要求，遵守谈判文件中的各项规定，按谈判文件的要求提供报价。</w:t>
      </w:r>
    </w:p>
    <w:p>
      <w:pPr>
        <w:pStyle w:val="9"/>
        <w:spacing w:before="139"/>
        <w:ind w:left="738"/>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highlight w:val="none"/>
        </w:rPr>
        <w:t>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w:t>
      </w:r>
      <w:r>
        <w:rPr>
          <w:rFonts w:hint="eastAsia" w:ascii="仿宋" w:hAnsi="仿宋" w:eastAsia="仿宋" w:cs="仿宋"/>
        </w:rPr>
        <w:t>成交人谈判有效期延至合同终止之日。</w:t>
      </w:r>
    </w:p>
    <w:p>
      <w:pPr>
        <w:pStyle w:val="9"/>
        <w:spacing w:before="141" w:line="367" w:lineRule="auto"/>
        <w:ind w:left="318" w:right="432" w:firstLine="420"/>
        <w:jc w:val="both"/>
        <w:rPr>
          <w:rFonts w:hint="eastAsia" w:ascii="仿宋" w:hAnsi="仿宋" w:eastAsia="仿宋" w:cs="仿宋"/>
        </w:rPr>
      </w:pPr>
      <w:r>
        <w:rPr>
          <w:rFonts w:hint="eastAsia" w:ascii="仿宋" w:hAnsi="仿宋" w:eastAsia="仿宋" w:cs="仿宋"/>
          <w:spacing w:val="4"/>
          <w:w w:val="95"/>
        </w:rPr>
        <w:t>3</w:t>
      </w:r>
      <w:r>
        <w:rPr>
          <w:rFonts w:hint="eastAsia" w:ascii="仿宋" w:hAnsi="仿宋" w:eastAsia="仿宋" w:cs="仿宋"/>
          <w:spacing w:val="3"/>
          <w:w w:val="95"/>
        </w:rPr>
        <w:t>、</w:t>
      </w:r>
      <w:r>
        <w:rPr>
          <w:rFonts w:hint="eastAsia" w:ascii="仿宋" w:hAnsi="仿宋" w:eastAsia="仿宋" w:cs="仿宋"/>
        </w:rPr>
        <w:t>我方已经详细地阅读了谈判文件及其附件，包括澄清及参考文件（如果有的话）。我方已完全清晰理解谈判文件的要求，不存在任何含糊不清和误解之处，同意放弃对这些文件提出的异议和质</w:t>
      </w:r>
      <w:r>
        <w:rPr>
          <w:rFonts w:hint="eastAsia" w:ascii="仿宋" w:hAnsi="仿宋" w:eastAsia="仿宋" w:cs="仿宋"/>
          <w:spacing w:val="-4"/>
        </w:rPr>
        <w:t>疑的权利。</w:t>
      </w:r>
    </w:p>
    <w:p>
      <w:pPr>
        <w:pStyle w:val="9"/>
        <w:spacing w:line="268" w:lineRule="exact"/>
        <w:ind w:left="738"/>
        <w:rPr>
          <w:rFonts w:hint="eastAsia" w:ascii="仿宋" w:hAnsi="仿宋" w:eastAsia="仿宋" w:cs="仿宋"/>
        </w:rPr>
      </w:pPr>
      <w:r>
        <w:rPr>
          <w:rFonts w:hint="eastAsia" w:ascii="仿宋" w:hAnsi="仿宋" w:eastAsia="仿宋" w:cs="仿宋"/>
        </w:rPr>
        <w:t>4、我方已毫无保留地向贵方提供一切所需的证明材料。</w:t>
      </w:r>
    </w:p>
    <w:p>
      <w:pPr>
        <w:pStyle w:val="9"/>
        <w:spacing w:before="132" w:line="367" w:lineRule="auto"/>
        <w:ind w:left="318" w:right="568" w:firstLine="420"/>
        <w:rPr>
          <w:rFonts w:hint="eastAsia" w:ascii="仿宋" w:hAnsi="仿宋" w:eastAsia="仿宋" w:cs="仿宋"/>
        </w:rPr>
      </w:pPr>
      <w:r>
        <w:rPr>
          <w:rFonts w:hint="eastAsia" w:ascii="仿宋" w:hAnsi="仿宋" w:eastAsia="仿宋" w:cs="仿宋"/>
        </w:rPr>
        <w:t>5、我方承诺在本次谈判响应文件中提供的一切文件，无论是原件还是</w:t>
      </w:r>
      <w:r>
        <w:rPr>
          <w:rFonts w:hint="eastAsia" w:ascii="仿宋" w:hAnsi="仿宋" w:eastAsia="仿宋" w:cs="仿宋"/>
          <w:lang w:eastAsia="zh-CN"/>
        </w:rPr>
        <w:t>复印或打印件</w:t>
      </w:r>
      <w:r>
        <w:rPr>
          <w:rFonts w:hint="eastAsia" w:ascii="仿宋" w:hAnsi="仿宋" w:eastAsia="仿宋" w:cs="仿宋"/>
        </w:rPr>
        <w:t>均为真实和准确的，绝无任何虚假、伪造和夸大的成份，否则，愿承担相应的后果和法律责任。</w:t>
      </w:r>
    </w:p>
    <w:p>
      <w:pPr>
        <w:pStyle w:val="9"/>
        <w:tabs>
          <w:tab w:val="left" w:pos="843"/>
        </w:tabs>
        <w:spacing w:line="367" w:lineRule="auto"/>
        <w:ind w:left="318" w:right="610" w:firstLine="420"/>
        <w:rPr>
          <w:rFonts w:hint="eastAsia" w:ascii="仿宋" w:hAnsi="仿宋" w:eastAsia="仿宋" w:cs="仿宋"/>
        </w:rPr>
      </w:pPr>
      <w:r>
        <w:rPr>
          <w:rFonts w:hint="eastAsia" w:ascii="仿宋" w:hAnsi="仿宋" w:eastAsia="仿宋" w:cs="仿宋"/>
        </w:rPr>
        <w:t>6、我方完全服从和尊重评审委员会所作的评定结果，同时清楚理解到报价最低并非意味着必定获得成交资格。</w:t>
      </w:r>
    </w:p>
    <w:p>
      <w:pPr>
        <w:pStyle w:val="9"/>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left="374" w:leftChars="170" w:right="0" w:firstLine="431"/>
        <w:textAlignment w:val="auto"/>
        <w:rPr>
          <w:rFonts w:hint="eastAsia" w:ascii="仿宋" w:hAnsi="仿宋" w:eastAsia="仿宋" w:cs="仿宋"/>
          <w:w w:val="95"/>
        </w:rPr>
      </w:pPr>
      <w:r>
        <w:rPr>
          <w:rFonts w:hint="eastAsia" w:ascii="仿宋" w:hAnsi="仿宋" w:eastAsia="仿宋" w:cs="仿宋"/>
        </w:rPr>
        <w:t>7、我方同意按谈判文件规定向采购代理机构缴纳成交服务费。</w:t>
      </w:r>
    </w:p>
    <w:p>
      <w:pPr>
        <w:pStyle w:val="9"/>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right="0" w:firstLine="420" w:firstLineChars="200"/>
        <w:textAlignment w:val="auto"/>
        <w:rPr>
          <w:rFonts w:hint="eastAsia" w:ascii="仿宋" w:hAnsi="仿宋" w:eastAsia="仿宋" w:cs="仿宋"/>
        </w:rPr>
      </w:pPr>
      <w:r>
        <w:rPr>
          <w:rFonts w:hint="eastAsia" w:ascii="仿宋" w:hAnsi="仿宋" w:eastAsia="仿宋" w:cs="仿宋"/>
        </w:rPr>
        <w:t>响应供应商（签章）：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tabs>
          <w:tab w:val="left" w:pos="4302"/>
        </w:tabs>
        <w:spacing w:line="367" w:lineRule="auto"/>
        <w:ind w:left="418" w:leftChars="190" w:right="5523" w:firstLine="0" w:firstLineChars="0"/>
        <w:jc w:val="both"/>
        <w:rPr>
          <w:rFonts w:hint="eastAsia" w:ascii="仿宋" w:hAnsi="仿宋" w:eastAsia="仿宋" w:cs="仿宋"/>
        </w:rPr>
      </w:pPr>
      <w:r>
        <w:rPr>
          <w:rFonts w:hint="eastAsia" w:ascii="仿宋" w:hAnsi="仿宋" w:eastAsia="仿宋" w:cs="仿宋"/>
        </w:rPr>
        <w:t>地址：</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传真：</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电话：</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w w:val="95"/>
          <w:u w:val="single"/>
          <w:lang w:val="en-US" w:eastAsia="zh-CN"/>
        </w:rPr>
      </w:pPr>
      <w:r>
        <w:rPr>
          <w:rFonts w:hint="eastAsia" w:ascii="仿宋" w:hAnsi="仿宋" w:eastAsia="仿宋" w:cs="仿宋"/>
        </w:rPr>
        <w:t>响应供应商（法定代表人授权代表）代表签字</w:t>
      </w:r>
      <w:r>
        <w:rPr>
          <w:rFonts w:hint="eastAsia" w:ascii="仿宋" w:hAnsi="仿宋" w:eastAsia="仿宋" w:cs="仿宋"/>
          <w:lang w:val="en-US" w:eastAsia="zh-CN"/>
        </w:rPr>
        <w:t>或盖章</w:t>
      </w:r>
      <w:r>
        <w:rPr>
          <w:rFonts w:hint="eastAsia" w:ascii="仿宋" w:hAnsi="仿宋" w:eastAsia="仿宋" w:cs="仿宋"/>
          <w:w w:val="95"/>
        </w:rPr>
        <w:t>：</w:t>
      </w:r>
      <w:r>
        <w:rPr>
          <w:rFonts w:hint="eastAsia" w:ascii="仿宋" w:hAnsi="仿宋" w:eastAsia="仿宋" w:cs="仿宋"/>
          <w:w w:val="95"/>
          <w:u w:val="single"/>
          <w:lang w:val="en-US" w:eastAsia="zh-CN"/>
        </w:rPr>
        <w:t xml:space="preserve">                   </w:t>
      </w:r>
    </w:p>
    <w:p>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ab/>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0"/>
        </w:numPr>
        <w:tabs>
          <w:tab w:val="left" w:pos="880"/>
        </w:tabs>
        <w:spacing w:before="62" w:after="0" w:line="240" w:lineRule="auto"/>
        <w:ind w:left="880" w:right="0" w:hanging="565"/>
        <w:jc w:val="left"/>
        <w:rPr>
          <w:rFonts w:hint="eastAsia" w:ascii="仿宋" w:hAnsi="仿宋" w:eastAsia="仿宋" w:cs="仿宋"/>
        </w:rPr>
      </w:pPr>
      <w:bookmarkStart w:id="81" w:name="3.2 法定代表人/负责人资格证明书及授权委托书"/>
      <w:bookmarkEnd w:id="81"/>
      <w:bookmarkStart w:id="82" w:name="3.2 法定代表人/负责人资格证明书及授权委托书"/>
      <w:bookmarkEnd w:id="82"/>
      <w:r>
        <w:rPr>
          <w:rFonts w:hint="eastAsia" w:ascii="仿宋" w:hAnsi="仿宋" w:eastAsia="仿宋" w:cs="仿宋"/>
        </w:rPr>
        <w:t>法定代表人/负责人资格证明书及授权委托书</w:t>
      </w:r>
    </w:p>
    <w:p>
      <w:pPr>
        <w:pStyle w:val="9"/>
        <w:spacing w:before="10"/>
        <w:rPr>
          <w:rFonts w:hint="eastAsia" w:ascii="仿宋" w:hAnsi="仿宋" w:eastAsia="仿宋" w:cs="仿宋"/>
          <w:b/>
          <w:sz w:val="41"/>
        </w:rPr>
      </w:pPr>
    </w:p>
    <w:p>
      <w:pPr>
        <w:pStyle w:val="6"/>
        <w:numPr>
          <w:ilvl w:val="0"/>
          <w:numId w:val="31"/>
        </w:numPr>
        <w:tabs>
          <w:tab w:val="left" w:pos="3536"/>
          <w:tab w:val="left" w:pos="3537"/>
        </w:tabs>
        <w:spacing w:before="0" w:after="0" w:line="240" w:lineRule="auto"/>
        <w:ind w:left="3536" w:right="0" w:hanging="3437"/>
        <w:jc w:val="left"/>
        <w:rPr>
          <w:rFonts w:hint="eastAsia" w:ascii="仿宋" w:hAnsi="仿宋" w:eastAsia="仿宋" w:cs="仿宋"/>
        </w:rPr>
      </w:pPr>
      <w:bookmarkStart w:id="83" w:name="（1）法定代表人/负责人资格证明书"/>
      <w:bookmarkEnd w:id="83"/>
      <w:bookmarkStart w:id="84" w:name="（1）法定代表人/负责人资格证明书"/>
      <w:bookmarkEnd w:id="84"/>
      <w:r>
        <w:rPr>
          <w:rFonts w:hint="eastAsia" w:ascii="仿宋" w:hAnsi="仿宋" w:eastAsia="仿宋" w:cs="仿宋"/>
          <w:spacing w:val="-1"/>
        </w:rPr>
        <w:t>法定代表人</w:t>
      </w:r>
      <w:r>
        <w:rPr>
          <w:rFonts w:hint="eastAsia" w:ascii="仿宋" w:hAnsi="仿宋" w:eastAsia="仿宋" w:cs="仿宋"/>
        </w:rPr>
        <w:t>/负责人资格证明书</w:t>
      </w:r>
    </w:p>
    <w:p>
      <w:pPr>
        <w:pStyle w:val="9"/>
        <w:rPr>
          <w:rFonts w:hint="eastAsia" w:ascii="仿宋" w:hAnsi="仿宋" w:eastAsia="仿宋" w:cs="仿宋"/>
          <w:b/>
          <w:sz w:val="24"/>
        </w:rPr>
      </w:pPr>
    </w:p>
    <w:p>
      <w:pPr>
        <w:pStyle w:val="8"/>
        <w:spacing w:before="190"/>
        <w:rPr>
          <w:rFonts w:hint="eastAsia" w:ascii="仿宋" w:hAnsi="仿宋" w:eastAsia="仿宋" w:cs="仿宋"/>
          <w:lang w:val="en-US" w:eastAsia="zh-CN"/>
        </w:rPr>
      </w:pPr>
      <w:bookmarkStart w:id="85" w:name="致：云浮鼎建项目管理咨询有限公司"/>
      <w:bookmarkEnd w:id="85"/>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6"/>
        <w:rPr>
          <w:rFonts w:hint="eastAsia" w:ascii="仿宋" w:hAnsi="仿宋" w:eastAsia="仿宋" w:cs="仿宋"/>
          <w:b/>
          <w:sz w:val="20"/>
        </w:rPr>
      </w:pP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同志，现任我单位</w:t>
      </w:r>
      <w:r>
        <w:rPr>
          <w:rFonts w:hint="eastAsia" w:ascii="仿宋" w:hAnsi="仿宋" w:eastAsia="仿宋" w:cs="仿宋"/>
          <w:u w:val="single"/>
        </w:rPr>
        <w:tab/>
      </w:r>
      <w:r>
        <w:rPr>
          <w:rFonts w:hint="eastAsia" w:ascii="仿宋" w:hAnsi="仿宋" w:eastAsia="仿宋" w:cs="仿宋"/>
        </w:rPr>
        <w:t>职务</w:t>
      </w:r>
      <w:r>
        <w:rPr>
          <w:rFonts w:hint="eastAsia" w:ascii="仿宋" w:hAnsi="仿宋" w:eastAsia="仿宋" w:cs="仿宋"/>
          <w:w w:val="95"/>
        </w:rPr>
        <w:t>，</w:t>
      </w:r>
      <w:r>
        <w:rPr>
          <w:rFonts w:hint="eastAsia" w:ascii="仿宋" w:hAnsi="仿宋" w:eastAsia="仿宋" w:cs="仿宋"/>
        </w:rPr>
        <w:t>为法定代表人，特此证明。有效日期与本公司谈判文件中标注的谈判有效期相同。</w:t>
      </w: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附：</w:t>
      </w:r>
    </w:p>
    <w:p>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u w:val="single"/>
          <w:lang w:val="en-US" w:eastAsia="zh-CN"/>
        </w:rPr>
      </w:pPr>
      <w:r>
        <w:rPr>
          <w:rFonts w:hint="eastAsia" w:ascii="仿宋" w:hAnsi="仿宋" w:eastAsia="仿宋" w:cs="仿宋"/>
        </w:rPr>
        <w:t>营业执照（注册号）：</w:t>
      </w:r>
      <w:r>
        <w:rPr>
          <w:rFonts w:hint="eastAsia" w:ascii="仿宋" w:hAnsi="仿宋" w:eastAsia="仿宋" w:cs="仿宋"/>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rPr>
      </w:pPr>
      <w:r>
        <w:rPr>
          <w:rFonts w:hint="eastAsia" w:ascii="仿宋" w:hAnsi="仿宋" w:eastAsia="仿宋" w:cs="仿宋"/>
        </w:rPr>
        <w:t>经济性质：</w:t>
      </w:r>
      <w:r>
        <w:rPr>
          <w:rFonts w:hint="eastAsia" w:ascii="仿宋" w:hAnsi="仿宋" w:eastAsia="仿宋" w:cs="仿宋"/>
          <w:u w:val="single"/>
          <w:lang w:val="en-US" w:eastAsia="zh-CN"/>
        </w:rPr>
        <w:t xml:space="preserve">                 </w:t>
      </w:r>
    </w:p>
    <w:p>
      <w:pPr>
        <w:pStyle w:val="9"/>
        <w:spacing w:before="1" w:line="422" w:lineRule="auto"/>
        <w:ind w:left="1158" w:right="1848" w:hanging="634"/>
        <w:rPr>
          <w:rFonts w:hint="eastAsia" w:ascii="仿宋" w:hAnsi="仿宋" w:eastAsia="仿宋" w:cs="仿宋"/>
        </w:rPr>
      </w:pPr>
      <w:r>
        <w:rPr>
          <w:rFonts w:hint="eastAsia" w:ascii="仿宋" w:hAnsi="仿宋" w:eastAsia="仿宋" w:cs="仿宋"/>
        </w:rPr>
        <w:t>说明：1、法定代表人为企业事业单位、国家机关、社会团体的主要行政负责人。2、内容必须填写真实、清楚、涂改无效，不得转让、买卖。</w:t>
      </w:r>
    </w:p>
    <w:p>
      <w:pPr>
        <w:pStyle w:val="9"/>
        <w:spacing w:before="3"/>
        <w:ind w:left="1158"/>
        <w:rPr>
          <w:rFonts w:hint="eastAsia" w:ascii="仿宋" w:hAnsi="仿宋" w:eastAsia="仿宋" w:cs="仿宋"/>
        </w:rPr>
      </w:pPr>
      <w:r>
        <w:rPr>
          <w:rFonts w:hint="eastAsia" w:ascii="仿宋" w:hAnsi="仿宋" w:eastAsia="仿宋" w:cs="仿宋"/>
        </w:rPr>
        <w:t>3、将此证明书提交对方作为合同附件。</w:t>
      </w:r>
    </w:p>
    <w:p>
      <w:pPr>
        <w:pStyle w:val="9"/>
        <w:spacing w:before="4"/>
        <w:rPr>
          <w:rFonts w:hint="eastAsia" w:ascii="仿宋" w:hAnsi="仿宋" w:eastAsia="仿宋" w:cs="仿宋"/>
          <w:sz w:val="15"/>
        </w:rPr>
      </w:pPr>
    </w:p>
    <w:p>
      <w:pPr>
        <w:pStyle w:val="8"/>
        <w:ind w:left="1158"/>
        <w:rPr>
          <w:rFonts w:hint="eastAsia" w:ascii="仿宋" w:hAnsi="仿宋" w:eastAsia="仿宋" w:cs="仿宋"/>
        </w:rPr>
      </w:pPr>
      <w:bookmarkStart w:id="86" w:name="4、报名本项目时提供的法定代表人/负责人资格证明书以此版本为准。"/>
      <w:bookmarkEnd w:id="86"/>
      <w:r>
        <w:rPr>
          <w:rFonts w:hint="eastAsia" w:ascii="仿宋" w:hAnsi="仿宋" w:eastAsia="仿宋" w:cs="仿宋"/>
        </w:rPr>
        <w:t>4、报名本项目时提供的法定代表人/负责人资格证明书以此版本为准。</w:t>
      </w:r>
    </w:p>
    <w:p>
      <w:pPr>
        <w:spacing w:before="161"/>
        <w:ind w:left="527" w:right="0" w:firstLine="0"/>
        <w:jc w:val="left"/>
        <w:rPr>
          <w:rFonts w:hint="eastAsia" w:ascii="仿宋" w:hAnsi="仿宋" w:eastAsia="仿宋" w:cs="仿宋"/>
          <w:b/>
          <w:sz w:val="21"/>
        </w:rPr>
      </w:pPr>
      <w:r>
        <w:rPr>
          <w:rFonts w:hint="eastAsia" w:ascii="仿宋" w:hAnsi="仿宋" w:eastAsia="仿宋" w:cs="仿宋"/>
          <w:b/>
          <w:sz w:val="21"/>
        </w:rPr>
        <w:t>（为避免废标，请</w:t>
      </w:r>
      <w:r>
        <w:rPr>
          <w:rFonts w:hint="eastAsia" w:ascii="仿宋" w:hAnsi="仿宋" w:eastAsia="仿宋" w:cs="仿宋"/>
          <w:b/>
          <w:sz w:val="21"/>
          <w:lang w:eastAsia="zh-CN"/>
        </w:rPr>
        <w:t>响应供应商</w:t>
      </w:r>
      <w:r>
        <w:rPr>
          <w:rFonts w:hint="eastAsia" w:ascii="仿宋" w:hAnsi="仿宋" w:eastAsia="仿宋" w:cs="仿宋"/>
          <w:b/>
          <w:sz w:val="21"/>
        </w:rPr>
        <w:t>务必提供本附件）</w:t>
      </w:r>
    </w:p>
    <w:p>
      <w:pPr>
        <w:pStyle w:val="9"/>
        <w:spacing w:before="12"/>
        <w:rPr>
          <w:rFonts w:hint="eastAsia" w:ascii="仿宋" w:hAnsi="仿宋" w:eastAsia="仿宋" w:cs="仿宋"/>
          <w:b/>
          <w:sz w:val="1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9"/>
        <w:spacing w:before="130" w:line="590" w:lineRule="auto"/>
        <w:ind w:left="5130" w:right="1930"/>
        <w:rPr>
          <w:rFonts w:hint="eastAsia" w:ascii="仿宋" w:hAnsi="仿宋" w:eastAsia="仿宋" w:cs="仿宋"/>
        </w:rPr>
      </w:pPr>
      <w:r>
        <w:rPr>
          <w:rFonts w:hint="eastAsia" w:ascii="仿宋" w:hAnsi="仿宋" w:eastAsia="仿宋" w:cs="仿宋"/>
        </w:rPr>
        <w:t>响应供应商名称：（盖章）：法人代表：（签字</w:t>
      </w:r>
      <w:r>
        <w:rPr>
          <w:rFonts w:hint="eastAsia" w:ascii="仿宋" w:hAnsi="仿宋" w:eastAsia="仿宋" w:cs="仿宋"/>
          <w:lang w:val="en-US" w:eastAsia="zh-CN"/>
        </w:rPr>
        <w:t>或盖章</w:t>
      </w:r>
      <w:r>
        <w:rPr>
          <w:rFonts w:hint="eastAsia" w:ascii="仿宋" w:hAnsi="仿宋" w:eastAsia="仿宋" w:cs="仿宋"/>
        </w:rPr>
        <w:t>）</w:t>
      </w:r>
    </w:p>
    <w:p>
      <w:pPr>
        <w:pStyle w:val="9"/>
        <w:spacing w:line="559" w:lineRule="auto"/>
        <w:ind w:left="5140" w:right="4059" w:hanging="10"/>
        <w:rPr>
          <w:rFonts w:hint="eastAsia" w:ascii="仿宋" w:hAnsi="仿宋" w:eastAsia="仿宋" w:cs="仿宋"/>
        </w:rPr>
      </w:pPr>
      <w:r>
        <w:rPr>
          <w:rFonts w:hint="eastAsia" w:ascii="仿宋" w:hAnsi="仿宋" w:eastAsia="仿宋" w:cs="仿宋"/>
        </w:rPr>
        <w:t>地址：</w:t>
      </w:r>
      <w:bookmarkStart w:id="87" w:name="日期："/>
      <w:bookmarkEnd w:id="87"/>
      <w:r>
        <w:rPr>
          <w:rFonts w:hint="eastAsia" w:ascii="仿宋" w:hAnsi="仿宋" w:eastAsia="仿宋" w:cs="仿宋"/>
        </w:rPr>
        <w:t>日期：</w:t>
      </w: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0"/>
          <w:numId w:val="31"/>
        </w:numPr>
        <w:tabs>
          <w:tab w:val="left" w:pos="3536"/>
          <w:tab w:val="left" w:pos="3537"/>
        </w:tabs>
        <w:spacing w:before="66" w:after="0" w:line="240" w:lineRule="auto"/>
        <w:ind w:left="3536" w:right="0" w:hanging="3437"/>
        <w:jc w:val="left"/>
        <w:rPr>
          <w:rFonts w:hint="eastAsia" w:ascii="仿宋" w:hAnsi="仿宋" w:eastAsia="仿宋" w:cs="仿宋"/>
        </w:rPr>
      </w:pPr>
      <w:r>
        <w:rPr>
          <w:rFonts w:hint="eastAsia" w:ascii="仿宋" w:hAnsi="仿宋" w:eastAsia="仿宋" w:cs="仿宋"/>
          <w:spacing w:val="-1"/>
        </w:rPr>
        <w:t>法定代表人</w:t>
      </w:r>
      <w:r>
        <w:rPr>
          <w:rFonts w:hint="eastAsia" w:ascii="仿宋" w:hAnsi="仿宋" w:eastAsia="仿宋" w:cs="仿宋"/>
        </w:rPr>
        <w:t>/负责人授权委托书</w:t>
      </w:r>
    </w:p>
    <w:p>
      <w:pPr>
        <w:pStyle w:val="9"/>
        <w:rPr>
          <w:rFonts w:hint="eastAsia" w:ascii="仿宋" w:hAnsi="仿宋" w:eastAsia="仿宋" w:cs="仿宋"/>
          <w:b/>
          <w:sz w:val="24"/>
        </w:rPr>
      </w:pPr>
    </w:p>
    <w:p>
      <w:pPr>
        <w:pStyle w:val="8"/>
        <w:spacing w:before="19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3"/>
        <w:rPr>
          <w:rFonts w:hint="eastAsia" w:ascii="仿宋" w:hAnsi="仿宋" w:eastAsia="仿宋" w:cs="仿宋"/>
          <w:b/>
          <w:sz w:val="20"/>
        </w:rPr>
      </w:pPr>
    </w:p>
    <w:p>
      <w:pPr>
        <w:pStyle w:val="9"/>
        <w:spacing w:line="369" w:lineRule="auto"/>
        <w:ind w:left="599" w:right="831" w:firstLine="420"/>
        <w:rPr>
          <w:rFonts w:hint="eastAsia" w:ascii="仿宋" w:hAnsi="仿宋" w:eastAsia="仿宋" w:cs="仿宋"/>
        </w:rPr>
      </w:pPr>
      <w:r>
        <w:rPr>
          <w:rFonts w:hint="eastAsia" w:ascii="仿宋" w:hAnsi="仿宋" w:eastAsia="仿宋" w:cs="仿宋"/>
        </w:rPr>
        <w:t>本授权委托书声明：注册于</w:t>
      </w:r>
      <w:r>
        <w:rPr>
          <w:rFonts w:hint="eastAsia" w:ascii="仿宋" w:hAnsi="仿宋" w:eastAsia="仿宋" w:cs="仿宋"/>
          <w:u w:val="single"/>
        </w:rPr>
        <w:t>（公司地址）</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在下面签名的（</w:t>
      </w:r>
      <w:r>
        <w:rPr>
          <w:rFonts w:hint="eastAsia" w:ascii="仿宋" w:hAnsi="仿宋" w:eastAsia="仿宋" w:cs="仿宋"/>
          <w:u w:val="single"/>
        </w:rPr>
        <w:t>法定代表人，职务</w:t>
      </w:r>
      <w:r>
        <w:rPr>
          <w:rFonts w:hint="eastAsia" w:ascii="仿宋" w:hAnsi="仿宋" w:eastAsia="仿宋" w:cs="仿宋"/>
          <w:spacing w:val="-15"/>
          <w:u w:val="single"/>
        </w:rPr>
        <w:t>）</w:t>
      </w:r>
      <w:r>
        <w:rPr>
          <w:rFonts w:hint="eastAsia" w:ascii="仿宋" w:hAnsi="仿宋" w:eastAsia="仿宋" w:cs="仿宋"/>
          <w:spacing w:val="-5"/>
        </w:rPr>
        <w:t>在此授权</w:t>
      </w:r>
      <w:r>
        <w:rPr>
          <w:rFonts w:hint="eastAsia" w:ascii="仿宋" w:hAnsi="仿宋" w:eastAsia="仿宋" w:cs="仿宋"/>
          <w:u w:val="single"/>
        </w:rPr>
        <w:t>（被授权人，职务）</w:t>
      </w:r>
      <w:r>
        <w:rPr>
          <w:rFonts w:hint="eastAsia" w:ascii="仿宋" w:hAnsi="仿宋" w:eastAsia="仿宋" w:cs="仿宋"/>
          <w:spacing w:val="-3"/>
        </w:rPr>
        <w:t>作为我公司的合法代理人，就</w:t>
      </w:r>
      <w:r>
        <w:rPr>
          <w:rFonts w:hint="eastAsia" w:ascii="仿宋" w:hAnsi="仿宋" w:eastAsia="仿宋" w:cs="仿宋"/>
          <w:spacing w:val="-3"/>
          <w:u w:val="single"/>
        </w:rPr>
        <w:t>（项目名称，项目</w:t>
      </w:r>
      <w:r>
        <w:rPr>
          <w:rFonts w:hint="eastAsia" w:ascii="仿宋" w:hAnsi="仿宋" w:eastAsia="仿宋" w:cs="仿宋"/>
          <w:spacing w:val="-5"/>
          <w:u w:val="single"/>
        </w:rPr>
        <w:t>编号）</w:t>
      </w:r>
      <w:r>
        <w:rPr>
          <w:rFonts w:hint="eastAsia" w:ascii="仿宋" w:hAnsi="仿宋" w:eastAsia="仿宋" w:cs="仿宋"/>
          <w:spacing w:val="-5"/>
        </w:rPr>
        <w:t>的竞争性谈判活动，采购合同的签订、执行、完成和售后服务，作为响应供应商代表</w:t>
      </w:r>
      <w:r>
        <w:rPr>
          <w:rFonts w:hint="eastAsia" w:ascii="仿宋" w:hAnsi="仿宋" w:eastAsia="仿宋" w:cs="仿宋"/>
        </w:rPr>
        <w:t>以我方的名义处理一切与之有关的事务。</w:t>
      </w:r>
    </w:p>
    <w:p>
      <w:pPr>
        <w:pStyle w:val="9"/>
        <w:spacing w:line="364" w:lineRule="auto"/>
        <w:ind w:left="1019" w:right="3979"/>
        <w:rPr>
          <w:rFonts w:hint="eastAsia" w:ascii="仿宋" w:hAnsi="仿宋" w:eastAsia="仿宋" w:cs="仿宋"/>
        </w:rPr>
      </w:pPr>
      <w:r>
        <w:rPr>
          <w:rFonts w:hint="eastAsia" w:ascii="仿宋" w:hAnsi="仿宋" w:eastAsia="仿宋" w:cs="仿宋"/>
        </w:rPr>
        <w:t>被授权人</w:t>
      </w:r>
      <w:r>
        <w:rPr>
          <w:rFonts w:hint="eastAsia" w:ascii="仿宋" w:hAnsi="仿宋" w:eastAsia="仿宋" w:cs="仿宋"/>
          <w:u w:val="single"/>
        </w:rPr>
        <w:t>（被授权人</w:t>
      </w:r>
      <w:r>
        <w:rPr>
          <w:rFonts w:hint="eastAsia" w:ascii="仿宋" w:hAnsi="仿宋" w:eastAsia="仿宋" w:cs="仿宋"/>
          <w:u w:val="single"/>
          <w:lang w:val="en-US" w:eastAsia="zh-CN"/>
        </w:rPr>
        <w:t>姓名</w:t>
      </w:r>
      <w:r>
        <w:rPr>
          <w:rFonts w:hint="eastAsia" w:ascii="仿宋" w:hAnsi="仿宋" w:eastAsia="仿宋" w:cs="仿宋"/>
          <w:u w:val="single"/>
        </w:rPr>
        <w:t>）</w:t>
      </w:r>
      <w:r>
        <w:rPr>
          <w:rFonts w:hint="eastAsia" w:ascii="仿宋" w:hAnsi="仿宋" w:eastAsia="仿宋" w:cs="仿宋"/>
        </w:rPr>
        <w:t>无转委托权限。</w:t>
      </w:r>
    </w:p>
    <w:p>
      <w:pPr>
        <w:pStyle w:val="9"/>
        <w:spacing w:line="364" w:lineRule="auto"/>
        <w:ind w:left="1019" w:right="3979"/>
        <w:rPr>
          <w:rFonts w:hint="eastAsia" w:ascii="仿宋" w:hAnsi="仿宋" w:eastAsia="仿宋" w:cs="仿宋"/>
          <w:spacing w:val="-5"/>
        </w:rPr>
      </w:pPr>
      <w:r>
        <w:rPr>
          <w:rFonts w:hint="eastAsia" w:ascii="仿宋" w:hAnsi="仿宋" w:eastAsia="仿宋" w:cs="仿宋"/>
          <w:spacing w:val="-5"/>
        </w:rPr>
        <w:t>本授权书自法定代表人签字之日起生效，特此声明。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9"/>
        <w:rPr>
          <w:rFonts w:hint="eastAsia" w:ascii="仿宋" w:hAnsi="仿宋" w:eastAsia="仿宋" w:cs="仿宋"/>
          <w:sz w:val="20"/>
        </w:rPr>
      </w:pPr>
    </w:p>
    <w:p>
      <w:pPr>
        <w:pStyle w:val="9"/>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rPr>
      </w:pPr>
      <w:r>
        <w:rPr>
          <w:rFonts w:hint="eastAsia" w:ascii="仿宋" w:hAnsi="仿宋" w:eastAsia="仿宋" w:cs="仿宋"/>
        </w:rPr>
        <w:t>说明：1、法定代表人为企业事业单位、国家机关、社会团体的主要行政负责人。</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rPr>
      </w:pPr>
      <w:r>
        <w:rPr>
          <w:rFonts w:hint="eastAsia" w:ascii="仿宋" w:hAnsi="仿宋" w:eastAsia="仿宋" w:cs="仿宋"/>
        </w:rPr>
        <w:t>2、内容必须填写真实、清楚，涂改无效，不得转让、买卖。</w:t>
      </w:r>
    </w:p>
    <w:p>
      <w:pPr>
        <w:pStyle w:val="9"/>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rPr>
      </w:pPr>
      <w:r>
        <w:rPr>
          <w:rFonts w:hint="eastAsia" w:ascii="仿宋" w:hAnsi="仿宋" w:eastAsia="仿宋" w:cs="仿宋"/>
        </w:rPr>
        <w:t>3、将此证明书提交对方作为合同附件。</w:t>
      </w:r>
    </w:p>
    <w:p>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lang w:val="zh-CN" w:eastAsia="zh-CN" w:bidi="zh-CN"/>
        </w:rPr>
        <w:t>的报名及谈判响应，负责提供与签署确认一切文书资料，以及向贵方递交的任何补充承诺。</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5、有效期限：与本公司在响应文件中注明的谈判有效期相同，自本单位盖公章之日起生效。</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6、谈判签字代表为法定代表人/负责人，则本表不适用。</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bookmarkStart w:id="88" w:name="7、报名本项目时提供的法定代表人/负责人授权委托书以此版本为准。"/>
      <w:bookmarkEnd w:id="88"/>
      <w:r>
        <w:rPr>
          <w:rFonts w:hint="eastAsia" w:ascii="仿宋" w:hAnsi="仿宋" w:eastAsia="仿宋" w:cs="仿宋"/>
        </w:rPr>
        <w:t>7、报名本项目时提供的法定代表人/负责人授权委托书以此版本为准。</w:t>
      </w:r>
    </w:p>
    <w:p>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响应供应商名称（盖章）：</w:t>
      </w:r>
    </w:p>
    <w:p>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响应供应商地址：</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法定代表人（签字或盖章）：</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签字日期：</w:t>
      </w:r>
    </w:p>
    <w:p>
      <w:pPr>
        <w:pStyle w:val="9"/>
        <w:spacing w:line="360" w:lineRule="auto"/>
        <w:ind w:left="599"/>
        <w:rPr>
          <w:rFonts w:hint="eastAsia" w:ascii="仿宋" w:hAnsi="仿宋" w:eastAsia="仿宋" w:cs="仿宋"/>
        </w:rPr>
      </w:pPr>
      <w:r>
        <w:rPr>
          <w:rFonts w:hint="eastAsia" w:ascii="仿宋" w:hAnsi="仿宋" w:eastAsia="仿宋" w:cs="仿宋"/>
        </w:rPr>
        <w:t>被授权人（签字或盖章）：</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0"/>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rPr>
        <w:t>关于资格的声明函</w:t>
      </w:r>
    </w:p>
    <w:p>
      <w:pPr>
        <w:pStyle w:val="9"/>
        <w:rPr>
          <w:rFonts w:hint="eastAsia" w:ascii="仿宋" w:hAnsi="仿宋" w:eastAsia="仿宋" w:cs="仿宋"/>
          <w:b/>
          <w:sz w:val="20"/>
        </w:rPr>
      </w:pPr>
    </w:p>
    <w:p>
      <w:pPr>
        <w:pStyle w:val="9"/>
        <w:rPr>
          <w:rFonts w:hint="eastAsia" w:ascii="仿宋" w:hAnsi="仿宋" w:eastAsia="仿宋" w:cs="仿宋"/>
          <w:b/>
          <w:sz w:val="20"/>
        </w:rPr>
      </w:pPr>
    </w:p>
    <w:p>
      <w:pPr>
        <w:spacing w:before="207"/>
        <w:ind w:left="0" w:right="117" w:firstLine="0"/>
        <w:jc w:val="center"/>
        <w:rPr>
          <w:rFonts w:hint="eastAsia" w:ascii="仿宋" w:hAnsi="仿宋" w:eastAsia="仿宋" w:cs="仿宋"/>
          <w:b/>
          <w:sz w:val="32"/>
        </w:rPr>
      </w:pPr>
      <w:r>
        <w:rPr>
          <w:rFonts w:hint="eastAsia" w:ascii="仿宋" w:hAnsi="仿宋" w:eastAsia="仿宋" w:cs="仿宋"/>
          <w:b/>
          <w:sz w:val="32"/>
        </w:rPr>
        <w:t>资格声明</w:t>
      </w:r>
    </w:p>
    <w:p>
      <w:pPr>
        <w:pStyle w:val="9"/>
        <w:rPr>
          <w:rFonts w:hint="eastAsia" w:ascii="仿宋" w:hAnsi="仿宋" w:eastAsia="仿宋" w:cs="仿宋"/>
          <w:b/>
          <w:sz w:val="20"/>
        </w:rPr>
      </w:pPr>
    </w:p>
    <w:p>
      <w:pPr>
        <w:pStyle w:val="9"/>
        <w:spacing w:before="12"/>
        <w:rPr>
          <w:rFonts w:hint="eastAsia" w:ascii="仿宋" w:hAnsi="仿宋" w:eastAsia="仿宋" w:cs="仿宋"/>
          <w:b/>
          <w:sz w:val="27"/>
        </w:rPr>
      </w:pPr>
    </w:p>
    <w:p>
      <w:pPr>
        <w:pStyle w:val="8"/>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rPr>
      </w:pPr>
    </w:p>
    <w:p>
      <w:pPr>
        <w:pStyle w:val="9"/>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rPr>
      </w:pPr>
      <w:r>
        <w:rPr>
          <w:rFonts w:hint="eastAsia" w:ascii="仿宋" w:hAnsi="仿宋" w:eastAsia="仿宋" w:cs="仿宋"/>
        </w:rPr>
        <w:t>关于贵方</w:t>
      </w:r>
      <w:r>
        <w:rPr>
          <w:rFonts w:hint="eastAsia" w:ascii="仿宋" w:hAnsi="仿宋" w:eastAsia="仿宋" w:cs="仿宋"/>
          <w:u w:val="single"/>
          <w:lang w:eastAsia="zh-CN"/>
        </w:rPr>
        <w:t>（</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rPr>
        <w:t>的谈判邀请，我方愿意参加</w:t>
      </w:r>
      <w:r>
        <w:rPr>
          <w:rFonts w:hint="eastAsia" w:ascii="仿宋" w:hAnsi="仿宋" w:eastAsia="仿宋" w:cs="仿宋"/>
          <w:spacing w:val="-11"/>
        </w:rPr>
        <w:t>谈</w:t>
      </w:r>
      <w:r>
        <w:rPr>
          <w:rFonts w:hint="eastAsia" w:ascii="仿宋" w:hAnsi="仿宋" w:eastAsia="仿宋" w:cs="仿宋"/>
        </w:rPr>
        <w:t>判，提供谈判文件中规定的</w:t>
      </w:r>
      <w:r>
        <w:rPr>
          <w:rFonts w:hint="eastAsia" w:ascii="仿宋" w:hAnsi="仿宋" w:eastAsia="仿宋" w:cs="仿宋"/>
          <w:lang w:val="en-US" w:eastAsia="zh-CN"/>
        </w:rPr>
        <w:t>工程、</w:t>
      </w:r>
      <w:r>
        <w:rPr>
          <w:rFonts w:hint="eastAsia" w:ascii="仿宋" w:hAnsi="仿宋" w:eastAsia="仿宋" w:cs="仿宋"/>
          <w:highlight w:val="none"/>
        </w:rPr>
        <w:t>货物及服务，</w:t>
      </w:r>
      <w:r>
        <w:rPr>
          <w:rFonts w:hint="eastAsia" w:ascii="仿宋" w:hAnsi="仿宋" w:eastAsia="仿宋" w:cs="仿宋"/>
        </w:rPr>
        <w:t>并证明提交的下列文件和说明是准确的和真实的。</w:t>
      </w:r>
    </w:p>
    <w:p>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rPr>
      </w:pPr>
      <w:r>
        <w:rPr>
          <w:rFonts w:hint="eastAsia" w:ascii="仿宋" w:hAnsi="仿宋" w:eastAsia="仿宋" w:cs="仿宋"/>
          <w:b/>
          <w:sz w:val="21"/>
        </w:rPr>
        <w:t>响应供应商应按照谈判邀请函和谈判文件第二部分采购项目内容的要求做出全面的响应。</w:t>
      </w:r>
      <w:r>
        <w:rPr>
          <w:rFonts w:hint="eastAsia" w:ascii="仿宋" w:hAnsi="仿宋" w:eastAsia="仿宋" w:cs="仿宋"/>
          <w:sz w:val="21"/>
        </w:rPr>
        <w:t>其内容应包括但不限于以下项：</w:t>
      </w:r>
    </w:p>
    <w:p>
      <w:pPr>
        <w:pStyle w:val="8"/>
        <w:keepNext w:val="0"/>
        <w:keepLines w:val="0"/>
        <w:pageBreakBefore w:val="0"/>
        <w:widowControl w:val="0"/>
        <w:numPr>
          <w:ilvl w:val="0"/>
          <w:numId w:val="32"/>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rPr>
      </w:pPr>
      <w:bookmarkStart w:id="89" w:name="3、 按《供应商资格要求》提供的其他证明文件（如有）。"/>
      <w:bookmarkEnd w:id="89"/>
      <w:r>
        <w:rPr>
          <w:rFonts w:hint="eastAsia" w:ascii="仿宋" w:hAnsi="仿宋" w:eastAsia="仿宋" w:cs="仿宋"/>
        </w:rPr>
        <w:t>按《</w:t>
      </w:r>
      <w:r>
        <w:rPr>
          <w:rFonts w:hint="eastAsia" w:ascii="仿宋" w:hAnsi="仿宋" w:eastAsia="仿宋" w:cs="仿宋"/>
          <w:lang w:val="en-US" w:eastAsia="zh-CN"/>
        </w:rPr>
        <w:t>响应</w:t>
      </w:r>
      <w:r>
        <w:rPr>
          <w:rFonts w:hint="eastAsia" w:ascii="仿宋" w:hAnsi="仿宋" w:eastAsia="仿宋" w:cs="仿宋"/>
        </w:rPr>
        <w:t>供应商资格要求》提供的其他证明文件（如有）</w:t>
      </w:r>
      <w:r>
        <w:rPr>
          <w:rFonts w:hint="eastAsia" w:ascii="仿宋" w:hAnsi="仿宋" w:eastAsia="仿宋" w:cs="仿宋"/>
          <w:b w:val="0"/>
        </w:rPr>
        <w:t>。</w:t>
      </w: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lang w:val="zh-CN" w:eastAsia="zh-CN" w:bidi="zh-CN"/>
        </w:rPr>
      </w:pPr>
      <w:r>
        <w:rPr>
          <w:rFonts w:hint="eastAsia" w:ascii="仿宋" w:hAnsi="仿宋" w:eastAsia="仿宋" w:cs="仿宋"/>
          <w:b/>
          <w:bCs/>
          <w:sz w:val="21"/>
          <w:szCs w:val="21"/>
          <w:lang w:val="zh-CN" w:eastAsia="zh-CN" w:bidi="zh-CN"/>
        </w:rPr>
        <w:t>（注：以上证明材料必须在谈判响应文件中提供（证明材料复印或打印件加盖公章），否则可能导致谈判响应无效，相关证明文件附后。）</w:t>
      </w:r>
    </w:p>
    <w:p>
      <w:pPr>
        <w:pStyle w:val="9"/>
        <w:rPr>
          <w:rFonts w:hint="eastAsia" w:ascii="仿宋" w:hAnsi="仿宋" w:eastAsia="仿宋" w:cs="仿宋"/>
          <w:b/>
          <w:bCs/>
          <w:sz w:val="21"/>
          <w:szCs w:val="21"/>
          <w:lang w:val="zh-CN" w:eastAsia="zh-CN" w:bidi="zh-CN"/>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tabs>
          <w:tab w:val="left" w:pos="7874"/>
        </w:tabs>
        <w:spacing w:before="173"/>
        <w:ind w:left="527"/>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u w:val="single"/>
        </w:rPr>
        <w:tab/>
      </w:r>
    </w:p>
    <w:p>
      <w:pPr>
        <w:pStyle w:val="9"/>
        <w:spacing w:before="1"/>
        <w:rPr>
          <w:rFonts w:hint="eastAsia" w:ascii="仿宋" w:hAnsi="仿宋" w:eastAsia="仿宋" w:cs="仿宋"/>
          <w:sz w:val="11"/>
        </w:rPr>
      </w:pPr>
    </w:p>
    <w:p>
      <w:pPr>
        <w:pStyle w:val="9"/>
        <w:tabs>
          <w:tab w:val="left" w:pos="5668"/>
        </w:tabs>
        <w:spacing w:before="76"/>
        <w:ind w:left="527"/>
        <w:rPr>
          <w:rFonts w:hint="eastAsia" w:ascii="仿宋" w:hAnsi="仿宋" w:eastAsia="仿宋" w:cs="仿宋"/>
        </w:rPr>
      </w:pPr>
      <w:r>
        <w:rPr>
          <w:rFonts w:hint="eastAsia" w:ascii="仿宋" w:hAnsi="仿宋" w:eastAsia="仿宋" w:cs="仿宋"/>
        </w:rPr>
        <w:t>供应商名称（签章）</w:t>
      </w:r>
      <w:r>
        <w:rPr>
          <w:rFonts w:hint="eastAsia" w:ascii="仿宋" w:hAnsi="仿宋" w:eastAsia="仿宋" w:cs="仿宋"/>
          <w:w w:val="95"/>
        </w:rPr>
        <w:t>：</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8"/>
        <w:rPr>
          <w:rFonts w:hint="eastAsia" w:ascii="仿宋" w:hAnsi="仿宋" w:eastAsia="仿宋" w:cs="仿宋"/>
          <w:sz w:val="11"/>
        </w:rPr>
      </w:pPr>
    </w:p>
    <w:p>
      <w:pPr>
        <w:pStyle w:val="9"/>
        <w:tabs>
          <w:tab w:val="left" w:pos="1787"/>
          <w:tab w:val="left" w:pos="2627"/>
          <w:tab w:val="left" w:pos="3467"/>
        </w:tabs>
        <w:spacing w:before="69"/>
        <w:ind w:left="527"/>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9"/>
        <w:spacing w:before="3"/>
        <w:rPr>
          <w:rFonts w:hint="eastAsia" w:ascii="仿宋" w:hAnsi="仿宋" w:eastAsia="仿宋" w:cs="仿宋"/>
          <w:sz w:val="26"/>
        </w:rPr>
      </w:pPr>
    </w:p>
    <w:p>
      <w:pPr>
        <w:pStyle w:val="8"/>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1" w:line="484" w:lineRule="auto"/>
        <w:ind w:left="728" w:right="279" w:hanging="629"/>
        <w:rPr>
          <w:rFonts w:hint="eastAsia" w:ascii="仿宋" w:hAnsi="仿宋" w:eastAsia="仿宋" w:cs="仿宋"/>
        </w:rPr>
      </w:pPr>
    </w:p>
    <w:p>
      <w:pPr>
        <w:pStyle w:val="9"/>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提供整体设计、规范编制或者项目管理、检测等服务的供应商</w:t>
      </w:r>
      <w:r>
        <w:rPr>
          <w:rFonts w:hint="eastAsia" w:ascii="仿宋" w:hAnsi="仿宋" w:eastAsia="仿宋" w:cs="仿宋"/>
          <w:highlight w:val="none"/>
        </w:rPr>
        <w:t>。</w:t>
      </w:r>
    </w:p>
    <w:p>
      <w:pPr>
        <w:pStyle w:val="9"/>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line="360" w:lineRule="auto"/>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9"/>
        <w:rPr>
          <w:rFonts w:hint="eastAsia" w:ascii="仿宋" w:hAnsi="仿宋" w:eastAsia="仿宋" w:cs="仿宋"/>
          <w:b/>
          <w:sz w:val="28"/>
        </w:rPr>
      </w:pPr>
    </w:p>
    <w:p>
      <w:pPr>
        <w:pStyle w:val="9"/>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9"/>
        <w:rPr>
          <w:rFonts w:hint="eastAsia" w:ascii="仿宋" w:hAnsi="仿宋" w:eastAsia="仿宋" w:cs="仿宋"/>
          <w:b/>
        </w:rPr>
      </w:pPr>
    </w:p>
    <w:p>
      <w:pPr>
        <w:pStyle w:val="9"/>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6"/>
        <w:rPr>
          <w:rFonts w:hint="eastAsia" w:ascii="仿宋" w:hAnsi="仿宋" w:eastAsia="仿宋" w:cs="仿宋"/>
          <w:sz w:val="26"/>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90" w:name="附 2：关于具有良好的商业信誉和健全的财务会计制度承诺函"/>
      <w:bookmarkEnd w:id="90"/>
      <w:r>
        <w:rPr>
          <w:rFonts w:hint="eastAsia" w:ascii="仿宋" w:hAnsi="仿宋" w:eastAsia="仿宋" w:cs="仿宋"/>
          <w:highlight w:val="none"/>
        </w:rPr>
        <w:t>附 2：关于具有良好的商业信誉和健全的财务会计制度承诺函</w:t>
      </w:r>
    </w:p>
    <w:p>
      <w:pPr>
        <w:pStyle w:val="9"/>
        <w:rPr>
          <w:rFonts w:hint="eastAsia" w:ascii="仿宋" w:hAnsi="仿宋" w:eastAsia="仿宋" w:cs="仿宋"/>
          <w:b/>
          <w:sz w:val="28"/>
        </w:rPr>
      </w:pPr>
    </w:p>
    <w:p>
      <w:pPr>
        <w:pStyle w:val="9"/>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159" w:line="367" w:lineRule="auto"/>
        <w:ind w:left="527" w:right="2792" w:hanging="209"/>
        <w:rPr>
          <w:rFonts w:hint="eastAsia" w:ascii="仿宋" w:hAnsi="仿宋" w:eastAsia="仿宋" w:cs="仿宋"/>
        </w:rPr>
      </w:pPr>
      <w:r>
        <w:rPr>
          <w:rFonts w:hint="eastAsia" w:ascii="仿宋" w:hAnsi="仿宋" w:eastAsia="仿宋" w:cs="仿宋"/>
        </w:rPr>
        <w:t>我公司（单位）自成立至今具有良好的商业信誉和健全的财务会计制度。特此承诺。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6"/>
        <w:rPr>
          <w:rFonts w:hint="eastAsia" w:ascii="仿宋" w:hAnsi="仿宋" w:eastAsia="仿宋" w:cs="仿宋"/>
          <w:sz w:val="26"/>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91" w:name="附 3：关于依法缴纳税收承诺函（如非“三合一”或“五合一”证照的， 须同时提供税"/>
      <w:bookmarkEnd w:id="91"/>
      <w:r>
        <w:rPr>
          <w:rFonts w:hint="eastAsia" w:ascii="仿宋" w:hAnsi="仿宋" w:eastAsia="仿宋" w:cs="仿宋"/>
          <w:highlight w:val="none"/>
        </w:rPr>
        <w:t>附 3：关于依法缴纳税收承诺函（如非“三合一”或“五合一”证照的，须同时提供税务登记证）</w:t>
      </w:r>
    </w:p>
    <w:p>
      <w:pPr>
        <w:pStyle w:val="9"/>
        <w:rPr>
          <w:rFonts w:hint="eastAsia" w:ascii="仿宋" w:hAnsi="仿宋" w:eastAsia="仿宋" w:cs="仿宋"/>
          <w:b/>
          <w:sz w:val="28"/>
          <w:highlight w:val="none"/>
        </w:rPr>
      </w:pPr>
    </w:p>
    <w:p>
      <w:pPr>
        <w:pStyle w:val="9"/>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9"/>
        <w:spacing w:before="4"/>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spacing w:line="487" w:lineRule="auto"/>
        <w:ind w:left="738" w:right="2160"/>
        <w:rPr>
          <w:rFonts w:hint="eastAsia" w:ascii="仿宋" w:hAnsi="仿宋" w:eastAsia="仿宋" w:cs="仿宋"/>
        </w:rPr>
      </w:pPr>
      <w:r>
        <w:rPr>
          <w:rFonts w:hint="eastAsia" w:ascii="仿宋" w:hAnsi="仿宋" w:eastAsia="仿宋" w:cs="仿宋"/>
        </w:rPr>
        <w:t>我公司（单位）自成立至今均依法缴纳了各项税费，没有偷税、漏税行为。特此承诺。</w:t>
      </w:r>
    </w:p>
    <w:p>
      <w:pPr>
        <w:pStyle w:val="9"/>
        <w:rPr>
          <w:rFonts w:hint="eastAsia" w:ascii="仿宋" w:hAnsi="仿宋" w:eastAsia="仿宋" w:cs="仿宋"/>
          <w:sz w:val="20"/>
        </w:rPr>
      </w:pPr>
    </w:p>
    <w:p>
      <w:pPr>
        <w:pStyle w:val="9"/>
        <w:spacing w:before="5"/>
        <w:rPr>
          <w:rFonts w:hint="eastAsia" w:ascii="仿宋" w:hAnsi="仿宋" w:eastAsia="仿宋" w:cs="仿宋"/>
          <w:sz w:val="17"/>
        </w:rPr>
      </w:pPr>
    </w:p>
    <w:p>
      <w:pPr>
        <w:pStyle w:val="9"/>
        <w:ind w:left="318"/>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3"/>
        <w:rPr>
          <w:rFonts w:hint="eastAsia" w:ascii="仿宋" w:hAnsi="仿宋" w:eastAsia="仿宋" w:cs="仿宋"/>
          <w:sz w:val="28"/>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92" w:name="附 4：关于依法缴纳社会保障资金承诺函（如非“五合一”证照，须同时提供社保登记证"/>
      <w:bookmarkEnd w:id="92"/>
      <w:r>
        <w:rPr>
          <w:rFonts w:hint="eastAsia" w:ascii="仿宋" w:hAnsi="仿宋" w:eastAsia="仿宋" w:cs="仿宋"/>
          <w:highlight w:val="none"/>
        </w:rPr>
        <w:t>附 4：关于依法缴纳社会保障资金承诺函（如非“五合一”证照，须同时提供社保登记证）</w:t>
      </w:r>
    </w:p>
    <w:p>
      <w:pPr>
        <w:pStyle w:val="9"/>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spacing w:line="489" w:lineRule="auto"/>
        <w:ind w:left="738" w:right="1320"/>
        <w:rPr>
          <w:rFonts w:hint="eastAsia" w:ascii="仿宋" w:hAnsi="仿宋" w:eastAsia="仿宋" w:cs="仿宋"/>
        </w:rPr>
      </w:pPr>
      <w:r>
        <w:rPr>
          <w:rFonts w:hint="eastAsia" w:ascii="仿宋" w:hAnsi="仿宋" w:eastAsia="仿宋" w:cs="仿宋"/>
        </w:rPr>
        <w:t>我公司（单位）自成立至今均依法缴纳了各项社会保障资金，没有欠缴、漏缴行为。特此承诺。</w:t>
      </w:r>
    </w:p>
    <w:p>
      <w:pPr>
        <w:pStyle w:val="9"/>
        <w:rPr>
          <w:rFonts w:hint="eastAsia" w:ascii="仿宋" w:hAnsi="仿宋" w:eastAsia="仿宋" w:cs="仿宋"/>
          <w:sz w:val="20"/>
        </w:rPr>
      </w:pPr>
    </w:p>
    <w:p>
      <w:pPr>
        <w:pStyle w:val="9"/>
        <w:spacing w:before="158"/>
        <w:ind w:left="318"/>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8"/>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93" w:name="附 5：参加政府采购活动前三年内，在经营活动中没有重大违法记录的承诺函"/>
      <w:bookmarkEnd w:id="93"/>
      <w:r>
        <w:rPr>
          <w:rFonts w:hint="eastAsia" w:ascii="仿宋" w:hAnsi="仿宋" w:eastAsia="仿宋" w:cs="仿宋"/>
          <w:highlight w:val="none"/>
        </w:rPr>
        <w:t>附 5：参加政府采购活动前三年内，在经营活动中没有重大违法记录的承诺函</w:t>
      </w:r>
    </w:p>
    <w:p>
      <w:pPr>
        <w:pStyle w:val="9"/>
        <w:rPr>
          <w:rFonts w:hint="eastAsia" w:ascii="仿宋" w:hAnsi="仿宋" w:eastAsia="仿宋" w:cs="仿宋"/>
          <w:b/>
          <w:sz w:val="28"/>
        </w:rPr>
      </w:pPr>
    </w:p>
    <w:p>
      <w:pPr>
        <w:pStyle w:val="9"/>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9"/>
        <w:rPr>
          <w:rFonts w:hint="eastAsia" w:ascii="仿宋" w:hAnsi="仿宋" w:eastAsia="仿宋" w:cs="仿宋"/>
          <w:b/>
          <w:sz w:val="32"/>
        </w:rPr>
      </w:pPr>
    </w:p>
    <w:p>
      <w:pPr>
        <w:pStyle w:val="8"/>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9"/>
        <w:rPr>
          <w:rFonts w:hint="eastAsia" w:ascii="仿宋" w:hAnsi="仿宋" w:eastAsia="仿宋" w:cs="仿宋"/>
          <w:b/>
        </w:rPr>
      </w:pPr>
    </w:p>
    <w:p>
      <w:pPr>
        <w:pStyle w:val="9"/>
        <w:spacing w:line="489" w:lineRule="auto"/>
        <w:ind w:left="762" w:right="1088"/>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6"/>
        </w:rPr>
      </w:pPr>
    </w:p>
    <w:p>
      <w:pPr>
        <w:pStyle w:val="9"/>
        <w:spacing w:before="9"/>
        <w:rPr>
          <w:rFonts w:hint="eastAsia" w:ascii="仿宋" w:hAnsi="仿宋" w:eastAsia="仿宋" w:cs="仿宋"/>
          <w:sz w:val="17"/>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94" w:name="附 6：关于具备履行合同所必需的设备和专业技术能力和法律、行政法规规定的其他条件"/>
      <w:bookmarkEnd w:id="94"/>
      <w:r>
        <w:rPr>
          <w:rFonts w:hint="eastAsia" w:ascii="仿宋" w:hAnsi="仿宋" w:eastAsia="仿宋" w:cs="仿宋"/>
          <w:highlight w:val="none"/>
        </w:rPr>
        <w:t>附 6：关于具备履行合同所必需的设备和专业技术能力和法律、行政法规规定的其他条件的承诺函</w:t>
      </w:r>
    </w:p>
    <w:p>
      <w:pPr>
        <w:pStyle w:val="9"/>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9"/>
        <w:rPr>
          <w:rFonts w:hint="eastAsia" w:ascii="仿宋" w:hAnsi="仿宋" w:eastAsia="仿宋" w:cs="仿宋"/>
          <w:b/>
          <w:sz w:val="32"/>
        </w:rPr>
      </w:pPr>
    </w:p>
    <w:p>
      <w:pPr>
        <w:pStyle w:val="8"/>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tabs>
          <w:tab w:val="left" w:pos="5463"/>
          <w:tab w:val="left" w:pos="7458"/>
        </w:tabs>
        <w:spacing w:line="491" w:lineRule="auto"/>
        <w:ind w:left="318" w:right="480" w:firstLine="420"/>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9"/>
        <w:numPr>
          <w:ilvl w:val="0"/>
          <w:numId w:val="33"/>
        </w:numPr>
        <w:spacing w:before="3" w:line="360" w:lineRule="auto"/>
        <w:ind w:left="738"/>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9"/>
        <w:numPr>
          <w:ilvl w:val="0"/>
          <w:numId w:val="33"/>
        </w:numPr>
        <w:spacing w:before="3" w:line="360" w:lineRule="auto"/>
        <w:ind w:left="738"/>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6"/>
        </w:rPr>
      </w:pPr>
    </w:p>
    <w:p>
      <w:pPr>
        <w:pStyle w:val="9"/>
        <w:tabs>
          <w:tab w:val="left" w:pos="7242"/>
        </w:tabs>
        <w:ind w:left="318"/>
        <w:rPr>
          <w:rFonts w:hint="eastAsia" w:ascii="仿宋" w:hAnsi="仿宋" w:eastAsia="仿宋" w:cs="仿宋"/>
        </w:rPr>
      </w:pPr>
    </w:p>
    <w:p>
      <w:pPr>
        <w:pStyle w:val="9"/>
        <w:spacing w:before="9"/>
        <w:rPr>
          <w:rFonts w:hint="eastAsia" w:ascii="仿宋" w:hAnsi="仿宋" w:eastAsia="仿宋" w:cs="仿宋"/>
          <w:sz w:val="17"/>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val="0"/>
          <w:bCs w:val="0"/>
          <w:highlight w:val="none"/>
        </w:rPr>
      </w:pPr>
      <w:bookmarkStart w:id="95" w:name="附 7：非联合体投标承诺函"/>
      <w:bookmarkEnd w:id="95"/>
      <w:r>
        <w:rPr>
          <w:rFonts w:hint="eastAsia" w:ascii="仿宋" w:hAnsi="仿宋" w:eastAsia="仿宋" w:cs="仿宋"/>
          <w:b/>
          <w:bCs/>
          <w:sz w:val="28"/>
          <w:szCs w:val="28"/>
          <w:highlight w:val="none"/>
          <w:lang w:val="zh-CN" w:eastAsia="zh-CN" w:bidi="zh-CN"/>
        </w:rPr>
        <w:t xml:space="preserve">附 </w:t>
      </w:r>
      <w:r>
        <w:rPr>
          <w:rFonts w:hint="eastAsia" w:ascii="仿宋" w:hAnsi="仿宋" w:eastAsia="仿宋" w:cs="仿宋"/>
          <w:b/>
          <w:bCs/>
          <w:sz w:val="28"/>
          <w:szCs w:val="28"/>
          <w:highlight w:val="none"/>
          <w:lang w:val="en-US" w:eastAsia="zh-CN" w:bidi="zh-CN"/>
        </w:rPr>
        <w:t>7</w:t>
      </w:r>
      <w:r>
        <w:rPr>
          <w:rFonts w:hint="eastAsia" w:ascii="仿宋" w:hAnsi="仿宋" w:eastAsia="仿宋" w:cs="仿宋"/>
          <w:b/>
          <w:bCs/>
          <w:sz w:val="28"/>
          <w:szCs w:val="28"/>
          <w:highlight w:val="none"/>
          <w:lang w:val="zh-CN" w:eastAsia="zh-CN" w:bidi="zh-CN"/>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r>
        <w:rPr>
          <w:rFonts w:hint="eastAsia" w:ascii="仿宋" w:hAnsi="仿宋" w:eastAsia="仿宋" w:cs="仿宋"/>
          <w:b/>
          <w:bCs/>
          <w:sz w:val="28"/>
          <w:szCs w:val="28"/>
          <w:highlight w:val="none"/>
          <w:lang w:val="en-US" w:eastAsia="zh-CN"/>
        </w:rPr>
        <w:t xml:space="preserve"> 8：</w:t>
      </w:r>
      <w:r>
        <w:rPr>
          <w:rFonts w:hint="eastAsia" w:ascii="仿宋" w:hAnsi="仿宋" w:eastAsia="仿宋" w:cs="仿宋"/>
          <w:b/>
          <w:bCs/>
          <w:sz w:val="28"/>
          <w:szCs w:val="28"/>
          <w:highlight w:val="none"/>
        </w:rPr>
        <w:t>为采购项目提供整体设计、规范编制或者项目管理、监理、检测等服务的供应商，不得再参加该采购项目的其他采购活动 ；</w:t>
      </w:r>
    </w:p>
    <w:p>
      <w:pPr>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highlight w:val="none"/>
        </w:rPr>
        <w:t>致广东至臻项目管理有限公司：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highlight w:val="none"/>
        </w:rPr>
      </w:pPr>
      <w:r>
        <w:rPr>
          <w:rFonts w:hint="eastAsia" w:ascii="仿宋" w:hAnsi="仿宋" w:eastAsia="仿宋" w:cs="仿宋"/>
          <w:highlight w:val="none"/>
        </w:rPr>
        <w:t>我方承诺为本项目提供整体设计、规范编制或者项目管理、监理、检测等服务的供应商，不得再参加该采购项目的其他采购活动。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highlight w:val="none"/>
        </w:rPr>
        <w:t>特此承诺！</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highlight w:val="none"/>
        </w:rPr>
        <w:t>响应供应商名称（签章）：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highlight w:val="none"/>
        </w:rPr>
        <w:t>日 期：</w:t>
      </w:r>
      <w:r>
        <w:rPr>
          <w:rFonts w:hint="eastAsia" w:ascii="仿宋" w:hAnsi="仿宋" w:eastAsia="仿宋" w:cs="仿宋"/>
          <w:highlight w:val="none"/>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附</w:t>
      </w:r>
      <w:r>
        <w:rPr>
          <w:rFonts w:hint="eastAsia" w:ascii="仿宋" w:hAnsi="仿宋" w:eastAsia="仿宋" w:cs="仿宋"/>
          <w:highlight w:val="none"/>
          <w:lang w:val="en-US" w:eastAsia="zh-CN"/>
        </w:rPr>
        <w:t xml:space="preserve"> 9</w:t>
      </w:r>
      <w:r>
        <w:rPr>
          <w:rFonts w:hint="eastAsia" w:ascii="仿宋" w:hAnsi="仿宋" w:eastAsia="仿宋" w:cs="仿宋"/>
          <w:highlight w:val="none"/>
        </w:rPr>
        <w:t>：为本项目为一个整体，供应商须对全部内容进行响应，不得分拆</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致广东至臻项目管理有限公司：</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firstLine="420" w:firstLineChars="20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我公司（</w:t>
      </w:r>
      <w:r>
        <w:rPr>
          <w:rFonts w:hint="eastAsia" w:ascii="仿宋" w:hAnsi="仿宋" w:eastAsia="仿宋" w:cs="仿宋"/>
          <w:b w:val="0"/>
          <w:bCs w:val="0"/>
          <w:sz w:val="21"/>
          <w:szCs w:val="21"/>
          <w:highlight w:val="none"/>
          <w:u w:val="single"/>
        </w:rPr>
        <w:t>响应供应商名称</w:t>
      </w:r>
      <w:r>
        <w:rPr>
          <w:rFonts w:hint="eastAsia" w:ascii="仿宋" w:hAnsi="仿宋" w:eastAsia="仿宋" w:cs="仿宋"/>
          <w:b w:val="0"/>
          <w:bCs w:val="0"/>
          <w:sz w:val="21"/>
          <w:szCs w:val="21"/>
          <w:highlight w:val="none"/>
        </w:rPr>
        <w:t>）参加（项目名称：</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项目编号：</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）的竞争性</w:t>
      </w:r>
      <w:r>
        <w:rPr>
          <w:rFonts w:hint="eastAsia" w:ascii="仿宋" w:hAnsi="仿宋" w:eastAsia="仿宋" w:cs="仿宋"/>
          <w:b w:val="0"/>
          <w:bCs w:val="0"/>
          <w:sz w:val="21"/>
          <w:szCs w:val="21"/>
          <w:highlight w:val="none"/>
          <w:lang w:val="en-US" w:eastAsia="zh-CN"/>
        </w:rPr>
        <w:t>谈判</w:t>
      </w:r>
      <w:r>
        <w:rPr>
          <w:rFonts w:hint="eastAsia" w:ascii="仿宋" w:hAnsi="仿宋" w:eastAsia="仿宋" w:cs="仿宋"/>
          <w:b w:val="0"/>
          <w:bCs w:val="0"/>
          <w:sz w:val="21"/>
          <w:szCs w:val="21"/>
          <w:highlight w:val="none"/>
        </w:rPr>
        <w:t>采购，对本项目采购内容全部响应，不得分拆。</w:t>
      </w:r>
    </w:p>
    <w:p>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特此承诺！</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响应供应商名称（签章）：</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日 期：</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10</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9"/>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96" w:name="承诺函 "/>
      <w:bookmarkEnd w:id="96"/>
      <w:r>
        <w:rPr>
          <w:rFonts w:hint="eastAsia" w:ascii="仿宋" w:hAnsi="仿宋" w:eastAsia="仿宋" w:cs="仿宋"/>
          <w:b/>
          <w:sz w:val="28"/>
        </w:rPr>
        <w:t>承诺函</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2"/>
        <w:rPr>
          <w:rFonts w:hint="eastAsia" w:ascii="仿宋" w:hAnsi="仿宋" w:eastAsia="仿宋" w:cs="仿宋"/>
          <w:b/>
          <w:sz w:val="22"/>
        </w:rPr>
      </w:pPr>
    </w:p>
    <w:p>
      <w:pPr>
        <w:pStyle w:val="8"/>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1"/>
        <w:rPr>
          <w:rFonts w:hint="eastAsia" w:ascii="仿宋" w:hAnsi="仿宋" w:eastAsia="仿宋" w:cs="仿宋"/>
          <w:b/>
          <w:sz w:val="23"/>
        </w:rPr>
      </w:pPr>
    </w:p>
    <w:p>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bookmarkStart w:id="97" w:name=" "/>
      <w:bookmarkEnd w:id="97"/>
      <w:r>
        <w:rPr>
          <w:rFonts w:hint="eastAsia" w:ascii="仿宋" w:hAnsi="仿宋" w:eastAsia="仿宋" w:cs="仿宋"/>
        </w:rPr>
        <w:t>我公</w:t>
      </w:r>
      <w:r>
        <w:rPr>
          <w:rFonts w:hint="eastAsia" w:ascii="仿宋" w:hAnsi="仿宋" w:eastAsia="仿宋" w:cs="仿宋"/>
          <w:spacing w:val="-20"/>
        </w:rPr>
        <w:t>司</w:t>
      </w:r>
      <w:r>
        <w:rPr>
          <w:rFonts w:hint="eastAsia" w:ascii="仿宋" w:hAnsi="仿宋" w:eastAsia="仿宋" w:cs="仿宋"/>
          <w:spacing w:val="-3"/>
          <w:u w:val="single"/>
        </w:rPr>
        <w:t>（</w:t>
      </w:r>
      <w:r>
        <w:rPr>
          <w:rFonts w:hint="eastAsia" w:ascii="仿宋" w:hAnsi="仿宋" w:eastAsia="仿宋" w:cs="仿宋"/>
          <w:spacing w:val="-3"/>
          <w:u w:val="single"/>
          <w:lang w:val="en-US" w:eastAsia="zh-CN"/>
        </w:rPr>
        <w:t>响应供应商</w:t>
      </w:r>
      <w:r>
        <w:rPr>
          <w:rFonts w:hint="eastAsia" w:ascii="仿宋" w:hAnsi="仿宋" w:eastAsia="仿宋" w:cs="仿宋"/>
          <w:u w:val="single"/>
          <w:lang w:val="en-US" w:eastAsia="zh-CN"/>
        </w:rPr>
        <w:t>名称</w:t>
      </w:r>
      <w:r>
        <w:rPr>
          <w:rFonts w:hint="eastAsia" w:ascii="仿宋" w:hAnsi="仿宋" w:eastAsia="仿宋" w:cs="仿宋"/>
          <w:spacing w:val="-22"/>
          <w:u w:val="single"/>
        </w:rPr>
        <w:t>）</w:t>
      </w:r>
      <w:r>
        <w:rPr>
          <w:rFonts w:hint="eastAsia" w:ascii="仿宋" w:hAnsi="仿宋" w:eastAsia="仿宋" w:cs="仿宋"/>
        </w:rPr>
        <w:t>参</w:t>
      </w:r>
      <w:r>
        <w:rPr>
          <w:rFonts w:hint="eastAsia" w:ascii="仿宋" w:hAnsi="仿宋" w:eastAsia="仿宋" w:cs="仿宋"/>
          <w:spacing w:val="-22"/>
        </w:rPr>
        <w:t>加</w:t>
      </w:r>
      <w:r>
        <w:rPr>
          <w:rFonts w:hint="eastAsia" w:ascii="仿宋" w:hAnsi="仿宋" w:eastAsia="仿宋" w:cs="仿宋"/>
        </w:rPr>
        <w:t>（项目名称</w:t>
      </w:r>
      <w:r>
        <w:rPr>
          <w:rFonts w:hint="eastAsia" w:ascii="仿宋" w:hAnsi="仿宋" w:eastAsia="仿宋" w:cs="仿宋"/>
          <w:spacing w:val="-25"/>
        </w:rPr>
        <w:t>：</w:t>
      </w:r>
      <w:r>
        <w:rPr>
          <w:rFonts w:hint="eastAsia" w:ascii="仿宋" w:hAnsi="仿宋" w:eastAsia="仿宋" w:cs="仿宋"/>
          <w:spacing w:val="-25"/>
          <w:u w:val="single"/>
        </w:rPr>
        <w:t xml:space="preserve"> </w:t>
      </w:r>
      <w:r>
        <w:rPr>
          <w:rFonts w:hint="eastAsia" w:ascii="仿宋" w:hAnsi="仿宋" w:eastAsia="仿宋" w:cs="仿宋"/>
          <w:spacing w:val="-25"/>
          <w:u w:val="single"/>
          <w:lang w:val="en-US" w:eastAsia="zh-CN"/>
        </w:rPr>
        <w:t xml:space="preserve">            </w:t>
      </w:r>
      <w:r>
        <w:rPr>
          <w:rFonts w:hint="eastAsia" w:ascii="仿宋" w:hAnsi="仿宋" w:eastAsia="仿宋" w:cs="仿宋"/>
          <w:spacing w:val="-25"/>
          <w:u w:val="none"/>
          <w:lang w:val="en-US" w:eastAsia="zh-CN"/>
        </w:rPr>
        <w:t>,项目</w:t>
      </w:r>
      <w:r>
        <w:rPr>
          <w:rFonts w:hint="eastAsia" w:ascii="仿宋" w:hAnsi="仿宋" w:eastAsia="仿宋" w:cs="仿宋"/>
        </w:rPr>
        <w:t>编号</w:t>
      </w:r>
      <w:r>
        <w:rPr>
          <w:rFonts w:hint="eastAsia" w:ascii="仿宋" w:hAnsi="仿宋" w:eastAsia="仿宋" w:cs="仿宋"/>
          <w:spacing w:val="-20"/>
        </w:rPr>
        <w:t>：</w:t>
      </w:r>
      <w:r>
        <w:rPr>
          <w:rFonts w:hint="eastAsia" w:ascii="仿宋" w:hAnsi="仿宋" w:eastAsia="仿宋" w:cs="仿宋"/>
          <w:spacing w:val="-20"/>
          <w:u w:val="single"/>
          <w:lang w:val="en-US" w:eastAsia="zh-CN"/>
        </w:rPr>
        <w:t xml:space="preserve">               </w:t>
      </w:r>
      <w:r>
        <w:rPr>
          <w:rFonts w:hint="eastAsia" w:ascii="仿宋" w:hAnsi="仿宋" w:eastAsia="仿宋" w:cs="仿宋"/>
          <w:spacing w:val="-25"/>
        </w:rPr>
        <w:t>）</w:t>
      </w:r>
      <w:r>
        <w:rPr>
          <w:rFonts w:hint="eastAsia" w:ascii="仿宋" w:hAnsi="仿宋" w:eastAsia="仿宋" w:cs="仿宋"/>
        </w:rPr>
        <w:t>的竞争性谈判会议，非联合体</w:t>
      </w:r>
      <w:r>
        <w:rPr>
          <w:rFonts w:hint="eastAsia" w:ascii="仿宋" w:hAnsi="仿宋" w:eastAsia="仿宋" w:cs="仿宋"/>
          <w:lang w:val="en-US" w:eastAsia="zh-CN"/>
        </w:rPr>
        <w:t>响应</w:t>
      </w:r>
      <w:r>
        <w:rPr>
          <w:rFonts w:hint="eastAsia" w:ascii="仿宋" w:hAnsi="仿宋" w:eastAsia="仿宋" w:cs="仿宋"/>
          <w:lang w:eastAsia="zh-CN"/>
        </w:rPr>
        <w:t>，</w:t>
      </w:r>
      <w:r>
        <w:rPr>
          <w:rFonts w:hint="eastAsia" w:ascii="仿宋" w:hAnsi="仿宋" w:eastAsia="仿宋" w:cs="仿宋"/>
          <w:lang w:val="en-US" w:eastAsia="zh-CN"/>
        </w:rPr>
        <w:t>不对此次采购项目进行分包和转包</w:t>
      </w:r>
      <w:r>
        <w:rPr>
          <w:rFonts w:hint="eastAsia" w:ascii="仿宋" w:hAnsi="仿宋" w:eastAsia="仿宋" w:cs="仿宋"/>
        </w:rPr>
        <w:t>。</w:t>
      </w:r>
    </w:p>
    <w:p>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11"/>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rPr>
          <w:rFonts w:hint="eastAsia" w:ascii="仿宋" w:hAnsi="仿宋" w:eastAsia="仿宋" w:cs="仿宋"/>
        </w:rPr>
      </w:pPr>
      <w:bookmarkStart w:id="98" w:name="附 8：政策适用性说明文件（如有）"/>
      <w:bookmarkEnd w:id="98"/>
      <w:r>
        <w:rPr>
          <w:rFonts w:hint="eastAsia" w:ascii="仿宋" w:hAnsi="仿宋" w:eastAsia="仿宋" w:cs="仿宋"/>
        </w:rPr>
        <w:t xml:space="preserve">附 </w:t>
      </w:r>
      <w:r>
        <w:rPr>
          <w:rFonts w:hint="eastAsia" w:ascii="仿宋" w:hAnsi="仿宋" w:eastAsia="仿宋" w:cs="仿宋"/>
          <w:lang w:val="en-US" w:eastAsia="zh-CN"/>
        </w:rPr>
        <w:t>11</w:t>
      </w:r>
      <w:r>
        <w:rPr>
          <w:rFonts w:hint="eastAsia" w:ascii="仿宋" w:hAnsi="仿宋" w:eastAsia="仿宋" w:cs="仿宋"/>
        </w:rPr>
        <w:t>：政策适用性说明文件（如</w:t>
      </w:r>
      <w:r>
        <w:rPr>
          <w:rFonts w:hint="eastAsia" w:ascii="仿宋" w:hAnsi="仿宋" w:eastAsia="仿宋" w:cs="仿宋"/>
          <w:lang w:val="en-US" w:eastAsia="zh-CN"/>
        </w:rPr>
        <w:t>没有，可删除</w:t>
      </w:r>
      <w:r>
        <w:rPr>
          <w:rFonts w:hint="eastAsia" w:ascii="仿宋" w:hAnsi="仿宋" w:eastAsia="仿宋" w:cs="仿宋"/>
        </w:rPr>
        <w:t>）</w:t>
      </w:r>
    </w:p>
    <w:p>
      <w:pPr>
        <w:pStyle w:val="9"/>
        <w:spacing w:before="3"/>
        <w:rPr>
          <w:rFonts w:hint="eastAsia" w:ascii="仿宋" w:hAnsi="仿宋" w:eastAsia="仿宋" w:cs="仿宋"/>
          <w:b/>
        </w:rPr>
      </w:pPr>
    </w:p>
    <w:p>
      <w:pPr>
        <w:keepNext w:val="0"/>
        <w:keepLines w:val="0"/>
        <w:widowControl/>
        <w:suppressLineNumbers w:val="0"/>
        <w:spacing w:line="360" w:lineRule="auto"/>
        <w:jc w:val="center"/>
        <w:rPr>
          <w:sz w:val="21"/>
          <w:szCs w:val="21"/>
        </w:rPr>
      </w:pPr>
      <w:r>
        <w:rPr>
          <w:rFonts w:hint="eastAsia" w:ascii="宋体" w:hAnsi="宋体" w:eastAsia="宋体" w:cs="宋体"/>
          <w:b/>
          <w:bCs/>
          <w:color w:val="000000"/>
          <w:kern w:val="0"/>
          <w:sz w:val="32"/>
          <w:szCs w:val="32"/>
          <w:lang w:val="en-US" w:eastAsia="zh-CN" w:bidi="ar"/>
        </w:rPr>
        <w:t>中小企业声明函（工程、服务）</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60" w:firstLineChars="200"/>
        <w:jc w:val="left"/>
        <w:textAlignment w:val="auto"/>
        <w:rPr>
          <w:sz w:val="21"/>
          <w:szCs w:val="21"/>
        </w:rPr>
      </w:pPr>
      <w:r>
        <w:rPr>
          <w:rFonts w:ascii="仿宋" w:hAnsi="仿宋" w:eastAsia="仿宋" w:cs="仿宋"/>
          <w:color w:val="000000"/>
          <w:kern w:val="0"/>
          <w:sz w:val="28"/>
          <w:szCs w:val="28"/>
          <w:lang w:val="en-US" w:eastAsia="zh-CN" w:bidi="ar"/>
        </w:rPr>
        <w:t>本公司（联合体）郑重声明，根据《政府采购促进中小</w:t>
      </w:r>
      <w:r>
        <w:rPr>
          <w:rFonts w:hint="eastAsia" w:ascii="仿宋" w:hAnsi="仿宋" w:eastAsia="仿宋" w:cs="仿宋"/>
          <w:color w:val="000000"/>
          <w:kern w:val="0"/>
          <w:sz w:val="28"/>
          <w:szCs w:val="28"/>
          <w:lang w:val="en-US" w:eastAsia="zh-CN" w:bidi="ar"/>
        </w:rPr>
        <w:t>企业发展管理办法》（财库</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2020</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46号）的规定，本公司（联合体）参加</w:t>
      </w:r>
      <w:r>
        <w:rPr>
          <w:rFonts w:hint="eastAsia" w:ascii="仿宋" w:hAnsi="仿宋" w:eastAsia="仿宋" w:cs="仿宋"/>
          <w:i/>
          <w:iCs/>
          <w:color w:val="000000"/>
          <w:kern w:val="0"/>
          <w:sz w:val="32"/>
          <w:szCs w:val="32"/>
          <w:u w:val="single"/>
          <w:lang w:val="en-US" w:eastAsia="zh-CN" w:bidi="ar"/>
        </w:rPr>
        <w:t>（单位名称）</w:t>
      </w:r>
      <w:r>
        <w:rPr>
          <w:rFonts w:hint="eastAsia" w:ascii="仿宋" w:hAnsi="仿宋" w:eastAsia="仿宋" w:cs="仿宋"/>
          <w:color w:val="000000"/>
          <w:kern w:val="0"/>
          <w:sz w:val="28"/>
          <w:szCs w:val="28"/>
          <w:lang w:val="en-US" w:eastAsia="zh-CN" w:bidi="ar"/>
        </w:rPr>
        <w:t>的</w:t>
      </w:r>
      <w:r>
        <w:rPr>
          <w:rFonts w:hint="eastAsia" w:ascii="仿宋" w:hAnsi="仿宋" w:eastAsia="仿宋" w:cs="仿宋"/>
          <w:i/>
          <w:iCs/>
          <w:color w:val="000000"/>
          <w:kern w:val="0"/>
          <w:sz w:val="32"/>
          <w:szCs w:val="32"/>
          <w:u w:val="single"/>
          <w:lang w:val="en-US" w:eastAsia="zh-CN" w:bidi="ar"/>
        </w:rPr>
        <w:t>（项目名称）</w:t>
      </w:r>
      <w:r>
        <w:rPr>
          <w:rFonts w:hint="eastAsia" w:ascii="仿宋" w:hAnsi="仿宋" w:eastAsia="仿宋" w:cs="仿宋"/>
          <w:color w:val="000000"/>
          <w:kern w:val="0"/>
          <w:sz w:val="28"/>
          <w:szCs w:val="28"/>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i/>
          <w:iCs/>
          <w:color w:val="000000"/>
          <w:kern w:val="0"/>
          <w:sz w:val="32"/>
          <w:szCs w:val="32"/>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u w:val="single"/>
          <w:lang w:val="en-US" w:eastAsia="zh-CN" w:bidi="ar"/>
        </w:rPr>
        <w:t>（采购文件中明确的所属行业）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w:t>
      </w:r>
      <w:r>
        <w:rPr>
          <w:rFonts w:hint="eastAsia" w:ascii="仿宋" w:hAnsi="仿宋" w:eastAsia="仿宋" w:cs="仿宋"/>
          <w:color w:val="000000"/>
          <w:kern w:val="0"/>
          <w:sz w:val="16"/>
          <w:szCs w:val="16"/>
          <w:lang w:val="en-US" w:eastAsia="zh-CN" w:bidi="ar"/>
        </w:rPr>
        <w:t>1</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sz w:val="21"/>
          <w:szCs w:val="21"/>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i/>
          <w:iCs/>
          <w:color w:val="000000"/>
          <w:kern w:val="0"/>
          <w:sz w:val="28"/>
          <w:szCs w:val="28"/>
          <w:u w:val="single"/>
          <w:lang w:val="en-US" w:eastAsia="zh-CN" w:bidi="ar"/>
        </w:rPr>
        <w:t xml:space="preserve"> （标的名称）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以上企业，不属于大企业的分支机构，不存在控股股东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为大企业的情形，也不存在与大企业的负责人为同一人的情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形。</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本企业对上述声明内容的真实性负责。如有虚假，将依 </w:t>
      </w:r>
    </w:p>
    <w:p>
      <w:pPr>
        <w:keepNext w:val="0"/>
        <w:keepLines w:val="0"/>
        <w:widowControl/>
        <w:suppressLineNumbers w:val="0"/>
        <w:spacing w:line="360" w:lineRule="auto"/>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法承担相应责任。 </w:t>
      </w:r>
    </w:p>
    <w:p>
      <w:pPr>
        <w:pStyle w:val="10"/>
      </w:pP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企业名称（盖章）：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日 期：</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0"/>
          <w:szCs w:val="20"/>
        </w:r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w:t>
      </w:r>
      <w:r>
        <w:rPr>
          <w:rFonts w:hint="eastAsia" w:ascii="仿宋" w:hAnsi="仿宋" w:eastAsia="仿宋" w:cs="仿宋"/>
          <w:sz w:val="21"/>
          <w:szCs w:val="21"/>
          <w:lang w:val="en-US" w:eastAsia="zh-CN" w:bidi="zh-CN"/>
        </w:rPr>
        <w:t>中小微</w:t>
      </w:r>
      <w:r>
        <w:rPr>
          <w:rFonts w:hint="eastAsia" w:ascii="仿宋" w:hAnsi="仿宋" w:eastAsia="仿宋" w:cs="仿宋"/>
          <w:sz w:val="21"/>
          <w:szCs w:val="21"/>
          <w:lang w:val="zh-CN" w:eastAsia="zh-CN" w:bidi="zh-CN"/>
        </w:rPr>
        <w:t>企业，可不提供。）</w:t>
      </w:r>
    </w:p>
    <w:p>
      <w:pPr>
        <w:spacing w:after="0"/>
        <w:rPr>
          <w:rFonts w:hint="eastAsia" w:ascii="仿宋" w:hAnsi="仿宋" w:eastAsia="仿宋" w:cs="仿宋"/>
          <w:sz w:val="21"/>
          <w:szCs w:val="21"/>
        </w:rPr>
      </w:pP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rPr>
      </w:pPr>
    </w:p>
    <w:p>
      <w:pPr>
        <w:pStyle w:val="5"/>
        <w:ind w:left="2946"/>
        <w:rPr>
          <w:rFonts w:hint="eastAsia" w:ascii="仿宋" w:hAnsi="仿宋" w:eastAsia="仿宋" w:cs="仿宋"/>
        </w:rPr>
      </w:pPr>
      <w:bookmarkStart w:id="99" w:name="（二）监狱企业的证明文件"/>
      <w:bookmarkEnd w:id="99"/>
      <w:r>
        <w:rPr>
          <w:rFonts w:hint="eastAsia" w:ascii="仿宋" w:hAnsi="仿宋" w:eastAsia="仿宋" w:cs="仿宋"/>
        </w:rPr>
        <w:t>（二）监狱企业的证明文件</w:t>
      </w:r>
    </w:p>
    <w:p>
      <w:pPr>
        <w:pStyle w:val="9"/>
        <w:rPr>
          <w:rFonts w:hint="eastAsia" w:ascii="仿宋" w:hAnsi="仿宋" w:eastAsia="仿宋" w:cs="仿宋"/>
          <w:b/>
          <w:sz w:val="28"/>
        </w:rPr>
      </w:pPr>
    </w:p>
    <w:p>
      <w:pPr>
        <w:pStyle w:val="9"/>
        <w:keepNext w:val="0"/>
        <w:keepLines w:val="0"/>
        <w:pageBreakBefore w:val="0"/>
        <w:widowControl w:val="0"/>
        <w:tabs>
          <w:tab w:val="left" w:pos="9162"/>
        </w:tabs>
        <w:kinsoku/>
        <w:wordWrap/>
        <w:overflowPunct/>
        <w:topLinePunct w:val="0"/>
        <w:autoSpaceDE w:val="0"/>
        <w:autoSpaceDN w:val="0"/>
        <w:bidi w:val="0"/>
        <w:adjustRightInd/>
        <w:snapToGrid/>
        <w:spacing w:before="190" w:line="425" w:lineRule="auto"/>
        <w:ind w:left="317" w:right="0" w:firstLine="442"/>
        <w:textAlignment w:val="auto"/>
        <w:rPr>
          <w:rFonts w:hint="eastAsia" w:ascii="仿宋" w:hAnsi="仿宋" w:eastAsia="仿宋" w:cs="仿宋"/>
        </w:rPr>
      </w:pPr>
      <w:r>
        <w:rPr>
          <w:rFonts w:hint="eastAsia" w:ascii="仿宋" w:hAnsi="仿宋" w:eastAsia="仿宋" w:cs="仿宋"/>
        </w:rPr>
        <w:t>说明：监狱企业参加政府采购活动时，应当提供由省级以上监狱管理局、戒毒管理局（含</w:t>
      </w:r>
      <w:r>
        <w:rPr>
          <w:rFonts w:hint="eastAsia" w:ascii="仿宋" w:hAnsi="仿宋" w:eastAsia="仿宋" w:cs="仿宋"/>
          <w:spacing w:val="-17"/>
        </w:rPr>
        <w:t>新</w:t>
      </w:r>
      <w:r>
        <w:rPr>
          <w:rFonts w:hint="eastAsia" w:ascii="仿宋" w:hAnsi="仿宋" w:eastAsia="仿宋" w:cs="仿宋"/>
        </w:rPr>
        <w:t>疆生产建设兵团）出具的属于监狱企业的证明文件。</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若响应供应商不是监狱企业，可不提供。）</w:t>
      </w:r>
    </w:p>
    <w:p>
      <w:pPr>
        <w:pStyle w:val="9"/>
        <w:rPr>
          <w:rFonts w:hint="eastAsia" w:ascii="仿宋" w:hAnsi="仿宋" w:eastAsia="仿宋" w:cs="仿宋"/>
        </w:rPr>
      </w:pPr>
    </w:p>
    <w:p>
      <w:pPr>
        <w:pStyle w:val="5"/>
        <w:ind w:left="0" w:right="171"/>
        <w:jc w:val="center"/>
        <w:rPr>
          <w:rFonts w:hint="eastAsia" w:ascii="仿宋" w:hAnsi="仿宋" w:eastAsia="仿宋" w:cs="仿宋"/>
        </w:rPr>
      </w:pPr>
      <w:bookmarkStart w:id="100" w:name="（三）残疾人福利性单位声明函"/>
      <w:bookmarkEnd w:id="100"/>
      <w:r>
        <w:rPr>
          <w:rFonts w:hint="eastAsia" w:ascii="仿宋" w:hAnsi="仿宋" w:eastAsia="仿宋" w:cs="仿宋"/>
        </w:rPr>
        <w:t>（三）残疾人福利性单位声明函</w:t>
      </w:r>
    </w:p>
    <w:p>
      <w:pPr>
        <w:pStyle w:val="9"/>
        <w:rPr>
          <w:rFonts w:hint="eastAsia" w:ascii="仿宋" w:hAnsi="仿宋" w:eastAsia="仿宋" w:cs="仿宋"/>
          <w:b/>
          <w:sz w:val="28"/>
        </w:rPr>
      </w:pPr>
    </w:p>
    <w:p>
      <w:pPr>
        <w:pStyle w:val="9"/>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lang w:val="en-US" w:eastAsia="zh-CN"/>
        </w:rPr>
        <w:t>贵</w:t>
      </w:r>
      <w:r>
        <w:rPr>
          <w:rFonts w:hint="eastAsia" w:ascii="仿宋" w:hAnsi="仿宋" w:eastAsia="仿宋" w:cs="仿宋"/>
        </w:rPr>
        <w:t>单位的</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rPr>
        <w:t>项目采购活动提供本单位制造的货物（由本单位承担工程/提供服</w:t>
      </w:r>
      <w:r>
        <w:rPr>
          <w:rFonts w:hint="eastAsia" w:ascii="仿宋" w:hAnsi="仿宋" w:eastAsia="仿宋" w:cs="仿宋"/>
          <w:spacing w:val="4"/>
        </w:rPr>
        <w:t>务），或者提供其</w:t>
      </w:r>
      <w:r>
        <w:rPr>
          <w:rFonts w:hint="eastAsia" w:ascii="仿宋" w:hAnsi="仿宋" w:eastAsia="仿宋" w:cs="仿宋"/>
          <w:spacing w:val="7"/>
        </w:rPr>
        <w:t>他</w:t>
      </w:r>
      <w:r>
        <w:rPr>
          <w:rFonts w:hint="eastAsia" w:ascii="仿宋" w:hAnsi="仿宋" w:eastAsia="仿宋" w:cs="仿宋"/>
          <w:spacing w:val="4"/>
        </w:rPr>
        <w:t>残疾人福利性单位制造的货物（不包括</w:t>
      </w:r>
      <w:r>
        <w:rPr>
          <w:rFonts w:hint="eastAsia" w:ascii="仿宋" w:hAnsi="仿宋" w:eastAsia="仿宋" w:cs="仿宋"/>
          <w:spacing w:val="7"/>
        </w:rPr>
        <w:t>使</w:t>
      </w:r>
      <w:r>
        <w:rPr>
          <w:rFonts w:hint="eastAsia" w:ascii="仿宋" w:hAnsi="仿宋" w:eastAsia="仿宋" w:cs="仿宋"/>
          <w:spacing w:val="4"/>
        </w:rPr>
        <w:t>用非残疾人福利性单位注册</w:t>
      </w:r>
      <w:r>
        <w:rPr>
          <w:rFonts w:hint="eastAsia" w:ascii="仿宋" w:hAnsi="仿宋" w:eastAsia="仿宋" w:cs="仿宋"/>
        </w:rPr>
        <w:t>商标的货物）。</w:t>
      </w:r>
    </w:p>
    <w:p>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注：若响应供应商不是残疾人福利性单位，可不提供此函。</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28"/>
        </w:rPr>
      </w:pPr>
    </w:p>
    <w:p>
      <w:pPr>
        <w:pStyle w:val="9"/>
        <w:spacing w:before="1"/>
        <w:rPr>
          <w:rFonts w:hint="eastAsia" w:ascii="仿宋" w:hAnsi="仿宋" w:eastAsia="仿宋" w:cs="仿宋"/>
          <w:sz w:val="11"/>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0"/>
        </w:numPr>
        <w:tabs>
          <w:tab w:val="left" w:pos="880"/>
        </w:tabs>
        <w:spacing w:before="62" w:after="0" w:line="240" w:lineRule="auto"/>
        <w:ind w:left="880" w:right="0" w:hanging="565"/>
        <w:jc w:val="left"/>
        <w:rPr>
          <w:rFonts w:hint="eastAsia" w:ascii="仿宋" w:hAnsi="仿宋" w:eastAsia="仿宋" w:cs="仿宋"/>
        </w:rPr>
      </w:pPr>
      <w:bookmarkStart w:id="101" w:name="3.5 服务费承诺书格式"/>
      <w:bookmarkEnd w:id="101"/>
      <w:bookmarkStart w:id="102" w:name="3.5 服务费承诺书格式"/>
      <w:bookmarkEnd w:id="102"/>
      <w:r>
        <w:rPr>
          <w:rFonts w:hint="eastAsia" w:ascii="仿宋" w:hAnsi="仿宋" w:eastAsia="仿宋" w:cs="仿宋"/>
        </w:rPr>
        <w:t>服务费承诺书格式</w:t>
      </w:r>
    </w:p>
    <w:p>
      <w:pPr>
        <w:pStyle w:val="9"/>
        <w:rPr>
          <w:rFonts w:hint="eastAsia" w:ascii="仿宋" w:hAnsi="仿宋" w:eastAsia="仿宋" w:cs="仿宋"/>
          <w:b/>
          <w:sz w:val="20"/>
        </w:rPr>
      </w:pPr>
    </w:p>
    <w:p>
      <w:pPr>
        <w:pStyle w:val="9"/>
        <w:rPr>
          <w:rFonts w:hint="eastAsia" w:ascii="仿宋" w:hAnsi="仿宋" w:eastAsia="仿宋" w:cs="仿宋"/>
          <w:b/>
          <w:sz w:val="20"/>
        </w:rPr>
      </w:pPr>
    </w:p>
    <w:p>
      <w:pPr>
        <w:spacing w:before="230"/>
        <w:ind w:left="0" w:right="116" w:firstLine="0"/>
        <w:jc w:val="center"/>
        <w:rPr>
          <w:rFonts w:hint="eastAsia" w:ascii="仿宋" w:hAnsi="仿宋" w:eastAsia="仿宋" w:cs="仿宋"/>
          <w:b/>
          <w:sz w:val="28"/>
        </w:rPr>
      </w:pPr>
      <w:r>
        <w:rPr>
          <w:rFonts w:hint="eastAsia" w:ascii="仿宋" w:hAnsi="仿宋" w:eastAsia="仿宋" w:cs="仿宋"/>
          <w:b/>
          <w:sz w:val="28"/>
        </w:rPr>
        <w:t>成交服务费承诺书</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7"/>
        <w:rPr>
          <w:rFonts w:hint="eastAsia" w:ascii="仿宋" w:hAnsi="仿宋" w:eastAsia="仿宋" w:cs="仿宋"/>
          <w:b/>
          <w:sz w:val="15"/>
        </w:rPr>
      </w:pPr>
    </w:p>
    <w:p>
      <w:pPr>
        <w:pStyle w:val="8"/>
        <w:rPr>
          <w:rFonts w:hint="eastAsia" w:ascii="仿宋" w:hAnsi="仿宋" w:eastAsia="仿宋" w:cs="仿宋"/>
          <w:lang w:eastAsia="zh-CN"/>
        </w:rPr>
      </w:pPr>
      <w:bookmarkStart w:id="103" w:name="致：云浮鼎建项目管理咨询有限公司"/>
      <w:bookmarkEnd w:id="103"/>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8"/>
        <w:rPr>
          <w:rFonts w:hint="eastAsia" w:ascii="仿宋" w:hAnsi="仿宋" w:eastAsia="仿宋" w:cs="仿宋"/>
          <w:b/>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rPr>
      </w:pPr>
      <w:r>
        <w:rPr>
          <w:rFonts w:hint="eastAsia" w:ascii="仿宋" w:hAnsi="仿宋" w:eastAsia="仿宋" w:cs="仿宋"/>
        </w:rPr>
        <w:t>如果我方在贵公司组织的</w:t>
      </w:r>
      <w:r>
        <w:rPr>
          <w:rFonts w:hint="eastAsia" w:ascii="仿宋" w:hAnsi="仿宋" w:eastAsia="仿宋" w:cs="仿宋"/>
          <w:u w:val="single"/>
        </w:rPr>
        <w:t>（项目名称）</w:t>
      </w:r>
      <w:r>
        <w:rPr>
          <w:rFonts w:hint="eastAsia" w:ascii="仿宋" w:hAnsi="仿宋" w:eastAsia="仿宋" w:cs="仿宋"/>
        </w:rPr>
        <w:t>的谈判中获成交（项目编号：</w:t>
      </w:r>
      <w:r>
        <w:rPr>
          <w:rFonts w:hint="eastAsia" w:ascii="仿宋" w:hAnsi="仿宋" w:eastAsia="仿宋" w:cs="仿宋"/>
          <w:w w:val="95"/>
          <w:u w:val="single"/>
          <w:lang w:val="en-US" w:eastAsia="zh-CN"/>
        </w:rPr>
        <w:t xml:space="preserve">            </w:t>
      </w:r>
      <w:r>
        <w:rPr>
          <w:rFonts w:hint="eastAsia" w:ascii="仿宋" w:hAnsi="仿宋" w:eastAsia="仿宋" w:cs="仿宋"/>
          <w:w w:val="95"/>
        </w:rPr>
        <w:t>）</w:t>
      </w:r>
      <w:r>
        <w:rPr>
          <w:rFonts w:hint="eastAsia" w:ascii="仿宋" w:hAnsi="仿宋" w:eastAsia="仿宋" w:cs="仿宋"/>
        </w:rPr>
        <w:t>，我方保证在收到《成交通知书》后，按谈判文件规定“谈判须知”向贵公司交纳成交服务费。</w:t>
      </w:r>
    </w:p>
    <w:p>
      <w:pPr>
        <w:spacing w:line="480" w:lineRule="exact"/>
        <w:ind w:firstLine="420" w:firstLineChars="200"/>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我方如</w:t>
      </w:r>
      <w:r>
        <w:rPr>
          <w:rFonts w:hint="eastAsia" w:ascii="仿宋" w:hAnsi="仿宋" w:eastAsia="仿宋" w:cs="仿宋"/>
          <w:sz w:val="21"/>
          <w:szCs w:val="21"/>
          <w:lang w:val="en-US" w:eastAsia="zh-CN" w:bidi="zh-CN"/>
        </w:rPr>
        <w:t>有</w:t>
      </w:r>
      <w:r>
        <w:rPr>
          <w:rFonts w:hint="eastAsia" w:ascii="仿宋" w:hAnsi="仿宋" w:eastAsia="仿宋" w:cs="仿宋"/>
          <w:sz w:val="21"/>
          <w:szCs w:val="21"/>
          <w:lang w:val="zh-CN" w:eastAsia="zh-CN" w:bidi="zh-CN"/>
        </w:rPr>
        <w:t>违约，愿凭贵公司开出的违约通知，</w:t>
      </w:r>
      <w:r>
        <w:rPr>
          <w:rFonts w:hint="eastAsia" w:ascii="仿宋" w:hAnsi="仿宋" w:eastAsia="仿宋" w:cs="仿宋"/>
          <w:sz w:val="21"/>
          <w:szCs w:val="21"/>
          <w:lang w:val="en-US" w:eastAsia="zh-CN" w:bidi="zh-CN"/>
        </w:rPr>
        <w:t>我方将承担违约造成的一切后果</w:t>
      </w:r>
      <w:r>
        <w:rPr>
          <w:rFonts w:hint="eastAsia" w:ascii="仿宋" w:hAnsi="仿宋" w:eastAsia="仿宋" w:cs="仿宋"/>
          <w:sz w:val="21"/>
          <w:szCs w:val="21"/>
          <w:lang w:val="zh-CN" w:eastAsia="zh-CN" w:bidi="zh-CN"/>
        </w:rPr>
        <w:t>。</w:t>
      </w:r>
    </w:p>
    <w:p>
      <w:pPr>
        <w:spacing w:line="480" w:lineRule="exac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w:t>
      </w:r>
    </w:p>
    <w:p>
      <w:pPr>
        <w:pStyle w:val="9"/>
        <w:spacing w:before="159"/>
        <w:ind w:left="738"/>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1"/>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sz w:val="19"/>
        </w:rPr>
      </w:pPr>
    </w:p>
    <w:p>
      <w:pPr>
        <w:pStyle w:val="4"/>
        <w:spacing w:before="54"/>
        <w:rPr>
          <w:rFonts w:hint="eastAsia" w:ascii="仿宋" w:hAnsi="仿宋" w:eastAsia="仿宋" w:cs="仿宋"/>
        </w:rPr>
      </w:pPr>
      <w:bookmarkStart w:id="104" w:name="四、商务部分"/>
      <w:bookmarkEnd w:id="104"/>
      <w:r>
        <w:rPr>
          <w:rFonts w:hint="eastAsia" w:ascii="仿宋" w:hAnsi="仿宋" w:eastAsia="仿宋" w:cs="仿宋"/>
        </w:rPr>
        <w:t>四、商务部分</w:t>
      </w:r>
    </w:p>
    <w:p>
      <w:pPr>
        <w:pStyle w:val="5"/>
        <w:numPr>
          <w:ilvl w:val="1"/>
          <w:numId w:val="34"/>
        </w:numPr>
        <w:tabs>
          <w:tab w:val="left" w:pos="880"/>
        </w:tabs>
        <w:spacing w:before="242" w:after="0" w:line="240" w:lineRule="auto"/>
        <w:ind w:left="880" w:right="0" w:hanging="565"/>
        <w:jc w:val="left"/>
        <w:rPr>
          <w:rFonts w:hint="eastAsia" w:ascii="仿宋" w:hAnsi="仿宋" w:eastAsia="仿宋" w:cs="仿宋"/>
        </w:rPr>
      </w:pPr>
      <w:bookmarkStart w:id="105" w:name="4.1 响应供应商综合概况"/>
      <w:bookmarkEnd w:id="105"/>
      <w:bookmarkStart w:id="106" w:name="4.1 响应供应商综合概况"/>
      <w:bookmarkEnd w:id="106"/>
      <w:r>
        <w:rPr>
          <w:rFonts w:hint="eastAsia" w:ascii="仿宋" w:hAnsi="仿宋" w:eastAsia="仿宋" w:cs="仿宋"/>
        </w:rPr>
        <w:t>响应供应商综合概况</w:t>
      </w:r>
    </w:p>
    <w:p>
      <w:pPr>
        <w:pStyle w:val="6"/>
        <w:spacing w:before="217"/>
        <w:ind w:left="318"/>
        <w:rPr>
          <w:rFonts w:hint="eastAsia" w:ascii="仿宋" w:hAnsi="仿宋" w:eastAsia="仿宋" w:cs="仿宋"/>
        </w:rPr>
      </w:pPr>
      <w:bookmarkStart w:id="107" w:name="响应供应商情况介绍表"/>
      <w:bookmarkEnd w:id="107"/>
      <w:r>
        <w:rPr>
          <w:rFonts w:hint="eastAsia" w:ascii="仿宋" w:hAnsi="仿宋" w:eastAsia="仿宋" w:cs="仿宋"/>
        </w:rPr>
        <w:t>响应供应商情况介绍表</w:t>
      </w:r>
    </w:p>
    <w:p>
      <w:pPr>
        <w:pStyle w:val="9"/>
        <w:spacing w:before="6"/>
        <w:rPr>
          <w:rFonts w:hint="eastAsia" w:ascii="仿宋" w:hAnsi="仿宋" w:eastAsia="仿宋" w:cs="仿宋"/>
          <w:b/>
          <w:sz w:val="6"/>
        </w:rPr>
      </w:pPr>
    </w:p>
    <w:tbl>
      <w:tblPr>
        <w:tblStyle w:val="17"/>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szCs w:val="24"/>
                <w:highlight w:val="none"/>
              </w:rPr>
            </w:pPr>
            <w:r>
              <w:rPr>
                <w:rFonts w:hint="eastAsia" w:ascii="仿宋" w:hAnsi="仿宋" w:eastAsia="仿宋" w:cs="仿宋"/>
                <w:sz w:val="21"/>
                <w:szCs w:val="21"/>
                <w:lang w:val="en-US" w:eastAsia="zh-CN" w:bidi="zh-CN"/>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szCs w:val="24"/>
                <w:highlight w:val="none"/>
              </w:rPr>
            </w:pPr>
            <w:r>
              <w:rPr>
                <w:rFonts w:hint="eastAsia" w:ascii="仿宋" w:hAnsi="仿宋" w:eastAsia="仿宋" w:cs="仿宋"/>
                <w:sz w:val="21"/>
                <w:szCs w:val="21"/>
                <w:lang w:val="en-US" w:eastAsia="zh-CN" w:bidi="zh-CN"/>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共</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人，其中具有从业资格证的</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w:t>
            </w:r>
            <w:r>
              <w:rPr>
                <w:rFonts w:hint="eastAsia" w:ascii="仿宋" w:hAnsi="仿宋" w:eastAsia="仿宋" w:cs="仿宋"/>
                <w:color w:val="000000"/>
                <w:sz w:val="24"/>
                <w:szCs w:val="24"/>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sz w:val="21"/>
                <w:szCs w:val="21"/>
                <w:lang w:val="zh-CN" w:eastAsia="zh-CN" w:bidi="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center"/>
          </w:tcPr>
          <w:p>
            <w:pPr>
              <w:jc w:val="both"/>
              <w:rPr>
                <w:rFonts w:hint="eastAsia" w:ascii="仿宋" w:hAnsi="仿宋" w:eastAsia="仿宋" w:cs="仿宋"/>
                <w:color w:val="000000"/>
                <w:sz w:val="24"/>
                <w:szCs w:val="24"/>
                <w:highlight w:val="none"/>
              </w:rPr>
            </w:pPr>
          </w:p>
        </w:tc>
      </w:tr>
    </w:tbl>
    <w:p>
      <w:pPr>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注：如</w:t>
      </w:r>
      <w:r>
        <w:rPr>
          <w:rFonts w:hint="eastAsia" w:ascii="仿宋" w:hAnsi="仿宋" w:eastAsia="仿宋" w:cs="仿宋"/>
          <w:sz w:val="21"/>
          <w:szCs w:val="21"/>
          <w:lang w:val="en-US" w:eastAsia="zh-CN" w:bidi="zh-CN"/>
        </w:rPr>
        <w:t>响应供应商</w:t>
      </w:r>
      <w:r>
        <w:rPr>
          <w:rFonts w:hint="eastAsia" w:ascii="仿宋" w:hAnsi="仿宋" w:eastAsia="仿宋" w:cs="仿宋"/>
          <w:sz w:val="21"/>
          <w:szCs w:val="21"/>
          <w:lang w:val="zh-CN" w:eastAsia="zh-CN" w:bidi="zh-CN"/>
        </w:rPr>
        <w:t>此表数据有虚假，不真实，一经查实，自行承担相关责任。</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rPr>
      </w:pPr>
    </w:p>
    <w:p>
      <w:pPr>
        <w:pStyle w:val="5"/>
        <w:numPr>
          <w:ilvl w:val="1"/>
          <w:numId w:val="34"/>
        </w:numPr>
        <w:tabs>
          <w:tab w:val="left" w:pos="880"/>
        </w:tabs>
        <w:spacing w:before="62" w:after="0" w:line="240" w:lineRule="auto"/>
        <w:ind w:left="880" w:right="0" w:hanging="565"/>
        <w:jc w:val="left"/>
        <w:rPr>
          <w:rFonts w:hint="eastAsia" w:ascii="仿宋" w:hAnsi="仿宋" w:eastAsia="仿宋" w:cs="仿宋"/>
        </w:rPr>
      </w:pPr>
      <w:bookmarkStart w:id="108" w:name="4.2 商务条款响应表"/>
      <w:bookmarkEnd w:id="108"/>
      <w:bookmarkStart w:id="109" w:name="4.2 商务条款响应表"/>
      <w:bookmarkEnd w:id="109"/>
      <w:r>
        <w:rPr>
          <w:rFonts w:hint="eastAsia" w:ascii="仿宋" w:hAnsi="仿宋" w:eastAsia="仿宋" w:cs="仿宋"/>
        </w:rPr>
        <w:t>商务条款响应表</w:t>
      </w:r>
    </w:p>
    <w:p>
      <w:pPr>
        <w:pStyle w:val="9"/>
        <w:spacing w:before="11"/>
        <w:rPr>
          <w:rFonts w:hint="eastAsia" w:ascii="仿宋" w:hAnsi="仿宋" w:eastAsia="仿宋" w:cs="仿宋"/>
          <w:b/>
          <w:sz w:val="11"/>
        </w:rPr>
      </w:pPr>
    </w:p>
    <w:p>
      <w:pPr>
        <w:pStyle w:val="6"/>
        <w:spacing w:before="67"/>
        <w:ind w:left="0" w:right="97"/>
        <w:jc w:val="center"/>
        <w:rPr>
          <w:rFonts w:hint="eastAsia" w:ascii="仿宋" w:hAnsi="仿宋" w:eastAsia="仿宋" w:cs="仿宋"/>
        </w:rPr>
      </w:pPr>
      <w:bookmarkStart w:id="110" w:name="（1）实质性商务响应表"/>
      <w:bookmarkEnd w:id="110"/>
      <w:r>
        <w:rPr>
          <w:rFonts w:hint="eastAsia" w:ascii="仿宋" w:hAnsi="仿宋" w:eastAsia="仿宋" w:cs="仿宋"/>
        </w:rPr>
        <w:t>（1）实质性商务响应表</w:t>
      </w:r>
    </w:p>
    <w:p>
      <w:pPr>
        <w:pStyle w:val="9"/>
        <w:spacing w:before="6"/>
        <w:rPr>
          <w:rFonts w:hint="eastAsia" w:ascii="仿宋" w:hAnsi="仿宋" w:eastAsia="仿宋" w:cs="仿宋"/>
          <w:b/>
          <w:sz w:val="6"/>
        </w:rPr>
      </w:pPr>
    </w:p>
    <w:tbl>
      <w:tblPr>
        <w:tblStyle w:val="17"/>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958"/>
        <w:gridCol w:w="3685"/>
        <w:gridCol w:w="1418"/>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35"/>
              <w:ind w:left="192" w:right="174"/>
              <w:jc w:val="center"/>
              <w:rPr>
                <w:rFonts w:hint="eastAsia" w:ascii="仿宋" w:hAnsi="仿宋" w:eastAsia="仿宋" w:cs="仿宋"/>
                <w:b/>
                <w:sz w:val="21"/>
              </w:rPr>
            </w:pPr>
            <w:r>
              <w:rPr>
                <w:rFonts w:hint="eastAsia" w:ascii="仿宋" w:hAnsi="仿宋" w:eastAsia="仿宋" w:cs="仿宋"/>
                <w:b/>
                <w:sz w:val="21"/>
              </w:rPr>
              <w:t>序号</w:t>
            </w:r>
          </w:p>
        </w:tc>
        <w:tc>
          <w:tcPr>
            <w:tcW w:w="1958" w:type="dxa"/>
            <w:vAlign w:val="center"/>
          </w:tcPr>
          <w:p>
            <w:pPr>
              <w:pStyle w:val="23"/>
              <w:spacing w:before="1"/>
              <w:ind w:left="184" w:right="36"/>
              <w:jc w:val="center"/>
              <w:rPr>
                <w:rFonts w:hint="eastAsia" w:ascii="仿宋" w:hAnsi="仿宋" w:eastAsia="仿宋" w:cs="仿宋"/>
                <w:b/>
                <w:sz w:val="21"/>
              </w:rPr>
            </w:pPr>
            <w:r>
              <w:rPr>
                <w:rFonts w:hint="eastAsia" w:ascii="仿宋" w:hAnsi="仿宋" w:eastAsia="仿宋" w:cs="仿宋"/>
                <w:b/>
                <w:sz w:val="21"/>
              </w:rPr>
              <w:t>实质性商务要求分</w:t>
            </w:r>
          </w:p>
          <w:p>
            <w:pPr>
              <w:pStyle w:val="23"/>
              <w:spacing w:before="2" w:line="253" w:lineRule="exact"/>
              <w:ind w:left="184" w:right="36"/>
              <w:jc w:val="center"/>
              <w:rPr>
                <w:rFonts w:hint="eastAsia" w:ascii="仿宋" w:hAnsi="仿宋" w:eastAsia="仿宋" w:cs="仿宋"/>
                <w:b/>
                <w:sz w:val="21"/>
              </w:rPr>
            </w:pPr>
            <w:r>
              <w:rPr>
                <w:rFonts w:hint="eastAsia" w:ascii="仿宋" w:hAnsi="仿宋" w:eastAsia="仿宋" w:cs="仿宋"/>
                <w:b/>
                <w:sz w:val="21"/>
              </w:rPr>
              <w:t>项名称</w:t>
            </w:r>
          </w:p>
        </w:tc>
        <w:tc>
          <w:tcPr>
            <w:tcW w:w="3685" w:type="dxa"/>
            <w:vAlign w:val="center"/>
          </w:tcPr>
          <w:p>
            <w:pPr>
              <w:pStyle w:val="23"/>
              <w:spacing w:before="135"/>
              <w:ind w:left="1406" w:right="1385"/>
              <w:jc w:val="center"/>
              <w:rPr>
                <w:rFonts w:hint="eastAsia" w:ascii="仿宋" w:hAnsi="仿宋" w:eastAsia="仿宋" w:cs="仿宋"/>
                <w:b/>
                <w:sz w:val="21"/>
              </w:rPr>
            </w:pPr>
            <w:r>
              <w:rPr>
                <w:rFonts w:hint="eastAsia" w:ascii="仿宋" w:hAnsi="仿宋" w:eastAsia="仿宋" w:cs="仿宋"/>
                <w:b/>
                <w:sz w:val="21"/>
              </w:rPr>
              <w:t>具体要求</w:t>
            </w:r>
          </w:p>
        </w:tc>
        <w:tc>
          <w:tcPr>
            <w:tcW w:w="1418" w:type="dxa"/>
            <w:vAlign w:val="center"/>
          </w:tcPr>
          <w:p>
            <w:pPr>
              <w:pStyle w:val="23"/>
              <w:spacing w:before="135"/>
              <w:ind w:left="292"/>
              <w:jc w:val="center"/>
              <w:rPr>
                <w:rFonts w:hint="eastAsia" w:ascii="仿宋" w:hAnsi="仿宋" w:eastAsia="仿宋" w:cs="仿宋"/>
                <w:b/>
                <w:sz w:val="21"/>
              </w:rPr>
            </w:pPr>
            <w:r>
              <w:rPr>
                <w:rFonts w:hint="eastAsia" w:ascii="仿宋" w:hAnsi="仿宋" w:eastAsia="仿宋" w:cs="仿宋"/>
                <w:b/>
                <w:sz w:val="21"/>
              </w:rPr>
              <w:t>是否响应</w:t>
            </w:r>
          </w:p>
        </w:tc>
        <w:tc>
          <w:tcPr>
            <w:tcW w:w="1381" w:type="dxa"/>
            <w:vAlign w:val="center"/>
          </w:tcPr>
          <w:p>
            <w:pPr>
              <w:pStyle w:val="23"/>
              <w:spacing w:before="135"/>
              <w:ind w:left="274"/>
              <w:jc w:val="center"/>
              <w:rPr>
                <w:rFonts w:hint="eastAsia" w:ascii="仿宋" w:hAnsi="仿宋" w:eastAsia="仿宋" w:cs="仿宋"/>
                <w:b/>
                <w:sz w:val="21"/>
              </w:rPr>
            </w:pPr>
            <w:r>
              <w:rPr>
                <w:rFonts w:hint="eastAsia" w:ascii="仿宋" w:hAnsi="仿宋" w:eastAsia="仿宋" w:cs="仿宋"/>
                <w:b/>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ind w:left="17"/>
              <w:jc w:val="center"/>
              <w:rPr>
                <w:rFonts w:hint="eastAsia" w:ascii="仿宋" w:hAnsi="仿宋" w:eastAsia="仿宋" w:cs="仿宋"/>
                <w:sz w:val="21"/>
              </w:rPr>
            </w:pPr>
            <w:r>
              <w:rPr>
                <w:rFonts w:hint="eastAsia" w:ascii="仿宋" w:hAnsi="仿宋" w:eastAsia="仿宋" w:cs="仿宋"/>
                <w:w w:val="97"/>
                <w:sz w:val="21"/>
              </w:rPr>
              <w:t>1</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4" w:type="dxa"/>
            <w:vAlign w:val="center"/>
          </w:tcPr>
          <w:p>
            <w:pPr>
              <w:pStyle w:val="23"/>
              <w:spacing w:before="38"/>
              <w:ind w:left="17"/>
              <w:jc w:val="center"/>
              <w:rPr>
                <w:rFonts w:hint="eastAsia" w:ascii="仿宋" w:hAnsi="仿宋" w:eastAsia="仿宋" w:cs="仿宋"/>
                <w:sz w:val="21"/>
              </w:rPr>
            </w:pPr>
            <w:r>
              <w:rPr>
                <w:rFonts w:hint="eastAsia" w:ascii="仿宋" w:hAnsi="仿宋" w:eastAsia="仿宋" w:cs="仿宋"/>
                <w:w w:val="97"/>
                <w:sz w:val="21"/>
              </w:rPr>
              <w:t>2</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line="268" w:lineRule="exact"/>
              <w:ind w:left="17"/>
              <w:jc w:val="center"/>
              <w:rPr>
                <w:rFonts w:hint="eastAsia" w:ascii="仿宋" w:hAnsi="仿宋" w:eastAsia="仿宋" w:cs="仿宋"/>
                <w:sz w:val="21"/>
              </w:rPr>
            </w:pPr>
            <w:r>
              <w:rPr>
                <w:rFonts w:hint="eastAsia" w:ascii="仿宋" w:hAnsi="仿宋" w:eastAsia="仿宋" w:cs="仿宋"/>
                <w:w w:val="97"/>
                <w:sz w:val="21"/>
              </w:rPr>
              <w:t>3</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3"/>
              <w:ind w:left="17"/>
              <w:jc w:val="center"/>
              <w:rPr>
                <w:rFonts w:hint="eastAsia" w:ascii="仿宋" w:hAnsi="仿宋" w:eastAsia="仿宋" w:cs="仿宋"/>
                <w:sz w:val="21"/>
              </w:rPr>
            </w:pPr>
            <w:r>
              <w:rPr>
                <w:rFonts w:hint="eastAsia" w:ascii="仿宋" w:hAnsi="仿宋" w:eastAsia="仿宋" w:cs="仿宋"/>
                <w:w w:val="97"/>
                <w:sz w:val="21"/>
              </w:rPr>
              <w:t>4</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44" w:type="dxa"/>
            <w:vAlign w:val="center"/>
          </w:tcPr>
          <w:p>
            <w:pPr>
              <w:pStyle w:val="23"/>
              <w:ind w:left="17"/>
              <w:jc w:val="center"/>
              <w:rPr>
                <w:rFonts w:hint="eastAsia" w:ascii="仿宋" w:hAnsi="仿宋" w:eastAsia="仿宋" w:cs="仿宋"/>
                <w:sz w:val="21"/>
              </w:rPr>
            </w:pPr>
            <w:r>
              <w:rPr>
                <w:rFonts w:hint="eastAsia" w:ascii="仿宋" w:hAnsi="仿宋" w:eastAsia="仿宋" w:cs="仿宋"/>
                <w:w w:val="97"/>
                <w:sz w:val="21"/>
              </w:rPr>
              <w:t>5</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
              <w:ind w:left="17"/>
              <w:jc w:val="center"/>
              <w:rPr>
                <w:rFonts w:hint="eastAsia" w:ascii="仿宋" w:hAnsi="仿宋" w:eastAsia="仿宋" w:cs="仿宋"/>
                <w:sz w:val="21"/>
              </w:rPr>
            </w:pPr>
            <w:r>
              <w:rPr>
                <w:rFonts w:hint="eastAsia" w:ascii="仿宋" w:hAnsi="仿宋" w:eastAsia="仿宋" w:cs="仿宋"/>
                <w:w w:val="97"/>
                <w:sz w:val="21"/>
              </w:rPr>
              <w:t>6</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
              <w:ind w:left="187" w:right="177"/>
              <w:jc w:val="center"/>
              <w:rPr>
                <w:rFonts w:hint="eastAsia" w:ascii="仿宋" w:hAnsi="仿宋" w:eastAsia="仿宋" w:cs="仿宋"/>
                <w:sz w:val="21"/>
              </w:rPr>
            </w:pPr>
            <w:r>
              <w:rPr>
                <w:rFonts w:hint="eastAsia" w:ascii="仿宋" w:hAnsi="仿宋" w:eastAsia="仿宋" w:cs="仿宋"/>
                <w:sz w:val="21"/>
              </w:rPr>
              <w:t>……</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bl>
    <w:p>
      <w:pPr>
        <w:pStyle w:val="9"/>
        <w:rPr>
          <w:rFonts w:hint="eastAsia" w:ascii="仿宋" w:hAnsi="仿宋" w:eastAsia="仿宋" w:cs="仿宋"/>
          <w:b/>
          <w:sz w:val="24"/>
        </w:rPr>
      </w:pPr>
    </w:p>
    <w:p>
      <w:pPr>
        <w:pStyle w:val="9"/>
        <w:spacing w:before="164"/>
        <w:ind w:left="318"/>
        <w:rPr>
          <w:rFonts w:hint="eastAsia" w:ascii="仿宋" w:hAnsi="仿宋" w:eastAsia="仿宋" w:cs="仿宋"/>
        </w:rPr>
      </w:pPr>
      <w:r>
        <w:rPr>
          <w:rFonts w:hint="eastAsia" w:ascii="仿宋" w:hAnsi="仿宋" w:eastAsia="仿宋" w:cs="仿宋"/>
        </w:rPr>
        <w:t>注：</w:t>
      </w:r>
    </w:p>
    <w:p>
      <w:pPr>
        <w:pStyle w:val="9"/>
        <w:spacing w:before="11"/>
        <w:rPr>
          <w:rFonts w:hint="eastAsia" w:ascii="仿宋" w:hAnsi="仿宋" w:eastAsia="仿宋" w:cs="仿宋"/>
          <w:sz w:val="15"/>
        </w:rPr>
      </w:pPr>
    </w:p>
    <w:p>
      <w:pPr>
        <w:pStyle w:val="8"/>
        <w:keepNext w:val="0"/>
        <w:keepLines w:val="0"/>
        <w:pageBreakBefore w:val="0"/>
        <w:widowControl w:val="0"/>
        <w:kinsoku/>
        <w:wordWrap/>
        <w:overflowPunct/>
        <w:topLinePunct w:val="0"/>
        <w:autoSpaceDE w:val="0"/>
        <w:autoSpaceDN w:val="0"/>
        <w:bidi w:val="0"/>
        <w:adjustRightInd/>
        <w:snapToGrid/>
        <w:spacing w:before="1" w:line="422" w:lineRule="auto"/>
        <w:ind w:right="0"/>
        <w:textAlignment w:val="auto"/>
        <w:rPr>
          <w:rFonts w:hint="eastAsia" w:ascii="仿宋" w:hAnsi="仿宋" w:eastAsia="仿宋" w:cs="仿宋"/>
          <w:lang w:eastAsia="zh-CN"/>
        </w:rPr>
      </w:pPr>
      <w:r>
        <w:rPr>
          <w:rFonts w:hint="eastAsia" w:ascii="仿宋" w:hAnsi="仿宋" w:eastAsia="仿宋" w:cs="仿宋"/>
          <w:b w:val="0"/>
        </w:rPr>
        <w:t>1、</w:t>
      </w:r>
      <w:r>
        <w:rPr>
          <w:rFonts w:hint="eastAsia" w:ascii="仿宋" w:hAnsi="仿宋" w:eastAsia="仿宋" w:cs="仿宋"/>
        </w:rPr>
        <w:t>★条款要求均为实质性商务条款</w:t>
      </w:r>
      <w:r>
        <w:rPr>
          <w:rFonts w:hint="eastAsia" w:ascii="仿宋" w:hAnsi="仿宋" w:eastAsia="仿宋" w:cs="仿宋"/>
          <w:lang w:eastAsia="zh-CN"/>
        </w:rPr>
        <w:t>（</w:t>
      </w:r>
      <w:r>
        <w:rPr>
          <w:rFonts w:hint="eastAsia" w:ascii="仿宋" w:hAnsi="仿宋" w:eastAsia="仿宋" w:cs="仿宋"/>
          <w:lang w:val="en-US" w:eastAsia="zh-CN"/>
        </w:rPr>
        <w:t>如有</w:t>
      </w:r>
      <w:r>
        <w:rPr>
          <w:rFonts w:hint="eastAsia" w:ascii="仿宋" w:hAnsi="仿宋" w:eastAsia="仿宋" w:cs="仿宋"/>
          <w:lang w:eastAsia="zh-CN"/>
        </w:rPr>
        <w:t>）</w:t>
      </w:r>
      <w:r>
        <w:rPr>
          <w:rFonts w:hint="eastAsia" w:ascii="仿宋" w:hAnsi="仿宋" w:eastAsia="仿宋" w:cs="仿宋"/>
        </w:rPr>
        <w:t>，响应供应商须逐条响应，若有一项不响应、负偏离或缺漏，将导致谈判响应无效。</w:t>
      </w:r>
    </w:p>
    <w:p>
      <w:pPr>
        <w:pStyle w:val="9"/>
        <w:keepNext w:val="0"/>
        <w:keepLines w:val="0"/>
        <w:pageBreakBefore w:val="0"/>
        <w:widowControl w:val="0"/>
        <w:kinsoku/>
        <w:wordWrap/>
        <w:overflowPunct/>
        <w:topLinePunct w:val="0"/>
        <w:autoSpaceDE w:val="0"/>
        <w:autoSpaceDN w:val="0"/>
        <w:bidi w:val="0"/>
        <w:adjustRightInd/>
        <w:snapToGrid/>
        <w:spacing w:line="422" w:lineRule="auto"/>
        <w:ind w:left="318" w:right="0"/>
        <w:textAlignment w:val="auto"/>
        <w:rPr>
          <w:rFonts w:hint="eastAsia" w:ascii="仿宋" w:hAnsi="仿宋" w:eastAsia="仿宋" w:cs="仿宋"/>
        </w:rPr>
      </w:pPr>
      <w:r>
        <w:rPr>
          <w:rFonts w:hint="eastAsia" w:ascii="仿宋" w:hAnsi="仿宋" w:eastAsia="仿宋" w:cs="仿宋"/>
          <w:spacing w:val="-10"/>
        </w:rPr>
        <w:t>2、如</w:t>
      </w:r>
      <w:r>
        <w:rPr>
          <w:rFonts w:hint="eastAsia" w:ascii="仿宋" w:hAnsi="仿宋" w:eastAsia="仿宋" w:cs="仿宋"/>
          <w:sz w:val="21"/>
          <w:szCs w:val="21"/>
          <w:lang w:val="zh-CN" w:eastAsia="zh-CN" w:bidi="zh-CN"/>
        </w:rPr>
        <w:t>谈判响应供应</w:t>
      </w:r>
      <w:r>
        <w:rPr>
          <w:rFonts w:hint="eastAsia" w:ascii="仿宋" w:hAnsi="仿宋" w:eastAsia="仿宋" w:cs="仿宋"/>
          <w:spacing w:val="-10"/>
        </w:rPr>
        <w:t>商完全响应，则请在“是否响应”栏内打“√”，对空白或打“×”视为负偏离，请在“偏离说明”栏内扼要说明偏离情况。</w:t>
      </w:r>
    </w:p>
    <w:p>
      <w:pPr>
        <w:pStyle w:val="9"/>
        <w:keepNext w:val="0"/>
        <w:keepLines w:val="0"/>
        <w:pageBreakBefore w:val="0"/>
        <w:widowControl w:val="0"/>
        <w:kinsoku/>
        <w:wordWrap/>
        <w:overflowPunct/>
        <w:topLinePunct w:val="0"/>
        <w:autoSpaceDE w:val="0"/>
        <w:autoSpaceDN w:val="0"/>
        <w:bidi w:val="0"/>
        <w:adjustRightInd/>
        <w:snapToGrid/>
        <w:spacing w:before="4"/>
        <w:ind w:left="318" w:right="0"/>
        <w:textAlignment w:val="auto"/>
        <w:rPr>
          <w:rFonts w:hint="eastAsia" w:ascii="仿宋" w:hAnsi="仿宋" w:eastAsia="仿宋" w:cs="仿宋"/>
        </w:rPr>
      </w:pPr>
      <w:r>
        <w:rPr>
          <w:rFonts w:hint="eastAsia" w:ascii="仿宋" w:hAnsi="仿宋" w:eastAsia="仿宋" w:cs="仿宋"/>
        </w:rPr>
        <w:t>3、本表内容不得擅自修改。</w:t>
      </w: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rPr>
          <w:rFonts w:hint="eastAsia"/>
        </w:rPr>
      </w:pPr>
      <w:r>
        <w:rPr>
          <w:rFonts w:hint="eastAsia"/>
        </w:rPr>
        <w:br w:type="page"/>
      </w:r>
    </w:p>
    <w:p>
      <w:pPr>
        <w:numPr>
          <w:ilvl w:val="0"/>
          <w:numId w:val="0"/>
        </w:numPr>
        <w:ind w:left="99" w:leftChars="0" w:right="0" w:rightChars="0"/>
        <w:jc w:val="center"/>
        <w:rPr>
          <w:rFonts w:hint="eastAsia"/>
          <w:b/>
          <w:bCs/>
          <w:lang w:eastAsia="zh-CN"/>
        </w:rPr>
      </w:pPr>
      <w:r>
        <w:rPr>
          <w:rFonts w:hint="eastAsia"/>
          <w:b/>
          <w:bCs/>
          <w:lang w:eastAsia="zh-CN"/>
        </w:rPr>
        <w:t>（</w:t>
      </w:r>
      <w:r>
        <w:rPr>
          <w:rFonts w:hint="eastAsia"/>
          <w:b/>
          <w:bCs/>
          <w:lang w:val="en-US" w:eastAsia="zh-CN"/>
        </w:rPr>
        <w:t>2</w:t>
      </w:r>
      <w:r>
        <w:rPr>
          <w:rFonts w:hint="eastAsia"/>
          <w:b/>
          <w:bCs/>
          <w:lang w:eastAsia="zh-CN"/>
        </w:rPr>
        <w:t>）一般条款响应表</w:t>
      </w:r>
    </w:p>
    <w:p>
      <w:pPr>
        <w:pStyle w:val="2"/>
        <w:widowControl w:val="0"/>
        <w:numPr>
          <w:ilvl w:val="0"/>
          <w:numId w:val="0"/>
        </w:numPr>
        <w:autoSpaceDE w:val="0"/>
        <w:autoSpaceDN w:val="0"/>
        <w:spacing w:before="0" w:after="0" w:line="240" w:lineRule="auto"/>
        <w:ind w:right="114" w:rightChars="0"/>
        <w:jc w:val="left"/>
        <w:outlineLvl w:val="2"/>
        <w:rPr>
          <w:rFonts w:hint="eastAsia"/>
          <w:b w:val="0"/>
          <w:bCs w:val="0"/>
          <w:sz w:val="22"/>
          <w:szCs w:val="22"/>
          <w:lang w:eastAsia="zh-CN"/>
        </w:rPr>
      </w:pPr>
    </w:p>
    <w:p>
      <w:pPr>
        <w:jc w:val="left"/>
        <w:rPr>
          <w:rFonts w:hint="eastAsia"/>
          <w:lang w:eastAsia="zh-CN"/>
        </w:rPr>
      </w:pPr>
    </w:p>
    <w:tbl>
      <w:tblPr>
        <w:tblStyle w:val="17"/>
        <w:tblW w:w="9820" w:type="dxa"/>
        <w:jc w:val="center"/>
        <w:tblLayout w:type="fixed"/>
        <w:tblCellMar>
          <w:top w:w="0" w:type="dxa"/>
          <w:left w:w="30" w:type="dxa"/>
          <w:bottom w:w="0" w:type="dxa"/>
          <w:right w:w="30" w:type="dxa"/>
        </w:tblCellMar>
      </w:tblPr>
      <w:tblGrid>
        <w:gridCol w:w="917"/>
        <w:gridCol w:w="1025"/>
        <w:gridCol w:w="5803"/>
        <w:gridCol w:w="1003"/>
        <w:gridCol w:w="1072"/>
      </w:tblGrid>
      <w:tr>
        <w:tblPrEx>
          <w:tblCellMar>
            <w:top w:w="0" w:type="dxa"/>
            <w:left w:w="30" w:type="dxa"/>
            <w:bottom w:w="0" w:type="dxa"/>
            <w:right w:w="30" w:type="dxa"/>
          </w:tblCellMar>
        </w:tblPrEx>
        <w:trPr>
          <w:cantSplit/>
          <w:trHeight w:val="687" w:hRule="atLeast"/>
          <w:jc w:val="center"/>
        </w:trPr>
        <w:tc>
          <w:tcPr>
            <w:tcW w:w="917"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序号</w:t>
            </w:r>
          </w:p>
        </w:tc>
        <w:tc>
          <w:tcPr>
            <w:tcW w:w="6828"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磋商文件技术及服务要求</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磋商响应文件内容</w:t>
            </w:r>
          </w:p>
        </w:tc>
      </w:tr>
      <w:tr>
        <w:tblPrEx>
          <w:tblCellMar>
            <w:top w:w="0" w:type="dxa"/>
            <w:left w:w="30" w:type="dxa"/>
            <w:bottom w:w="0" w:type="dxa"/>
            <w:right w:w="30" w:type="dxa"/>
          </w:tblCellMar>
        </w:tblPrEx>
        <w:trPr>
          <w:cantSplit/>
          <w:trHeight w:val="687" w:hRule="atLeast"/>
          <w:jc w:val="center"/>
        </w:trPr>
        <w:tc>
          <w:tcPr>
            <w:tcW w:w="91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olor w:val="auto"/>
                <w:szCs w:val="21"/>
                <w:highlight w:val="none"/>
              </w:rPr>
            </w:pP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原条目</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简要内容</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是否响应</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偏离说明</w:t>
            </w: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1</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项目概况</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二</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商务部分</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3</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三</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技术要求</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708"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ascii="宋体" w:hAnsi="宋体"/>
                <w:color w:val="auto"/>
                <w:szCs w:val="21"/>
                <w:highlight w:val="none"/>
              </w:rPr>
              <w:t>…</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ascii="宋体" w:hAnsi="宋体"/>
                <w:color w:val="auto"/>
                <w:szCs w:val="21"/>
                <w:highlight w:val="none"/>
              </w:rPr>
              <w:t>…</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bl>
    <w:p>
      <w:pPr>
        <w:pStyle w:val="2"/>
        <w:jc w:val="left"/>
        <w:rPr>
          <w:rFonts w:hint="eastAsia"/>
          <w:sz w:val="22"/>
          <w:szCs w:val="22"/>
          <w:lang w:eastAsia="zh-CN"/>
        </w:rPr>
      </w:pPr>
    </w:p>
    <w:p>
      <w:pPr>
        <w:pStyle w:val="2"/>
        <w:jc w:val="left"/>
        <w:rPr>
          <w:rFonts w:hint="eastAsia"/>
          <w:sz w:val="22"/>
          <w:szCs w:val="22"/>
          <w:lang w:eastAsia="zh-CN"/>
        </w:rPr>
      </w:pPr>
    </w:p>
    <w:p>
      <w:pPr>
        <w:pStyle w:val="2"/>
        <w:jc w:val="left"/>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备注：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1.供应商必须对应磋商文件“第三部分 用户需求书”的条款进行响应。</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2.供应商响应采购需求应具体、明确，含糊不清、不确切或伪造、变造证明材料的。</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2"/>
          <w:szCs w:val="22"/>
          <w:lang w:eastAsia="zh-CN"/>
        </w:rPr>
      </w:pPr>
      <w:r>
        <w:rPr>
          <w:rFonts w:hint="eastAsia"/>
          <w:b w:val="0"/>
          <w:bCs w:val="0"/>
          <w:sz w:val="22"/>
          <w:szCs w:val="22"/>
          <w:lang w:eastAsia="zh-CN"/>
        </w:rPr>
        <w:t xml:space="preserve">供应商名称（盖章）：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2"/>
          <w:szCs w:val="22"/>
          <w:lang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b w:val="0"/>
          <w:bCs w:val="0"/>
          <w:sz w:val="22"/>
          <w:szCs w:val="22"/>
          <w:lang w:eastAsia="zh-CN"/>
        </w:rPr>
        <w:t>日期：   年   月   日</w:t>
      </w:r>
    </w:p>
    <w:p>
      <w:pPr>
        <w:pStyle w:val="5"/>
        <w:keepNext w:val="0"/>
        <w:keepLines w:val="0"/>
        <w:pageBreakBefore w:val="0"/>
        <w:widowControl w:val="0"/>
        <w:numPr>
          <w:ilvl w:val="1"/>
          <w:numId w:val="34"/>
        </w:numPr>
        <w:tabs>
          <w:tab w:val="left" w:pos="880"/>
        </w:tabs>
        <w:kinsoku/>
        <w:wordWrap/>
        <w:overflowPunct/>
        <w:topLinePunct w:val="0"/>
        <w:autoSpaceDE w:val="0"/>
        <w:autoSpaceDN w:val="0"/>
        <w:bidi w:val="0"/>
        <w:adjustRightInd/>
        <w:snapToGrid/>
        <w:spacing w:before="219" w:after="0" w:line="240" w:lineRule="auto"/>
        <w:ind w:left="879" w:right="0" w:hanging="561"/>
        <w:jc w:val="left"/>
        <w:textAlignment w:val="auto"/>
        <w:rPr>
          <w:rFonts w:hint="eastAsia" w:ascii="仿宋" w:hAnsi="仿宋" w:eastAsia="仿宋" w:cs="仿宋"/>
          <w:sz w:val="24"/>
          <w:szCs w:val="24"/>
        </w:rPr>
      </w:pPr>
      <w:r>
        <w:rPr>
          <w:rFonts w:hint="eastAsia" w:ascii="仿宋" w:hAnsi="仿宋" w:eastAsia="仿宋" w:cs="仿宋"/>
          <w:lang w:val="en-US" w:eastAsia="zh-CN"/>
        </w:rPr>
        <w:t>响应供应商认为需加以说明的其他内容（格式自定义，如没有，可删除）。</w:t>
      </w:r>
    </w:p>
    <w:p>
      <w:pPr>
        <w:rPr>
          <w:rFonts w:hint="eastAsia" w:ascii="仿宋" w:hAnsi="仿宋" w:eastAsia="仿宋" w:cs="仿宋"/>
          <w:sz w:val="24"/>
          <w:szCs w:val="24"/>
        </w:rPr>
      </w:pPr>
      <w:r>
        <w:rPr>
          <w:rFonts w:hint="eastAsia" w:ascii="仿宋" w:hAnsi="仿宋" w:eastAsia="仿宋" w:cs="仿宋"/>
          <w:lang w:val="en-US" w:eastAsia="zh-CN"/>
        </w:rPr>
        <w:br w:type="page"/>
      </w: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4.4 实施方案</w:t>
      </w:r>
    </w:p>
    <w:p>
      <w:pPr>
        <w:ind w:left="0" w:leftChars="0" w:firstLine="0" w:firstLineChars="0"/>
        <w:rPr>
          <w:rFonts w:hint="eastAsia" w:ascii="仿宋" w:hAnsi="仿宋" w:eastAsia="仿宋" w:cs="仿宋"/>
          <w:b/>
          <w:bCs/>
          <w:sz w:val="28"/>
          <w:szCs w:val="28"/>
          <w:lang w:val="en-US" w:eastAsia="zh-CN" w:bidi="zh-CN"/>
        </w:rPr>
      </w:pPr>
    </w:p>
    <w:p>
      <w:pPr>
        <w:ind w:left="0" w:leftChars="0" w:firstLine="0" w:firstLineChars="0"/>
        <w:rPr>
          <w:rFonts w:hint="eastAsia" w:ascii="仿宋" w:hAnsi="仿宋" w:eastAsia="仿宋" w:cs="仿宋"/>
          <w:b/>
          <w:bCs/>
          <w:sz w:val="28"/>
          <w:szCs w:val="28"/>
          <w:lang w:val="en-US" w:eastAsia="zh-CN" w:bidi="zh-CN"/>
        </w:rPr>
      </w:pP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br w:type="page"/>
      </w:r>
    </w:p>
    <w:p>
      <w:pPr>
        <w:pStyle w:val="1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4.5 本项目管理人员配置</w:t>
      </w:r>
    </w:p>
    <w:p>
      <w:pPr>
        <w:ind w:left="0" w:leftChars="0" w:firstLine="0" w:firstLineChars="0"/>
        <w:rPr>
          <w:rFonts w:hint="eastAsia" w:ascii="仿宋" w:hAnsi="仿宋" w:eastAsia="仿宋" w:cs="仿宋"/>
          <w:b/>
          <w:bCs/>
          <w:sz w:val="28"/>
          <w:szCs w:val="28"/>
          <w:lang w:val="en-US" w:eastAsia="zh-CN" w:bidi="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269"/>
        <w:gridCol w:w="2238"/>
        <w:gridCol w:w="2793"/>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84"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序号</w:t>
            </w:r>
          </w:p>
        </w:tc>
        <w:tc>
          <w:tcPr>
            <w:tcW w:w="1269"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姓名</w:t>
            </w:r>
          </w:p>
        </w:tc>
        <w:tc>
          <w:tcPr>
            <w:tcW w:w="2238"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职务</w:t>
            </w:r>
          </w:p>
        </w:tc>
        <w:tc>
          <w:tcPr>
            <w:tcW w:w="2793"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本项目岗位及职责</w:t>
            </w:r>
          </w:p>
        </w:tc>
        <w:tc>
          <w:tcPr>
            <w:tcW w:w="2862"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主要</w:t>
            </w:r>
            <w:r>
              <w:rPr>
                <w:rFonts w:hint="eastAsia" w:ascii="仿宋" w:hAnsi="仿宋" w:eastAsia="仿宋" w:cs="仿宋"/>
                <w:b/>
                <w:color w:val="000000"/>
                <w:szCs w:val="21"/>
                <w:highlight w:val="none"/>
                <w:lang w:val="en-US" w:eastAsia="zh-CN"/>
              </w:rPr>
              <w:t>负责</w:t>
            </w:r>
            <w:r>
              <w:rPr>
                <w:rFonts w:hint="eastAsia" w:ascii="仿宋" w:hAnsi="仿宋" w:eastAsia="仿宋" w:cs="仿宋"/>
                <w:b/>
                <w:color w:val="000000"/>
                <w:szCs w:val="21"/>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bl>
    <w:p>
      <w:pPr>
        <w:pStyle w:val="10"/>
        <w:ind w:left="0" w:leftChars="0" w:firstLine="0" w:firstLineChars="0"/>
        <w:rPr>
          <w:rFonts w:hint="default"/>
          <w:lang w:val="en-US" w:eastAsia="zh-CN"/>
        </w:rPr>
      </w:pPr>
    </w:p>
    <w:p>
      <w:pPr>
        <w:rPr>
          <w:rFonts w:hint="default"/>
          <w:b w:val="0"/>
          <w:bCs w:val="0"/>
          <w:sz w:val="18"/>
          <w:szCs w:val="18"/>
          <w:lang w:val="en-US" w:eastAsia="zh-CN"/>
        </w:rPr>
      </w:pPr>
    </w:p>
    <w:p>
      <w:pPr>
        <w:pStyle w:val="2"/>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备注：（1）提供所有参与本项目人员的资质证书复印件；</w:t>
      </w:r>
    </w:p>
    <w:p>
      <w:pPr>
        <w:pStyle w:val="2"/>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      （2）要求参加本项目的实施技术服务人员于本项目的实施和管理，在项目实施过程中，不能任意更换。</w:t>
      </w:r>
    </w:p>
    <w:p>
      <w:pPr>
        <w:pStyle w:val="2"/>
        <w:jc w:val="both"/>
        <w:rPr>
          <w:rFonts w:hint="eastAsia" w:ascii="仿宋" w:hAnsi="仿宋" w:eastAsia="仿宋" w:cs="仿宋"/>
          <w:b w:val="0"/>
          <w:bCs w:val="0"/>
          <w:sz w:val="18"/>
          <w:szCs w:val="18"/>
          <w:lang w:val="en-US" w:eastAsia="zh-CN"/>
        </w:rPr>
      </w:pPr>
    </w:p>
    <w:p>
      <w:pPr>
        <w:pStyle w:val="2"/>
        <w:jc w:val="both"/>
        <w:rPr>
          <w:rFonts w:hint="eastAsia" w:ascii="仿宋" w:hAnsi="仿宋" w:eastAsia="仿宋" w:cs="仿宋"/>
          <w:b w:val="0"/>
          <w:bCs w:val="0"/>
          <w:sz w:val="18"/>
          <w:szCs w:val="18"/>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供应商名称（盖章）：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日期：   年   月   日</w:t>
      </w:r>
    </w:p>
    <w:p>
      <w:pPr>
        <w:rPr>
          <w:rFonts w:hint="default"/>
          <w:lang w:val="en-US" w:eastAsia="zh-CN"/>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1"/>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6184900</wp:posOffset>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87pt;margin-top:0pt;height:144pt;width:144pt;mso-position-horizontal-relative:margin;mso-wrap-style:none;z-index:251659264;mso-width-relative:page;mso-height-relative:page;" filled="f" stroked="f" coordsize="21600,21600" o:gfxdata="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begNJY5bHPjlx/fL&#10;z9+XX9/IzTLr0weoMe0+YGIa3voBt2b2Azoz7UFFm79IiGAc1T1f1ZVDIiI/Wq/W6wpDAmPzBfHZ&#10;w/MQIb2T3pJsNDTi+Iqq/PQB0pg6p+Rqzt9pY8oIjfvLgZjZw3LvY4/ZSsN+mAjtfXtGPj1OvqEO&#10;F50S896hsHlJZiPOxn42jiHqQ1e2KNeD8OaYsInSW64wwk6FcWSF3bReeSce30vWwy+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sMwX1gAAAAkBAAAPAAAAAAAAAAEAIAAAACIAAABkcnMvZG93&#10;bnJldi54bWxQSwECFAAUAAAACACHTuJAug0r5MkBAACaAwAADgAAAAAAAAABACAAAAAlAQAAZHJz&#10;L2Uyb0RvYy54bWxQSwUGAAAAAAYABgBZAQAAYA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6074410</wp:posOffset>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78.3pt;margin-top:0pt;height:144pt;width:144pt;mso-position-horizontal-relative:margin;mso-wrap-style:none;z-index:251659264;mso-width-relative:page;mso-height-relative:page;" filled="f" stroked="f" coordsize="21600,21600" o:gfxdata="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WFHiuMWJX75/u/z4&#10;dfn5lbxeZoH6ADXmPQTMTMOdHzB59gM6M+9BRZu/yIhgHOU9X+WVQyIiP1qv1usKQwJj8wXx2ePz&#10;ECG9ld6SbDQ04vyKrPz0HtKYOqfkas7fa2PKDI37y4GY2cNy72OP2UrDfpgI7X17Rj49jr6hDjed&#10;EvPOobJ5S2YjzsZ+No4h6kNX1ijXg3B7TNhE6S1XGGGnwjizwm7ar7wUf95L1u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juZNQAAAAJAQAADwAAAAAAAAABACAAAAAiAAAAZHJzL2Rvd25y&#10;ZXYueG1sUEsBAhQAFAAAAAgAh07iQHOfCmbJAQAAmwMAAA4AAAAAAAAAAQAgAAAAIwEAAGRycy9l&#10;Mm9Eb2MueG1sUEsFBgAAAAAGAAYAWQEAAF4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新城镇北街居委北街巷人居环境整治项目    项目编号：GDZZ20211205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新城镇北街居委北街巷人居环境整治项目    项目编号：GDZZ20211205</w:t>
    </w:r>
  </w:p>
  <w:p>
    <w:pPr>
      <w:pStyle w:val="12"/>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2">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3">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4">
    <w:nsid w:val="C18C534E"/>
    <w:multiLevelType w:val="singleLevel"/>
    <w:tmpl w:val="C18C534E"/>
    <w:lvl w:ilvl="0" w:tentative="0">
      <w:start w:val="1"/>
      <w:numFmt w:val="decimal"/>
      <w:lvlText w:val="%1."/>
      <w:lvlJc w:val="left"/>
      <w:pPr>
        <w:ind w:left="425" w:hanging="425"/>
      </w:pPr>
      <w:rPr>
        <w:rFonts w:hint="default"/>
      </w:rPr>
    </w:lvl>
  </w:abstractNum>
  <w:abstractNum w:abstractNumId="5">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7">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9">
    <w:nsid w:val="E89B225C"/>
    <w:multiLevelType w:val="singleLevel"/>
    <w:tmpl w:val="E89B225C"/>
    <w:lvl w:ilvl="0" w:tentative="0">
      <w:start w:val="1"/>
      <w:numFmt w:val="decimal"/>
      <w:lvlText w:val="%1."/>
      <w:lvlJc w:val="left"/>
      <w:pPr>
        <w:ind w:left="425" w:hanging="425"/>
      </w:pPr>
      <w:rPr>
        <w:rFonts w:hint="default"/>
      </w:rPr>
    </w:lvl>
  </w:abstractNum>
  <w:abstractNum w:abstractNumId="10">
    <w:nsid w:val="F46B7D1C"/>
    <w:multiLevelType w:val="singleLevel"/>
    <w:tmpl w:val="F46B7D1C"/>
    <w:lvl w:ilvl="0" w:tentative="0">
      <w:start w:val="1"/>
      <w:numFmt w:val="decimal"/>
      <w:suff w:val="nothing"/>
      <w:lvlText w:val="%1）"/>
      <w:lvlJc w:val="left"/>
    </w:lvl>
  </w:abstractNum>
  <w:abstractNum w:abstractNumId="11">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28"/>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2">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3">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14">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15">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16">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17">
    <w:nsid w:val="1ACDE60F"/>
    <w:multiLevelType w:val="multilevel"/>
    <w:tmpl w:val="1ACDE60F"/>
    <w:lvl w:ilvl="0" w:tentative="0">
      <w:start w:val="1"/>
      <w:numFmt w:val="decimal"/>
      <w:lvlText w:val="（%1）"/>
      <w:lvlJc w:val="left"/>
      <w:pPr>
        <w:ind w:left="3536" w:hanging="3437"/>
        <w:jc w:val="left"/>
      </w:pPr>
      <w:rPr>
        <w:rFonts w:hint="default" w:ascii="宋体" w:hAnsi="宋体" w:eastAsia="宋体" w:cs="宋体"/>
        <w:b/>
        <w:bCs/>
        <w:spacing w:val="-1"/>
        <w:w w:val="97"/>
        <w:sz w:val="22"/>
        <w:szCs w:val="22"/>
        <w:lang w:val="zh-CN" w:eastAsia="zh-CN" w:bidi="zh-CN"/>
      </w:rPr>
    </w:lvl>
    <w:lvl w:ilvl="1" w:tentative="0">
      <w:start w:val="0"/>
      <w:numFmt w:val="bullet"/>
      <w:lvlText w:val="•"/>
      <w:lvlJc w:val="left"/>
      <w:pPr>
        <w:ind w:left="4169" w:hanging="3437"/>
      </w:pPr>
      <w:rPr>
        <w:rFonts w:hint="default"/>
        <w:lang w:val="zh-CN" w:eastAsia="zh-CN" w:bidi="zh-CN"/>
      </w:rPr>
    </w:lvl>
    <w:lvl w:ilvl="2" w:tentative="0">
      <w:start w:val="0"/>
      <w:numFmt w:val="bullet"/>
      <w:lvlText w:val="•"/>
      <w:lvlJc w:val="left"/>
      <w:pPr>
        <w:ind w:left="4798" w:hanging="3437"/>
      </w:pPr>
      <w:rPr>
        <w:rFonts w:hint="default"/>
        <w:lang w:val="zh-CN" w:eastAsia="zh-CN" w:bidi="zh-CN"/>
      </w:rPr>
    </w:lvl>
    <w:lvl w:ilvl="3" w:tentative="0">
      <w:start w:val="0"/>
      <w:numFmt w:val="bullet"/>
      <w:lvlText w:val="•"/>
      <w:lvlJc w:val="left"/>
      <w:pPr>
        <w:ind w:left="5427" w:hanging="3437"/>
      </w:pPr>
      <w:rPr>
        <w:rFonts w:hint="default"/>
        <w:lang w:val="zh-CN" w:eastAsia="zh-CN" w:bidi="zh-CN"/>
      </w:rPr>
    </w:lvl>
    <w:lvl w:ilvl="4" w:tentative="0">
      <w:start w:val="0"/>
      <w:numFmt w:val="bullet"/>
      <w:lvlText w:val="•"/>
      <w:lvlJc w:val="left"/>
      <w:pPr>
        <w:ind w:left="6056" w:hanging="3437"/>
      </w:pPr>
      <w:rPr>
        <w:rFonts w:hint="default"/>
        <w:lang w:val="zh-CN" w:eastAsia="zh-CN" w:bidi="zh-CN"/>
      </w:rPr>
    </w:lvl>
    <w:lvl w:ilvl="5" w:tentative="0">
      <w:start w:val="0"/>
      <w:numFmt w:val="bullet"/>
      <w:lvlText w:val="•"/>
      <w:lvlJc w:val="left"/>
      <w:pPr>
        <w:ind w:left="6685" w:hanging="3437"/>
      </w:pPr>
      <w:rPr>
        <w:rFonts w:hint="default"/>
        <w:lang w:val="zh-CN" w:eastAsia="zh-CN" w:bidi="zh-CN"/>
      </w:rPr>
    </w:lvl>
    <w:lvl w:ilvl="6" w:tentative="0">
      <w:start w:val="0"/>
      <w:numFmt w:val="bullet"/>
      <w:lvlText w:val="•"/>
      <w:lvlJc w:val="left"/>
      <w:pPr>
        <w:ind w:left="7314" w:hanging="3437"/>
      </w:pPr>
      <w:rPr>
        <w:rFonts w:hint="default"/>
        <w:lang w:val="zh-CN" w:eastAsia="zh-CN" w:bidi="zh-CN"/>
      </w:rPr>
    </w:lvl>
    <w:lvl w:ilvl="7" w:tentative="0">
      <w:start w:val="0"/>
      <w:numFmt w:val="bullet"/>
      <w:lvlText w:val="•"/>
      <w:lvlJc w:val="left"/>
      <w:pPr>
        <w:ind w:left="7943" w:hanging="3437"/>
      </w:pPr>
      <w:rPr>
        <w:rFonts w:hint="default"/>
        <w:lang w:val="zh-CN" w:eastAsia="zh-CN" w:bidi="zh-CN"/>
      </w:rPr>
    </w:lvl>
    <w:lvl w:ilvl="8" w:tentative="0">
      <w:start w:val="0"/>
      <w:numFmt w:val="bullet"/>
      <w:lvlText w:val="•"/>
      <w:lvlJc w:val="left"/>
      <w:pPr>
        <w:ind w:left="8572" w:hanging="3437"/>
      </w:pPr>
      <w:rPr>
        <w:rFonts w:hint="default"/>
        <w:lang w:val="zh-CN" w:eastAsia="zh-CN" w:bidi="zh-CN"/>
      </w:rPr>
    </w:lvl>
  </w:abstractNum>
  <w:abstractNum w:abstractNumId="18">
    <w:nsid w:val="222BCA80"/>
    <w:multiLevelType w:val="singleLevel"/>
    <w:tmpl w:val="222BCA80"/>
    <w:lvl w:ilvl="0" w:tentative="0">
      <w:start w:val="3"/>
      <w:numFmt w:val="chineseCounting"/>
      <w:suff w:val="nothing"/>
      <w:lvlText w:val="（%1）"/>
      <w:lvlJc w:val="left"/>
      <w:rPr>
        <w:rFonts w:hint="eastAsia"/>
      </w:rPr>
    </w:lvl>
  </w:abstractNum>
  <w:abstractNum w:abstractNumId="19">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0">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2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2">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23">
    <w:nsid w:val="3702A3A3"/>
    <w:multiLevelType w:val="singleLevel"/>
    <w:tmpl w:val="3702A3A3"/>
    <w:lvl w:ilvl="0" w:tentative="0">
      <w:start w:val="1"/>
      <w:numFmt w:val="chineseCounting"/>
      <w:suff w:val="nothing"/>
      <w:lvlText w:val="%1、"/>
      <w:lvlJc w:val="left"/>
      <w:rPr>
        <w:rFonts w:hint="eastAsia"/>
      </w:rPr>
    </w:lvl>
  </w:abstractNum>
  <w:abstractNum w:abstractNumId="24">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5">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26">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27">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8">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29">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30">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31">
    <w:nsid w:val="63A15A7F"/>
    <w:multiLevelType w:val="singleLevel"/>
    <w:tmpl w:val="63A15A7F"/>
    <w:lvl w:ilvl="0" w:tentative="0">
      <w:start w:val="1"/>
      <w:numFmt w:val="decimal"/>
      <w:lvlText w:val="%1."/>
      <w:lvlJc w:val="left"/>
      <w:pPr>
        <w:ind w:left="425" w:hanging="425"/>
      </w:pPr>
      <w:rPr>
        <w:rFonts w:hint="default"/>
      </w:rPr>
    </w:lvl>
  </w:abstractNum>
  <w:abstractNum w:abstractNumId="32">
    <w:nsid w:val="6F7393ED"/>
    <w:multiLevelType w:val="singleLevel"/>
    <w:tmpl w:val="6F7393ED"/>
    <w:lvl w:ilvl="0" w:tentative="0">
      <w:start w:val="1"/>
      <w:numFmt w:val="decimal"/>
      <w:suff w:val="nothing"/>
      <w:lvlText w:val="%1、"/>
      <w:lvlJc w:val="left"/>
    </w:lvl>
  </w:abstractNum>
  <w:abstractNum w:abstractNumId="33">
    <w:nsid w:val="7241CB54"/>
    <w:multiLevelType w:val="singleLevel"/>
    <w:tmpl w:val="7241CB54"/>
    <w:lvl w:ilvl="0" w:tentative="0">
      <w:start w:val="8"/>
      <w:numFmt w:val="chineseCounting"/>
      <w:suff w:val="nothing"/>
      <w:lvlText w:val="%1、"/>
      <w:lvlJc w:val="left"/>
      <w:pPr>
        <w:ind w:left="0" w:firstLine="420"/>
      </w:pPr>
      <w:rPr>
        <w:rFonts w:hint="eastAsia"/>
      </w:rPr>
    </w:lvl>
  </w:abstractNum>
  <w:num w:numId="1">
    <w:abstractNumId w:val="11"/>
  </w:num>
  <w:num w:numId="2">
    <w:abstractNumId w:val="23"/>
  </w:num>
  <w:num w:numId="3">
    <w:abstractNumId w:val="9"/>
  </w:num>
  <w:num w:numId="4">
    <w:abstractNumId w:val="4"/>
  </w:num>
  <w:num w:numId="5">
    <w:abstractNumId w:val="14"/>
  </w:num>
  <w:num w:numId="6">
    <w:abstractNumId w:val="12"/>
  </w:num>
  <w:num w:numId="7">
    <w:abstractNumId w:val="18"/>
  </w:num>
  <w:num w:numId="8">
    <w:abstractNumId w:val="26"/>
  </w:num>
  <w:num w:numId="9">
    <w:abstractNumId w:val="21"/>
  </w:num>
  <w:num w:numId="10">
    <w:abstractNumId w:val="27"/>
  </w:num>
  <w:num w:numId="11">
    <w:abstractNumId w:val="24"/>
  </w:num>
  <w:num w:numId="12">
    <w:abstractNumId w:val="5"/>
  </w:num>
  <w:num w:numId="13">
    <w:abstractNumId w:val="22"/>
  </w:num>
  <w:num w:numId="14">
    <w:abstractNumId w:val="6"/>
  </w:num>
  <w:num w:numId="15">
    <w:abstractNumId w:val="16"/>
  </w:num>
  <w:num w:numId="16">
    <w:abstractNumId w:val="19"/>
  </w:num>
  <w:num w:numId="17">
    <w:abstractNumId w:val="8"/>
  </w:num>
  <w:num w:numId="18">
    <w:abstractNumId w:val="7"/>
  </w:num>
  <w:num w:numId="19">
    <w:abstractNumId w:val="2"/>
  </w:num>
  <w:num w:numId="20">
    <w:abstractNumId w:val="1"/>
  </w:num>
  <w:num w:numId="21">
    <w:abstractNumId w:val="13"/>
  </w:num>
  <w:num w:numId="22">
    <w:abstractNumId w:val="33"/>
  </w:num>
  <w:num w:numId="23">
    <w:abstractNumId w:val="30"/>
  </w:num>
  <w:num w:numId="24">
    <w:abstractNumId w:val="3"/>
  </w:num>
  <w:num w:numId="25">
    <w:abstractNumId w:val="15"/>
  </w:num>
  <w:num w:numId="26">
    <w:abstractNumId w:val="10"/>
  </w:num>
  <w:num w:numId="27">
    <w:abstractNumId w:val="25"/>
  </w:num>
  <w:num w:numId="28">
    <w:abstractNumId w:val="20"/>
  </w:num>
  <w:num w:numId="29">
    <w:abstractNumId w:val="28"/>
  </w:num>
  <w:num w:numId="30">
    <w:abstractNumId w:val="0"/>
  </w:num>
  <w:num w:numId="31">
    <w:abstractNumId w:val="17"/>
  </w:num>
  <w:num w:numId="32">
    <w:abstractNumId w:val="31"/>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176C"/>
    <w:rsid w:val="00CE04AD"/>
    <w:rsid w:val="010371A3"/>
    <w:rsid w:val="01467499"/>
    <w:rsid w:val="015B486D"/>
    <w:rsid w:val="01726A32"/>
    <w:rsid w:val="01A22725"/>
    <w:rsid w:val="01DC2F7B"/>
    <w:rsid w:val="02847105"/>
    <w:rsid w:val="02CE3596"/>
    <w:rsid w:val="02EA5CD1"/>
    <w:rsid w:val="03390216"/>
    <w:rsid w:val="03927943"/>
    <w:rsid w:val="03A40EB6"/>
    <w:rsid w:val="03B17CB6"/>
    <w:rsid w:val="04404C8C"/>
    <w:rsid w:val="045A2503"/>
    <w:rsid w:val="04795896"/>
    <w:rsid w:val="049C1169"/>
    <w:rsid w:val="04D473B5"/>
    <w:rsid w:val="05164A87"/>
    <w:rsid w:val="052E780F"/>
    <w:rsid w:val="052F4768"/>
    <w:rsid w:val="054E1E94"/>
    <w:rsid w:val="05A226EF"/>
    <w:rsid w:val="05AC6FA7"/>
    <w:rsid w:val="06226143"/>
    <w:rsid w:val="06564549"/>
    <w:rsid w:val="067E540B"/>
    <w:rsid w:val="06844253"/>
    <w:rsid w:val="06BC2E5D"/>
    <w:rsid w:val="071A70E8"/>
    <w:rsid w:val="072B5213"/>
    <w:rsid w:val="07A20A9B"/>
    <w:rsid w:val="07C214D7"/>
    <w:rsid w:val="07D514BA"/>
    <w:rsid w:val="07D6526C"/>
    <w:rsid w:val="07FF586C"/>
    <w:rsid w:val="080F65E1"/>
    <w:rsid w:val="0882539D"/>
    <w:rsid w:val="08892D0E"/>
    <w:rsid w:val="08906679"/>
    <w:rsid w:val="08956FBB"/>
    <w:rsid w:val="089801D8"/>
    <w:rsid w:val="08B31F98"/>
    <w:rsid w:val="0908184A"/>
    <w:rsid w:val="093046DF"/>
    <w:rsid w:val="09ED184E"/>
    <w:rsid w:val="09F81380"/>
    <w:rsid w:val="0A0E011D"/>
    <w:rsid w:val="0A2D641B"/>
    <w:rsid w:val="0A432718"/>
    <w:rsid w:val="0A541551"/>
    <w:rsid w:val="0A6B449D"/>
    <w:rsid w:val="0AA20225"/>
    <w:rsid w:val="0AA33E79"/>
    <w:rsid w:val="0AAB7DB1"/>
    <w:rsid w:val="0B455E22"/>
    <w:rsid w:val="0B7466D9"/>
    <w:rsid w:val="0BB8294D"/>
    <w:rsid w:val="0BBD4714"/>
    <w:rsid w:val="0BCD051B"/>
    <w:rsid w:val="0BF977F7"/>
    <w:rsid w:val="0C0421A9"/>
    <w:rsid w:val="0C3158EE"/>
    <w:rsid w:val="0C7D365C"/>
    <w:rsid w:val="0CD62471"/>
    <w:rsid w:val="0D1C45FA"/>
    <w:rsid w:val="0D9B74B7"/>
    <w:rsid w:val="0DB54C6D"/>
    <w:rsid w:val="0E1E0839"/>
    <w:rsid w:val="0E9175B2"/>
    <w:rsid w:val="0EB10DEE"/>
    <w:rsid w:val="0F370FC1"/>
    <w:rsid w:val="0F6E2841"/>
    <w:rsid w:val="0FA31BD0"/>
    <w:rsid w:val="103D38D1"/>
    <w:rsid w:val="105A31A2"/>
    <w:rsid w:val="108666F5"/>
    <w:rsid w:val="10CE2305"/>
    <w:rsid w:val="10E91988"/>
    <w:rsid w:val="10E94C5F"/>
    <w:rsid w:val="111D4FAF"/>
    <w:rsid w:val="115A2E7B"/>
    <w:rsid w:val="11A17923"/>
    <w:rsid w:val="11A656B7"/>
    <w:rsid w:val="11DA528C"/>
    <w:rsid w:val="12167A4D"/>
    <w:rsid w:val="125D719A"/>
    <w:rsid w:val="12817903"/>
    <w:rsid w:val="129A2723"/>
    <w:rsid w:val="12DD1436"/>
    <w:rsid w:val="13512764"/>
    <w:rsid w:val="135841C7"/>
    <w:rsid w:val="13C87773"/>
    <w:rsid w:val="14183946"/>
    <w:rsid w:val="147F2BA1"/>
    <w:rsid w:val="14B9353A"/>
    <w:rsid w:val="156D1D9D"/>
    <w:rsid w:val="15C64A95"/>
    <w:rsid w:val="15C75949"/>
    <w:rsid w:val="15D16880"/>
    <w:rsid w:val="16007AB2"/>
    <w:rsid w:val="166A4586"/>
    <w:rsid w:val="17042A76"/>
    <w:rsid w:val="17271C14"/>
    <w:rsid w:val="172D64A6"/>
    <w:rsid w:val="1774042C"/>
    <w:rsid w:val="18347E18"/>
    <w:rsid w:val="18C86D05"/>
    <w:rsid w:val="18F70D81"/>
    <w:rsid w:val="192811EA"/>
    <w:rsid w:val="193B287C"/>
    <w:rsid w:val="19422845"/>
    <w:rsid w:val="19732D86"/>
    <w:rsid w:val="19815ED0"/>
    <w:rsid w:val="198968AC"/>
    <w:rsid w:val="1A1513DC"/>
    <w:rsid w:val="1A394300"/>
    <w:rsid w:val="1A595D79"/>
    <w:rsid w:val="1A5C2C40"/>
    <w:rsid w:val="1A9409D5"/>
    <w:rsid w:val="1ADC7142"/>
    <w:rsid w:val="1AE37C4E"/>
    <w:rsid w:val="1B137389"/>
    <w:rsid w:val="1B191394"/>
    <w:rsid w:val="1B214D36"/>
    <w:rsid w:val="1BE773AC"/>
    <w:rsid w:val="1BF522B5"/>
    <w:rsid w:val="1C123812"/>
    <w:rsid w:val="1C2941AA"/>
    <w:rsid w:val="1C3A1EE3"/>
    <w:rsid w:val="1C603956"/>
    <w:rsid w:val="1D330E31"/>
    <w:rsid w:val="1D38376D"/>
    <w:rsid w:val="1D5A107E"/>
    <w:rsid w:val="1D8A2FB9"/>
    <w:rsid w:val="1D96226D"/>
    <w:rsid w:val="1DBD78E5"/>
    <w:rsid w:val="1DC307F5"/>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2B5644"/>
    <w:rsid w:val="20413129"/>
    <w:rsid w:val="204F3B10"/>
    <w:rsid w:val="206474A2"/>
    <w:rsid w:val="206D2096"/>
    <w:rsid w:val="20C30639"/>
    <w:rsid w:val="20D3350F"/>
    <w:rsid w:val="22002AF9"/>
    <w:rsid w:val="220415A1"/>
    <w:rsid w:val="22163011"/>
    <w:rsid w:val="223E5B7B"/>
    <w:rsid w:val="2255769E"/>
    <w:rsid w:val="22CC6367"/>
    <w:rsid w:val="2323325A"/>
    <w:rsid w:val="23332AFF"/>
    <w:rsid w:val="233E12EA"/>
    <w:rsid w:val="236B6EB3"/>
    <w:rsid w:val="241F4E53"/>
    <w:rsid w:val="245D5C24"/>
    <w:rsid w:val="24741F53"/>
    <w:rsid w:val="24BF62B4"/>
    <w:rsid w:val="24C345B1"/>
    <w:rsid w:val="24CA06C2"/>
    <w:rsid w:val="260E0788"/>
    <w:rsid w:val="261C32DC"/>
    <w:rsid w:val="265768C1"/>
    <w:rsid w:val="26587A9A"/>
    <w:rsid w:val="268E50C1"/>
    <w:rsid w:val="26C60546"/>
    <w:rsid w:val="26F216C2"/>
    <w:rsid w:val="270B15D4"/>
    <w:rsid w:val="272702F2"/>
    <w:rsid w:val="27445CE4"/>
    <w:rsid w:val="27577E78"/>
    <w:rsid w:val="279A7D67"/>
    <w:rsid w:val="27EC00CE"/>
    <w:rsid w:val="27F04C64"/>
    <w:rsid w:val="27FB5AD9"/>
    <w:rsid w:val="281F6CA0"/>
    <w:rsid w:val="282840C7"/>
    <w:rsid w:val="283A3566"/>
    <w:rsid w:val="28475E7E"/>
    <w:rsid w:val="284A1FD0"/>
    <w:rsid w:val="28602A63"/>
    <w:rsid w:val="287B527A"/>
    <w:rsid w:val="28F82EBC"/>
    <w:rsid w:val="29485450"/>
    <w:rsid w:val="295515A3"/>
    <w:rsid w:val="29584EC8"/>
    <w:rsid w:val="29CA32F7"/>
    <w:rsid w:val="29E108A9"/>
    <w:rsid w:val="2A823F64"/>
    <w:rsid w:val="2AAE59D3"/>
    <w:rsid w:val="2AC80DE7"/>
    <w:rsid w:val="2ACF0213"/>
    <w:rsid w:val="2B146A76"/>
    <w:rsid w:val="2B412A9C"/>
    <w:rsid w:val="2B46206D"/>
    <w:rsid w:val="2B5777B6"/>
    <w:rsid w:val="2B8E1990"/>
    <w:rsid w:val="2BEE5B6C"/>
    <w:rsid w:val="2C4A5DEE"/>
    <w:rsid w:val="2C903ED7"/>
    <w:rsid w:val="2C915955"/>
    <w:rsid w:val="2CEA7868"/>
    <w:rsid w:val="2CF80241"/>
    <w:rsid w:val="2D036647"/>
    <w:rsid w:val="2D1B73E6"/>
    <w:rsid w:val="2DA31217"/>
    <w:rsid w:val="2DE44FB6"/>
    <w:rsid w:val="2DFE3D05"/>
    <w:rsid w:val="2E176C7E"/>
    <w:rsid w:val="2E2959A0"/>
    <w:rsid w:val="2E4D0D88"/>
    <w:rsid w:val="2E6E1562"/>
    <w:rsid w:val="2E784430"/>
    <w:rsid w:val="2E7B2593"/>
    <w:rsid w:val="2E8E489C"/>
    <w:rsid w:val="2EC46369"/>
    <w:rsid w:val="2EC61F43"/>
    <w:rsid w:val="2ED0406E"/>
    <w:rsid w:val="2F057F0D"/>
    <w:rsid w:val="2F0E5254"/>
    <w:rsid w:val="2F9024D5"/>
    <w:rsid w:val="30506792"/>
    <w:rsid w:val="30BF59F1"/>
    <w:rsid w:val="30DC5C3C"/>
    <w:rsid w:val="30E90F55"/>
    <w:rsid w:val="31282218"/>
    <w:rsid w:val="31305E6C"/>
    <w:rsid w:val="315D7B06"/>
    <w:rsid w:val="31663CA3"/>
    <w:rsid w:val="31726E79"/>
    <w:rsid w:val="31814598"/>
    <w:rsid w:val="318E62CA"/>
    <w:rsid w:val="319704F8"/>
    <w:rsid w:val="31BB3DF9"/>
    <w:rsid w:val="31DA3524"/>
    <w:rsid w:val="31E83B58"/>
    <w:rsid w:val="31FC6649"/>
    <w:rsid w:val="32183E25"/>
    <w:rsid w:val="32196C68"/>
    <w:rsid w:val="325705B0"/>
    <w:rsid w:val="325D64AF"/>
    <w:rsid w:val="32885287"/>
    <w:rsid w:val="32A748BE"/>
    <w:rsid w:val="32BC718E"/>
    <w:rsid w:val="32ED5589"/>
    <w:rsid w:val="32F0373B"/>
    <w:rsid w:val="33227DAA"/>
    <w:rsid w:val="33443BCA"/>
    <w:rsid w:val="338E24CA"/>
    <w:rsid w:val="339F475C"/>
    <w:rsid w:val="341D1F3B"/>
    <w:rsid w:val="347E1245"/>
    <w:rsid w:val="34A74955"/>
    <w:rsid w:val="353B029A"/>
    <w:rsid w:val="354B2FDB"/>
    <w:rsid w:val="354E52E6"/>
    <w:rsid w:val="356751D9"/>
    <w:rsid w:val="357B7045"/>
    <w:rsid w:val="35A344BE"/>
    <w:rsid w:val="35AB0B75"/>
    <w:rsid w:val="35B60D62"/>
    <w:rsid w:val="35DA7FF9"/>
    <w:rsid w:val="35DD7F80"/>
    <w:rsid w:val="35E07D4F"/>
    <w:rsid w:val="361B28D6"/>
    <w:rsid w:val="363A3BA0"/>
    <w:rsid w:val="368A5D9F"/>
    <w:rsid w:val="36971EB9"/>
    <w:rsid w:val="36E702E1"/>
    <w:rsid w:val="37113A08"/>
    <w:rsid w:val="377F1060"/>
    <w:rsid w:val="379A3573"/>
    <w:rsid w:val="37B0704E"/>
    <w:rsid w:val="37F22E40"/>
    <w:rsid w:val="380813C3"/>
    <w:rsid w:val="38234509"/>
    <w:rsid w:val="38505A86"/>
    <w:rsid w:val="38616237"/>
    <w:rsid w:val="386C32F2"/>
    <w:rsid w:val="386D4BD8"/>
    <w:rsid w:val="388B2624"/>
    <w:rsid w:val="390D387E"/>
    <w:rsid w:val="39E714E0"/>
    <w:rsid w:val="39F925AD"/>
    <w:rsid w:val="3A0E02F3"/>
    <w:rsid w:val="3A1F7591"/>
    <w:rsid w:val="3A3F6103"/>
    <w:rsid w:val="3A426DAB"/>
    <w:rsid w:val="3A53344D"/>
    <w:rsid w:val="3A611BA9"/>
    <w:rsid w:val="3A6977A4"/>
    <w:rsid w:val="3A6D363A"/>
    <w:rsid w:val="3A860F66"/>
    <w:rsid w:val="3A8B1791"/>
    <w:rsid w:val="3B492C24"/>
    <w:rsid w:val="3B517F66"/>
    <w:rsid w:val="3BC93ABF"/>
    <w:rsid w:val="3BCF6A9E"/>
    <w:rsid w:val="3BD0640F"/>
    <w:rsid w:val="3C3502BB"/>
    <w:rsid w:val="3C680890"/>
    <w:rsid w:val="3C9A6A0D"/>
    <w:rsid w:val="3CCE3EF4"/>
    <w:rsid w:val="3CCF1E09"/>
    <w:rsid w:val="3CE76ACB"/>
    <w:rsid w:val="3CF16ABC"/>
    <w:rsid w:val="3D0E58FB"/>
    <w:rsid w:val="3D111AEB"/>
    <w:rsid w:val="3D9902B0"/>
    <w:rsid w:val="3DF85DAB"/>
    <w:rsid w:val="3DFA56F0"/>
    <w:rsid w:val="3E3B0641"/>
    <w:rsid w:val="3E3F17BF"/>
    <w:rsid w:val="3EA779CF"/>
    <w:rsid w:val="3EB96162"/>
    <w:rsid w:val="3EBF6158"/>
    <w:rsid w:val="3EC73D73"/>
    <w:rsid w:val="3ED1136C"/>
    <w:rsid w:val="3ED1703A"/>
    <w:rsid w:val="3ED62C2D"/>
    <w:rsid w:val="3FCC7919"/>
    <w:rsid w:val="400E6807"/>
    <w:rsid w:val="403C0681"/>
    <w:rsid w:val="406C1954"/>
    <w:rsid w:val="407B3B9C"/>
    <w:rsid w:val="40CA7CCF"/>
    <w:rsid w:val="40FA1E7D"/>
    <w:rsid w:val="413333BF"/>
    <w:rsid w:val="416359DF"/>
    <w:rsid w:val="416C1C89"/>
    <w:rsid w:val="41BD1347"/>
    <w:rsid w:val="41C66851"/>
    <w:rsid w:val="41EA0EBD"/>
    <w:rsid w:val="41EC2ADA"/>
    <w:rsid w:val="420D1363"/>
    <w:rsid w:val="4376603F"/>
    <w:rsid w:val="43795F94"/>
    <w:rsid w:val="4392793A"/>
    <w:rsid w:val="43A61EBD"/>
    <w:rsid w:val="43CE6C96"/>
    <w:rsid w:val="44066D34"/>
    <w:rsid w:val="444C5ED9"/>
    <w:rsid w:val="448D2A45"/>
    <w:rsid w:val="449C07D6"/>
    <w:rsid w:val="44E636FF"/>
    <w:rsid w:val="450F58B5"/>
    <w:rsid w:val="4535723A"/>
    <w:rsid w:val="45510941"/>
    <w:rsid w:val="45915315"/>
    <w:rsid w:val="45AA4DF1"/>
    <w:rsid w:val="45AB6DA2"/>
    <w:rsid w:val="45AD28FA"/>
    <w:rsid w:val="45D3368A"/>
    <w:rsid w:val="46153863"/>
    <w:rsid w:val="462B263C"/>
    <w:rsid w:val="46A64DB2"/>
    <w:rsid w:val="46F4219F"/>
    <w:rsid w:val="47764DFC"/>
    <w:rsid w:val="48486B1C"/>
    <w:rsid w:val="48756F94"/>
    <w:rsid w:val="48874770"/>
    <w:rsid w:val="491173EB"/>
    <w:rsid w:val="49430C53"/>
    <w:rsid w:val="49903608"/>
    <w:rsid w:val="49E11574"/>
    <w:rsid w:val="4A220275"/>
    <w:rsid w:val="4A2424A5"/>
    <w:rsid w:val="4AA66BEC"/>
    <w:rsid w:val="4AFE519B"/>
    <w:rsid w:val="4B037C74"/>
    <w:rsid w:val="4B3D7E85"/>
    <w:rsid w:val="4B496DCF"/>
    <w:rsid w:val="4BFD209A"/>
    <w:rsid w:val="4BFE7913"/>
    <w:rsid w:val="4C155EE8"/>
    <w:rsid w:val="4C2D08FA"/>
    <w:rsid w:val="4C347CB6"/>
    <w:rsid w:val="4C583C10"/>
    <w:rsid w:val="4C8D3219"/>
    <w:rsid w:val="4CB05E57"/>
    <w:rsid w:val="4D171751"/>
    <w:rsid w:val="4D3A7B19"/>
    <w:rsid w:val="4D481C35"/>
    <w:rsid w:val="4D884EB7"/>
    <w:rsid w:val="4D9F3BD6"/>
    <w:rsid w:val="4E084FAF"/>
    <w:rsid w:val="4E120D67"/>
    <w:rsid w:val="4E67288E"/>
    <w:rsid w:val="4E9714AD"/>
    <w:rsid w:val="4EE22289"/>
    <w:rsid w:val="4EE9411A"/>
    <w:rsid w:val="4F141089"/>
    <w:rsid w:val="4F1A376E"/>
    <w:rsid w:val="4F9E38E5"/>
    <w:rsid w:val="50602374"/>
    <w:rsid w:val="507C08EE"/>
    <w:rsid w:val="508048A2"/>
    <w:rsid w:val="5083021E"/>
    <w:rsid w:val="50A1505B"/>
    <w:rsid w:val="512522D1"/>
    <w:rsid w:val="51C07C78"/>
    <w:rsid w:val="524135FD"/>
    <w:rsid w:val="52556011"/>
    <w:rsid w:val="52B7707E"/>
    <w:rsid w:val="532836E9"/>
    <w:rsid w:val="53716762"/>
    <w:rsid w:val="537C55C4"/>
    <w:rsid w:val="53AF0612"/>
    <w:rsid w:val="53B50EDC"/>
    <w:rsid w:val="53D2557A"/>
    <w:rsid w:val="53D55CBA"/>
    <w:rsid w:val="53EE1FCD"/>
    <w:rsid w:val="5401180F"/>
    <w:rsid w:val="54017020"/>
    <w:rsid w:val="547916E6"/>
    <w:rsid w:val="54C80264"/>
    <w:rsid w:val="55375A1D"/>
    <w:rsid w:val="55B42BBE"/>
    <w:rsid w:val="55B94EA8"/>
    <w:rsid w:val="55BC726F"/>
    <w:rsid w:val="55F01B2B"/>
    <w:rsid w:val="55F945A7"/>
    <w:rsid w:val="56161ACB"/>
    <w:rsid w:val="56771861"/>
    <w:rsid w:val="56D0050E"/>
    <w:rsid w:val="56F47CFD"/>
    <w:rsid w:val="576405CC"/>
    <w:rsid w:val="57801134"/>
    <w:rsid w:val="57975CAB"/>
    <w:rsid w:val="57BC68FB"/>
    <w:rsid w:val="580D673C"/>
    <w:rsid w:val="583077A8"/>
    <w:rsid w:val="586930C8"/>
    <w:rsid w:val="58753738"/>
    <w:rsid w:val="58965AE0"/>
    <w:rsid w:val="589A36DD"/>
    <w:rsid w:val="58D04DB5"/>
    <w:rsid w:val="58E778C2"/>
    <w:rsid w:val="590C3AC7"/>
    <w:rsid w:val="59133854"/>
    <w:rsid w:val="59235151"/>
    <w:rsid w:val="594828CF"/>
    <w:rsid w:val="594A43F9"/>
    <w:rsid w:val="59585C67"/>
    <w:rsid w:val="59A86A3C"/>
    <w:rsid w:val="59ED332B"/>
    <w:rsid w:val="5A0D5291"/>
    <w:rsid w:val="5A4C6CD9"/>
    <w:rsid w:val="5A68695E"/>
    <w:rsid w:val="5AB762E4"/>
    <w:rsid w:val="5B173D6D"/>
    <w:rsid w:val="5B3D1AB9"/>
    <w:rsid w:val="5B6F077C"/>
    <w:rsid w:val="5B7C3B31"/>
    <w:rsid w:val="5BA62712"/>
    <w:rsid w:val="5BAE2233"/>
    <w:rsid w:val="5BD50C7E"/>
    <w:rsid w:val="5BF93424"/>
    <w:rsid w:val="5C142CF3"/>
    <w:rsid w:val="5C3E0113"/>
    <w:rsid w:val="5C4161D5"/>
    <w:rsid w:val="5C6467F9"/>
    <w:rsid w:val="5D2378DB"/>
    <w:rsid w:val="5D31022F"/>
    <w:rsid w:val="5D476FFB"/>
    <w:rsid w:val="5D5053C5"/>
    <w:rsid w:val="5D6A0727"/>
    <w:rsid w:val="5DC70367"/>
    <w:rsid w:val="5DD01996"/>
    <w:rsid w:val="5E2C6811"/>
    <w:rsid w:val="5F19062F"/>
    <w:rsid w:val="5F241C7D"/>
    <w:rsid w:val="5F7B11B8"/>
    <w:rsid w:val="5FDC61CF"/>
    <w:rsid w:val="5FFA73C0"/>
    <w:rsid w:val="60163260"/>
    <w:rsid w:val="60517F91"/>
    <w:rsid w:val="606D1328"/>
    <w:rsid w:val="60A35A29"/>
    <w:rsid w:val="6103324D"/>
    <w:rsid w:val="61175156"/>
    <w:rsid w:val="6129176B"/>
    <w:rsid w:val="612E7085"/>
    <w:rsid w:val="61770B65"/>
    <w:rsid w:val="61776BD8"/>
    <w:rsid w:val="618E0C02"/>
    <w:rsid w:val="61AC4FD1"/>
    <w:rsid w:val="61BB33F8"/>
    <w:rsid w:val="620C7C5A"/>
    <w:rsid w:val="621875CB"/>
    <w:rsid w:val="62196C40"/>
    <w:rsid w:val="623E3140"/>
    <w:rsid w:val="62930901"/>
    <w:rsid w:val="629E14D4"/>
    <w:rsid w:val="62F20C9B"/>
    <w:rsid w:val="62F7638E"/>
    <w:rsid w:val="63394D22"/>
    <w:rsid w:val="633E367E"/>
    <w:rsid w:val="634A326F"/>
    <w:rsid w:val="638161D9"/>
    <w:rsid w:val="63EC5F3B"/>
    <w:rsid w:val="64A53594"/>
    <w:rsid w:val="64CF4865"/>
    <w:rsid w:val="64E41722"/>
    <w:rsid w:val="65025771"/>
    <w:rsid w:val="650600CC"/>
    <w:rsid w:val="658214C6"/>
    <w:rsid w:val="660C430D"/>
    <w:rsid w:val="660E094E"/>
    <w:rsid w:val="664868A8"/>
    <w:rsid w:val="669607BC"/>
    <w:rsid w:val="66C024D5"/>
    <w:rsid w:val="66D441BA"/>
    <w:rsid w:val="670C3515"/>
    <w:rsid w:val="676958C7"/>
    <w:rsid w:val="677A00EC"/>
    <w:rsid w:val="67914F18"/>
    <w:rsid w:val="67CD6E77"/>
    <w:rsid w:val="67D24D11"/>
    <w:rsid w:val="67DF62A2"/>
    <w:rsid w:val="67EF1CE2"/>
    <w:rsid w:val="67F97532"/>
    <w:rsid w:val="680C28A8"/>
    <w:rsid w:val="680C7CFE"/>
    <w:rsid w:val="68266DDE"/>
    <w:rsid w:val="682A346B"/>
    <w:rsid w:val="688D5082"/>
    <w:rsid w:val="68A13569"/>
    <w:rsid w:val="68C32A37"/>
    <w:rsid w:val="68D2416A"/>
    <w:rsid w:val="68EF4BE3"/>
    <w:rsid w:val="68F4506E"/>
    <w:rsid w:val="68FE6E88"/>
    <w:rsid w:val="6A1C3020"/>
    <w:rsid w:val="6A2437CA"/>
    <w:rsid w:val="6A267530"/>
    <w:rsid w:val="6AAC3AEF"/>
    <w:rsid w:val="6AE52701"/>
    <w:rsid w:val="6AEF40DD"/>
    <w:rsid w:val="6B054057"/>
    <w:rsid w:val="6B2D622B"/>
    <w:rsid w:val="6B351F2B"/>
    <w:rsid w:val="6B3F22FE"/>
    <w:rsid w:val="6B5D3DE9"/>
    <w:rsid w:val="6B636EEE"/>
    <w:rsid w:val="6B71538F"/>
    <w:rsid w:val="6BB65DBE"/>
    <w:rsid w:val="6BF24E73"/>
    <w:rsid w:val="6BFC2A50"/>
    <w:rsid w:val="6C106DD8"/>
    <w:rsid w:val="6C330018"/>
    <w:rsid w:val="6CD13C8D"/>
    <w:rsid w:val="6CEF0C6B"/>
    <w:rsid w:val="6D4A104D"/>
    <w:rsid w:val="6D572ED4"/>
    <w:rsid w:val="6D7325A9"/>
    <w:rsid w:val="6DBE4FD8"/>
    <w:rsid w:val="6DD4799A"/>
    <w:rsid w:val="6DFE64E5"/>
    <w:rsid w:val="6E031605"/>
    <w:rsid w:val="6E150B39"/>
    <w:rsid w:val="6E2B4519"/>
    <w:rsid w:val="6E3B5181"/>
    <w:rsid w:val="6E415E71"/>
    <w:rsid w:val="6E6B0D3B"/>
    <w:rsid w:val="6EBC41D1"/>
    <w:rsid w:val="6F006EC6"/>
    <w:rsid w:val="6F1313D8"/>
    <w:rsid w:val="6F347699"/>
    <w:rsid w:val="6F584989"/>
    <w:rsid w:val="6FF6618E"/>
    <w:rsid w:val="7056191E"/>
    <w:rsid w:val="70684A8A"/>
    <w:rsid w:val="70B74FE5"/>
    <w:rsid w:val="70F54D20"/>
    <w:rsid w:val="712060B5"/>
    <w:rsid w:val="71236EDA"/>
    <w:rsid w:val="71374E78"/>
    <w:rsid w:val="71670F66"/>
    <w:rsid w:val="719B34C9"/>
    <w:rsid w:val="721B57C9"/>
    <w:rsid w:val="724C4755"/>
    <w:rsid w:val="72657AB1"/>
    <w:rsid w:val="726B0227"/>
    <w:rsid w:val="7271351A"/>
    <w:rsid w:val="729977C0"/>
    <w:rsid w:val="72A526E9"/>
    <w:rsid w:val="72B63FEB"/>
    <w:rsid w:val="732B04BE"/>
    <w:rsid w:val="73426A6E"/>
    <w:rsid w:val="7387572A"/>
    <w:rsid w:val="73895BF4"/>
    <w:rsid w:val="7415542F"/>
    <w:rsid w:val="74214277"/>
    <w:rsid w:val="74B61471"/>
    <w:rsid w:val="74D9696F"/>
    <w:rsid w:val="751208DE"/>
    <w:rsid w:val="75431E21"/>
    <w:rsid w:val="755C1037"/>
    <w:rsid w:val="75937941"/>
    <w:rsid w:val="75982188"/>
    <w:rsid w:val="766B153E"/>
    <w:rsid w:val="768A231C"/>
    <w:rsid w:val="769A2CFE"/>
    <w:rsid w:val="76B53FEF"/>
    <w:rsid w:val="77003391"/>
    <w:rsid w:val="770E4D00"/>
    <w:rsid w:val="772B32FB"/>
    <w:rsid w:val="773542CF"/>
    <w:rsid w:val="77830D3B"/>
    <w:rsid w:val="77867617"/>
    <w:rsid w:val="77AE1EF8"/>
    <w:rsid w:val="77CC7757"/>
    <w:rsid w:val="77DD4B45"/>
    <w:rsid w:val="78370AF4"/>
    <w:rsid w:val="7837358B"/>
    <w:rsid w:val="7843100E"/>
    <w:rsid w:val="7844005A"/>
    <w:rsid w:val="78C70FDB"/>
    <w:rsid w:val="79540723"/>
    <w:rsid w:val="7A496864"/>
    <w:rsid w:val="7A6D0DC5"/>
    <w:rsid w:val="7A7F33BC"/>
    <w:rsid w:val="7A813805"/>
    <w:rsid w:val="7AC04126"/>
    <w:rsid w:val="7AE82EBD"/>
    <w:rsid w:val="7AEC5112"/>
    <w:rsid w:val="7B0424FE"/>
    <w:rsid w:val="7B2B44C1"/>
    <w:rsid w:val="7B6C339E"/>
    <w:rsid w:val="7B8C37C1"/>
    <w:rsid w:val="7B8F0316"/>
    <w:rsid w:val="7BE718B8"/>
    <w:rsid w:val="7BFD3595"/>
    <w:rsid w:val="7C07129B"/>
    <w:rsid w:val="7C3D517A"/>
    <w:rsid w:val="7C9A49D8"/>
    <w:rsid w:val="7CAC02D7"/>
    <w:rsid w:val="7D2A3F63"/>
    <w:rsid w:val="7D821433"/>
    <w:rsid w:val="7D865A13"/>
    <w:rsid w:val="7D9D2234"/>
    <w:rsid w:val="7DBE51A3"/>
    <w:rsid w:val="7DC51651"/>
    <w:rsid w:val="7DC834FE"/>
    <w:rsid w:val="7DF97A0C"/>
    <w:rsid w:val="7E5C50DB"/>
    <w:rsid w:val="7E6327EF"/>
    <w:rsid w:val="7E9C297F"/>
    <w:rsid w:val="7EBE3F1A"/>
    <w:rsid w:val="7ECA636E"/>
    <w:rsid w:val="7ECC2ECE"/>
    <w:rsid w:val="7EDE4B0A"/>
    <w:rsid w:val="7F6A3A60"/>
    <w:rsid w:val="7F8416CC"/>
    <w:rsid w:val="7F9507F9"/>
    <w:rsid w:val="7F9A207F"/>
    <w:rsid w:val="7FBC36E0"/>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2">
    <w:name w:val="heading 2"/>
    <w:basedOn w:val="1"/>
    <w:next w:val="1"/>
    <w:qFormat/>
    <w:uiPriority w:val="1"/>
    <w:pPr>
      <w:ind w:right="114"/>
      <w:jc w:val="center"/>
      <w:outlineLvl w:val="2"/>
    </w:pPr>
    <w:rPr>
      <w:rFonts w:ascii="宋体" w:hAnsi="宋体" w:eastAsia="宋体" w:cs="宋体"/>
      <w:b/>
      <w:bCs/>
      <w:sz w:val="48"/>
      <w:szCs w:val="48"/>
      <w:lang w:val="zh-CN" w:eastAsia="zh-CN" w:bidi="zh-CN"/>
    </w:rPr>
  </w:style>
  <w:style w:type="paragraph" w:styleId="4">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5">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7">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8">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19">
    <w:name w:val="Default Paragraph Font"/>
    <w:semiHidden/>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9">
    <w:name w:val="Body Text"/>
    <w:basedOn w:val="1"/>
    <w:link w:val="24"/>
    <w:qFormat/>
    <w:uiPriority w:val="1"/>
    <w:rPr>
      <w:rFonts w:ascii="宋体" w:hAnsi="宋体" w:eastAsia="宋体" w:cs="宋体"/>
      <w:sz w:val="21"/>
      <w:szCs w:val="21"/>
      <w:lang w:val="zh-CN" w:eastAsia="zh-CN" w:bidi="zh-CN"/>
    </w:rPr>
  </w:style>
  <w:style w:type="paragraph" w:styleId="10">
    <w:name w:val="Body Text Indent 2"/>
    <w:basedOn w:val="1"/>
    <w:next w:val="1"/>
    <w:link w:val="25"/>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00" w:hanging="480"/>
    </w:pPr>
    <w:rPr>
      <w:rFonts w:ascii="宋体" w:hAnsi="宋体" w:eastAsia="宋体" w:cs="宋体"/>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正文文本 Char"/>
    <w:link w:val="9"/>
    <w:qFormat/>
    <w:uiPriority w:val="1"/>
    <w:rPr>
      <w:rFonts w:ascii="宋体" w:hAnsi="宋体" w:eastAsia="宋体" w:cs="宋体"/>
      <w:sz w:val="21"/>
      <w:szCs w:val="21"/>
      <w:lang w:val="zh-CN" w:eastAsia="zh-CN" w:bidi="zh-CN"/>
    </w:rPr>
  </w:style>
  <w:style w:type="character" w:customStyle="1" w:styleId="25">
    <w:name w:val="正文文本缩进 2 Char"/>
    <w:link w:val="10"/>
    <w:qFormat/>
    <w:uiPriority w:val="0"/>
  </w:style>
  <w:style w:type="paragraph" w:customStyle="1" w:styleId="26">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2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标题 2 New"/>
    <w:basedOn w:val="29"/>
    <w:next w:val="29"/>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style21"/>
    <w:basedOn w:val="19"/>
    <w:qFormat/>
    <w:uiPriority w:val="0"/>
    <w:rPr>
      <w:rFonts w:cs="Times New Roman"/>
      <w:sz w:val="24"/>
      <w:szCs w:val="24"/>
    </w:rPr>
  </w:style>
  <w:style w:type="paragraph" w:customStyle="1" w:styleId="32">
    <w:name w:val="样式 标题 3 + (中文) 黑体 小四 非加粗 段前: 7.8 磅 段后: 0 磅 行距: 固定值 20 磅"/>
    <w:basedOn w:val="4"/>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3">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145</Pages>
  <Words>76911</Words>
  <Characters>80134</Characters>
  <TotalTime>9</TotalTime>
  <ScaleCrop>false</ScaleCrop>
  <LinksUpToDate>false</LinksUpToDate>
  <CharactersWithSpaces>92588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Administrator</cp:lastModifiedBy>
  <cp:lastPrinted>2021-11-19T07:54:00Z</cp:lastPrinted>
  <dcterms:modified xsi:type="dcterms:W3CDTF">2021-12-20T07:36:18Z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2052-11.1.0.10314</vt:lpwstr>
  </property>
  <property fmtid="{D5CDD505-2E9C-101B-9397-08002B2CF9AE}" pid="6" name="ICV">
    <vt:lpwstr>1B157F0186744B2DA81DB236FCCE74AD</vt:lpwstr>
  </property>
</Properties>
</file>