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sz w:val="96"/>
          <w:szCs w:val="96"/>
          <w:lang w:eastAsia="zh-CN"/>
        </w:rPr>
      </w:pPr>
      <w:r>
        <w:rPr>
          <w:rFonts w:hint="eastAsia"/>
          <w:sz w:val="96"/>
          <w:szCs w:val="96"/>
          <w:lang w:eastAsia="zh-CN"/>
        </w:rPr>
        <w:t>新兴县2022年长者食堂配餐配送服务</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rPr>
      </w:pPr>
    </w:p>
    <w:p>
      <w:pPr>
        <w:bidi w:val="0"/>
        <w:jc w:val="center"/>
        <w:rPr>
          <w:rFonts w:hint="eastAsia"/>
          <w:lang w:eastAsia="zh-CN"/>
        </w:rPr>
      </w:pPr>
      <w:r>
        <w:rPr>
          <w:rFonts w:hint="eastAsia"/>
          <w:lang w:eastAsia="zh-CN"/>
        </w:rPr>
        <w:drawing>
          <wp:inline distT="0" distB="0" distL="114300" distR="114300">
            <wp:extent cx="2057400" cy="2057400"/>
            <wp:effectExtent l="0" t="0" r="0" b="0"/>
            <wp:docPr id="10" name="图片 10" descr="微信图片_2021031115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10311154205"/>
                    <pic:cNvPicPr>
                      <a:picLocks noChangeAspect="1"/>
                    </pic:cNvPicPr>
                  </pic:nvPicPr>
                  <pic:blipFill>
                    <a:blip r:embed="rId9"/>
                    <a:stretch>
                      <a:fillRect/>
                    </a:stretch>
                  </pic:blipFill>
                  <pic:spPr>
                    <a:xfrm>
                      <a:off x="0" y="0"/>
                      <a:ext cx="2057400" cy="2057400"/>
                    </a:xfrm>
                    <a:prstGeom prst="rect">
                      <a:avLst/>
                    </a:prstGeom>
                  </pic:spPr>
                </pic:pic>
              </a:graphicData>
            </a:graphic>
          </wp:inline>
        </w:drawing>
      </w:r>
    </w:p>
    <w:p>
      <w:pPr>
        <w:bidi w:val="0"/>
        <w:rPr>
          <w:rFonts w:hint="eastAsia"/>
        </w:rPr>
      </w:pPr>
    </w:p>
    <w:p>
      <w:pPr>
        <w:bidi w:val="0"/>
        <w:rPr>
          <w:rFonts w:hint="eastAsia"/>
        </w:rPr>
      </w:pPr>
    </w:p>
    <w:p>
      <w:pPr>
        <w:bidi w:val="0"/>
        <w:jc w:val="center"/>
        <w:rPr>
          <w:rFonts w:hint="default"/>
          <w:sz w:val="144"/>
          <w:szCs w:val="144"/>
          <w:lang w:val="en-US" w:eastAsia="zh-CN"/>
        </w:rPr>
      </w:pPr>
      <w:r>
        <w:rPr>
          <w:rFonts w:hint="eastAsia"/>
          <w:sz w:val="144"/>
          <w:szCs w:val="144"/>
          <w:lang w:val="en-US" w:eastAsia="zh-CN"/>
        </w:rPr>
        <w:t>招标文件</w:t>
      </w:r>
    </w:p>
    <w:p>
      <w:pPr>
        <w:bidi w:val="0"/>
        <w:rPr>
          <w:rFonts w:hint="eastAsia"/>
        </w:rPr>
      </w:pPr>
    </w:p>
    <w:p>
      <w:pPr>
        <w:bidi w:val="0"/>
        <w:rPr>
          <w:rFonts w:hint="eastAsia"/>
        </w:rPr>
      </w:pPr>
    </w:p>
    <w:p>
      <w:pPr>
        <w:bidi w:val="0"/>
        <w:rPr>
          <w:rFonts w:hint="eastAsia"/>
        </w:rPr>
      </w:pPr>
    </w:p>
    <w:p>
      <w:pPr>
        <w:bidi w:val="0"/>
        <w:spacing w:line="360" w:lineRule="auto"/>
        <w:jc w:val="center"/>
        <w:rPr>
          <w:rFonts w:hint="eastAsia"/>
          <w:sz w:val="40"/>
          <w:szCs w:val="40"/>
          <w:lang w:eastAsia="zh-CN"/>
        </w:rPr>
      </w:pPr>
      <w:r>
        <w:rPr>
          <w:rFonts w:hint="eastAsia"/>
          <w:sz w:val="40"/>
          <w:szCs w:val="40"/>
        </w:rPr>
        <w:t>采购人：</w:t>
      </w:r>
      <w:r>
        <w:rPr>
          <w:rFonts w:hint="eastAsia"/>
          <w:sz w:val="40"/>
          <w:szCs w:val="40"/>
          <w:lang w:eastAsia="zh-CN"/>
        </w:rPr>
        <w:t>新兴县民政局</w:t>
      </w:r>
    </w:p>
    <w:p>
      <w:pPr>
        <w:bidi w:val="0"/>
        <w:spacing w:line="360" w:lineRule="auto"/>
        <w:jc w:val="center"/>
        <w:rPr>
          <w:rFonts w:hint="eastAsia"/>
          <w:sz w:val="40"/>
          <w:szCs w:val="40"/>
        </w:rPr>
      </w:pPr>
      <w:r>
        <w:rPr>
          <w:rFonts w:hint="eastAsia"/>
          <w:sz w:val="40"/>
          <w:szCs w:val="40"/>
        </w:rPr>
        <w:t>采购代理机构：</w:t>
      </w:r>
      <w:r>
        <w:rPr>
          <w:rFonts w:hint="eastAsia"/>
          <w:sz w:val="40"/>
          <w:szCs w:val="40"/>
          <w:lang w:val="en-US" w:eastAsia="zh-CN"/>
        </w:rPr>
        <w:t>广东至臻项目管理</w:t>
      </w:r>
      <w:r>
        <w:rPr>
          <w:rFonts w:hint="eastAsia"/>
          <w:sz w:val="40"/>
          <w:szCs w:val="40"/>
        </w:rPr>
        <w:t>有限公司</w:t>
      </w:r>
    </w:p>
    <w:p>
      <w:pPr>
        <w:pStyle w:val="2"/>
        <w:jc w:val="center"/>
        <w:rPr>
          <w:rFonts w:hint="default" w:ascii="宋体" w:hAnsi="宋体" w:eastAsia="宋体" w:cs="宋体"/>
          <w:sz w:val="40"/>
          <w:szCs w:val="40"/>
          <w:lang w:val="en-US" w:eastAsia="zh-CN" w:bidi="zh-CN"/>
        </w:rPr>
      </w:pPr>
      <w:r>
        <w:rPr>
          <w:rFonts w:hint="eastAsia" w:ascii="宋体" w:hAnsi="宋体" w:eastAsia="宋体" w:cs="宋体"/>
          <w:sz w:val="40"/>
          <w:szCs w:val="40"/>
          <w:lang w:val="en-US" w:eastAsia="zh-CN" w:bidi="zh-CN"/>
        </w:rPr>
        <w:t>2022年07月01日</w:t>
      </w:r>
    </w:p>
    <w:p>
      <w:pPr>
        <w:bidi w:val="0"/>
        <w:rPr>
          <w:rFonts w:hint="eastAsia"/>
        </w:rPr>
      </w:pPr>
    </w:p>
    <w:p>
      <w:pPr>
        <w:bidi w:val="0"/>
        <w:rPr>
          <w:rFonts w:hint="eastAsia"/>
        </w:rPr>
      </w:pPr>
    </w:p>
    <w:p>
      <w:pPr>
        <w:bidi w:val="0"/>
        <w:rPr>
          <w:rFonts w:hint="eastAsia"/>
          <w:lang w:val="zh-CN" w:eastAsia="zh-CN"/>
        </w:rPr>
        <w:sectPr>
          <w:pgSz w:w="11910" w:h="16840"/>
          <w:pgMar w:top="1360" w:right="960" w:bottom="1440" w:left="780" w:header="884" w:footer="1247" w:gutter="0"/>
          <w:pgNumType w:fmt="numberInDash" w:start="1"/>
          <w:cols w:space="720" w:num="1"/>
        </w:sectPr>
      </w:pPr>
    </w:p>
    <w:p>
      <w:pPr>
        <w:rPr>
          <w:rFonts w:hint="eastAsia"/>
          <w:lang w:val="zh-CN" w:eastAsia="zh-CN"/>
        </w:rPr>
      </w:pPr>
    </w:p>
    <w:sdt>
      <w:sdtPr>
        <w:rPr>
          <w:rFonts w:hint="eastAsia" w:ascii="宋体" w:hAnsi="宋体" w:eastAsia="宋体" w:cs="宋体"/>
          <w:spacing w:val="0"/>
          <w:w w:val="100"/>
          <w:sz w:val="21"/>
          <w:szCs w:val="22"/>
          <w:lang w:val="zh-CN" w:eastAsia="zh-CN" w:bidi="zh-CN"/>
        </w:rPr>
        <w:id w:val="147458361"/>
        <w15:color w:val="DBDBDB"/>
        <w:docPartObj>
          <w:docPartGallery w:val="Table of Contents"/>
          <w:docPartUnique/>
        </w:docPartObj>
      </w:sdtPr>
      <w:sdtEndPr>
        <w:rPr>
          <w:rFonts w:hint="eastAsia" w:ascii="宋体" w:hAnsi="宋体" w:eastAsia="宋体" w:cs="宋体"/>
          <w:spacing w:val="0"/>
          <w:w w:val="100"/>
          <w:sz w:val="22"/>
          <w:szCs w:val="22"/>
          <w:lang w:val="zh-CN" w:eastAsia="zh-CN" w:bidi="zh-CN"/>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pacing w:val="0"/>
              <w:w w:val="100"/>
              <w:sz w:val="96"/>
              <w:szCs w:val="96"/>
            </w:rPr>
          </w:pPr>
          <w:r>
            <w:rPr>
              <w:rFonts w:hint="eastAsia" w:ascii="宋体" w:hAnsi="宋体" w:eastAsia="宋体" w:cs="宋体"/>
              <w:spacing w:val="0"/>
              <w:w w:val="100"/>
              <w:sz w:val="72"/>
              <w:szCs w:val="96"/>
            </w:rPr>
            <w:t>目录</w:t>
          </w:r>
        </w:p>
        <w:p>
          <w:pPr>
            <w:pStyle w:val="25"/>
            <w:tabs>
              <w:tab w:val="right" w:leader="dot" w:pos="10176"/>
            </w:tabs>
            <w:rPr>
              <w:rFonts w:hint="eastAsia" w:ascii="宋体" w:hAnsi="宋体" w:eastAsia="宋体" w:cs="宋体"/>
              <w:spacing w:val="0"/>
              <w:w w:val="100"/>
            </w:rPr>
          </w:pPr>
          <w:r>
            <w:rPr>
              <w:rFonts w:hint="eastAsia" w:ascii="宋体" w:hAnsi="宋体" w:eastAsia="宋体" w:cs="宋体"/>
              <w:spacing w:val="0"/>
              <w:w w:val="100"/>
            </w:rPr>
            <w:fldChar w:fldCharType="begin"/>
          </w:r>
          <w:r>
            <w:rPr>
              <w:rFonts w:hint="eastAsia" w:ascii="宋体" w:hAnsi="宋体" w:eastAsia="宋体" w:cs="宋体"/>
              <w:spacing w:val="0"/>
              <w:w w:val="100"/>
            </w:rPr>
            <w:instrText xml:space="preserve">TOC \o "1-3" \h \u </w:instrText>
          </w:r>
          <w:r>
            <w:rPr>
              <w:rFonts w:hint="eastAsia" w:ascii="宋体" w:hAnsi="宋体" w:eastAsia="宋体" w:cs="宋体"/>
              <w:spacing w:val="0"/>
              <w:w w:val="100"/>
            </w:rPr>
            <w:fldChar w:fldCharType="separate"/>
          </w:r>
        </w:p>
        <w:p>
          <w:pPr>
            <w:pStyle w:val="26"/>
            <w:tabs>
              <w:tab w:val="right" w:leader="dot" w:pos="10176"/>
            </w:tabs>
            <w:spacing w:line="480" w:lineRule="auto"/>
            <w:rPr>
              <w:rFonts w:hint="eastAsia" w:ascii="宋体" w:hAnsi="宋体" w:eastAsia="宋体" w:cs="宋体"/>
              <w:spacing w:val="0"/>
              <w:w w:val="100"/>
              <w:sz w:val="40"/>
              <w:szCs w:val="40"/>
            </w:rPr>
          </w:pPr>
          <w:r>
            <w:rPr>
              <w:rFonts w:hint="eastAsia" w:ascii="宋体" w:hAnsi="宋体" w:eastAsia="宋体" w:cs="宋体"/>
              <w:spacing w:val="0"/>
              <w:w w:val="100"/>
              <w:sz w:val="40"/>
              <w:szCs w:val="40"/>
            </w:rPr>
            <w:fldChar w:fldCharType="begin"/>
          </w:r>
          <w:r>
            <w:rPr>
              <w:rFonts w:hint="eastAsia" w:ascii="宋体" w:hAnsi="宋体" w:eastAsia="宋体" w:cs="宋体"/>
              <w:spacing w:val="0"/>
              <w:w w:val="100"/>
              <w:sz w:val="40"/>
              <w:szCs w:val="40"/>
            </w:rPr>
            <w:instrText xml:space="preserve"> HYPERLINK \l _Toc26959 </w:instrText>
          </w:r>
          <w:r>
            <w:rPr>
              <w:rFonts w:hint="eastAsia" w:ascii="宋体" w:hAnsi="宋体" w:eastAsia="宋体" w:cs="宋体"/>
              <w:spacing w:val="0"/>
              <w:w w:val="100"/>
              <w:sz w:val="40"/>
              <w:szCs w:val="40"/>
            </w:rPr>
            <w:fldChar w:fldCharType="separate"/>
          </w:r>
          <w:r>
            <w:rPr>
              <w:rFonts w:hint="eastAsia" w:ascii="宋体" w:hAnsi="宋体" w:eastAsia="宋体" w:cs="宋体"/>
              <w:spacing w:val="0"/>
              <w:w w:val="100"/>
              <w:sz w:val="40"/>
              <w:szCs w:val="40"/>
            </w:rPr>
            <w:t>第一章 投标邀请</w:t>
          </w:r>
          <w:r>
            <w:rPr>
              <w:rFonts w:hint="eastAsia" w:ascii="宋体" w:hAnsi="宋体" w:eastAsia="宋体" w:cs="宋体"/>
              <w:spacing w:val="0"/>
              <w:w w:val="100"/>
              <w:sz w:val="40"/>
              <w:szCs w:val="40"/>
              <w:lang w:val="en-US" w:eastAsia="zh-CN"/>
            </w:rPr>
            <w:t>函</w:t>
          </w:r>
          <w:r>
            <w:rPr>
              <w:rFonts w:hint="eastAsia" w:ascii="宋体" w:hAnsi="宋体" w:eastAsia="宋体" w:cs="宋体"/>
              <w:spacing w:val="0"/>
              <w:w w:val="100"/>
              <w:sz w:val="40"/>
              <w:szCs w:val="40"/>
            </w:rPr>
            <w:tab/>
          </w:r>
          <w:r>
            <w:rPr>
              <w:rFonts w:hint="eastAsia" w:ascii="宋体" w:hAnsi="宋体" w:eastAsia="宋体" w:cs="宋体"/>
              <w:spacing w:val="0"/>
              <w:w w:val="100"/>
              <w:sz w:val="40"/>
              <w:szCs w:val="40"/>
            </w:rPr>
            <w:fldChar w:fldCharType="begin"/>
          </w:r>
          <w:r>
            <w:rPr>
              <w:rFonts w:hint="eastAsia" w:ascii="宋体" w:hAnsi="宋体" w:eastAsia="宋体" w:cs="宋体"/>
              <w:spacing w:val="0"/>
              <w:w w:val="100"/>
              <w:sz w:val="40"/>
              <w:szCs w:val="40"/>
            </w:rPr>
            <w:instrText xml:space="preserve"> PAGEREF _Toc26959 </w:instrText>
          </w:r>
          <w:r>
            <w:rPr>
              <w:rFonts w:hint="eastAsia" w:ascii="宋体" w:hAnsi="宋体" w:eastAsia="宋体" w:cs="宋体"/>
              <w:spacing w:val="0"/>
              <w:w w:val="100"/>
              <w:sz w:val="40"/>
              <w:szCs w:val="40"/>
            </w:rPr>
            <w:fldChar w:fldCharType="separate"/>
          </w:r>
          <w:r>
            <w:rPr>
              <w:rFonts w:hint="eastAsia" w:ascii="宋体" w:hAnsi="宋体" w:eastAsia="宋体" w:cs="宋体"/>
              <w:spacing w:val="0"/>
              <w:w w:val="100"/>
              <w:sz w:val="40"/>
              <w:szCs w:val="40"/>
            </w:rPr>
            <w:t>- 1 -</w:t>
          </w:r>
          <w:r>
            <w:rPr>
              <w:rFonts w:hint="eastAsia" w:ascii="宋体" w:hAnsi="宋体" w:eastAsia="宋体" w:cs="宋体"/>
              <w:spacing w:val="0"/>
              <w:w w:val="100"/>
              <w:sz w:val="40"/>
              <w:szCs w:val="40"/>
            </w:rPr>
            <w:fldChar w:fldCharType="end"/>
          </w:r>
          <w:r>
            <w:rPr>
              <w:rFonts w:hint="eastAsia" w:ascii="宋体" w:hAnsi="宋体" w:eastAsia="宋体" w:cs="宋体"/>
              <w:spacing w:val="0"/>
              <w:w w:val="100"/>
              <w:sz w:val="40"/>
              <w:szCs w:val="40"/>
            </w:rPr>
            <w:fldChar w:fldCharType="end"/>
          </w:r>
        </w:p>
        <w:p>
          <w:pPr>
            <w:pStyle w:val="26"/>
            <w:tabs>
              <w:tab w:val="right" w:leader="dot" w:pos="10176"/>
            </w:tabs>
            <w:spacing w:line="480" w:lineRule="auto"/>
            <w:rPr>
              <w:rFonts w:hint="eastAsia" w:ascii="宋体" w:hAnsi="宋体" w:eastAsia="宋体" w:cs="宋体"/>
              <w:spacing w:val="0"/>
              <w:w w:val="100"/>
              <w:sz w:val="40"/>
              <w:szCs w:val="40"/>
            </w:rPr>
          </w:pPr>
          <w:r>
            <w:rPr>
              <w:rFonts w:hint="eastAsia" w:ascii="宋体" w:hAnsi="宋体" w:eastAsia="宋体" w:cs="宋体"/>
              <w:spacing w:val="0"/>
              <w:w w:val="100"/>
              <w:sz w:val="40"/>
              <w:szCs w:val="40"/>
            </w:rPr>
            <w:fldChar w:fldCharType="begin"/>
          </w:r>
          <w:r>
            <w:rPr>
              <w:rFonts w:hint="eastAsia" w:ascii="宋体" w:hAnsi="宋体" w:eastAsia="宋体" w:cs="宋体"/>
              <w:spacing w:val="0"/>
              <w:w w:val="100"/>
              <w:sz w:val="40"/>
              <w:szCs w:val="40"/>
            </w:rPr>
            <w:instrText xml:space="preserve"> HYPERLINK \l _Toc13753 </w:instrText>
          </w:r>
          <w:r>
            <w:rPr>
              <w:rFonts w:hint="eastAsia" w:ascii="宋体" w:hAnsi="宋体" w:eastAsia="宋体" w:cs="宋体"/>
              <w:spacing w:val="0"/>
              <w:w w:val="100"/>
              <w:sz w:val="40"/>
              <w:szCs w:val="40"/>
            </w:rPr>
            <w:fldChar w:fldCharType="separate"/>
          </w:r>
          <w:r>
            <w:rPr>
              <w:rFonts w:hint="eastAsia" w:ascii="宋体" w:hAnsi="宋体" w:eastAsia="宋体" w:cs="宋体"/>
              <w:spacing w:val="0"/>
              <w:w w:val="100"/>
              <w:sz w:val="40"/>
              <w:szCs w:val="40"/>
            </w:rPr>
            <w:t>第二章 投标人须知</w:t>
          </w:r>
          <w:r>
            <w:rPr>
              <w:rFonts w:hint="eastAsia" w:ascii="宋体" w:hAnsi="宋体" w:eastAsia="宋体" w:cs="宋体"/>
              <w:spacing w:val="0"/>
              <w:w w:val="100"/>
              <w:sz w:val="40"/>
              <w:szCs w:val="40"/>
            </w:rPr>
            <w:tab/>
          </w:r>
          <w:r>
            <w:rPr>
              <w:rFonts w:hint="eastAsia" w:ascii="宋体" w:hAnsi="宋体" w:eastAsia="宋体" w:cs="宋体"/>
              <w:spacing w:val="0"/>
              <w:w w:val="100"/>
              <w:sz w:val="40"/>
              <w:szCs w:val="40"/>
            </w:rPr>
            <w:fldChar w:fldCharType="begin"/>
          </w:r>
          <w:r>
            <w:rPr>
              <w:rFonts w:hint="eastAsia" w:ascii="宋体" w:hAnsi="宋体" w:eastAsia="宋体" w:cs="宋体"/>
              <w:spacing w:val="0"/>
              <w:w w:val="100"/>
              <w:sz w:val="40"/>
              <w:szCs w:val="40"/>
            </w:rPr>
            <w:instrText xml:space="preserve"> PAGEREF _Toc13753 </w:instrText>
          </w:r>
          <w:r>
            <w:rPr>
              <w:rFonts w:hint="eastAsia" w:ascii="宋体" w:hAnsi="宋体" w:eastAsia="宋体" w:cs="宋体"/>
              <w:spacing w:val="0"/>
              <w:w w:val="100"/>
              <w:sz w:val="40"/>
              <w:szCs w:val="40"/>
            </w:rPr>
            <w:fldChar w:fldCharType="separate"/>
          </w:r>
          <w:r>
            <w:rPr>
              <w:rFonts w:hint="eastAsia" w:ascii="宋体" w:hAnsi="宋体" w:eastAsia="宋体" w:cs="宋体"/>
              <w:spacing w:val="0"/>
              <w:w w:val="100"/>
              <w:sz w:val="40"/>
              <w:szCs w:val="40"/>
            </w:rPr>
            <w:t>- 5 -</w:t>
          </w:r>
          <w:r>
            <w:rPr>
              <w:rFonts w:hint="eastAsia" w:ascii="宋体" w:hAnsi="宋体" w:eastAsia="宋体" w:cs="宋体"/>
              <w:spacing w:val="0"/>
              <w:w w:val="100"/>
              <w:sz w:val="40"/>
              <w:szCs w:val="40"/>
            </w:rPr>
            <w:fldChar w:fldCharType="end"/>
          </w:r>
          <w:r>
            <w:rPr>
              <w:rFonts w:hint="eastAsia" w:ascii="宋体" w:hAnsi="宋体" w:eastAsia="宋体" w:cs="宋体"/>
              <w:spacing w:val="0"/>
              <w:w w:val="100"/>
              <w:sz w:val="40"/>
              <w:szCs w:val="40"/>
            </w:rPr>
            <w:fldChar w:fldCharType="end"/>
          </w:r>
        </w:p>
        <w:p>
          <w:pPr>
            <w:pStyle w:val="26"/>
            <w:tabs>
              <w:tab w:val="right" w:leader="dot" w:pos="10176"/>
            </w:tabs>
            <w:spacing w:line="480" w:lineRule="auto"/>
            <w:rPr>
              <w:rFonts w:hint="eastAsia" w:ascii="宋体" w:hAnsi="宋体" w:eastAsia="宋体" w:cs="宋体"/>
              <w:spacing w:val="0"/>
              <w:w w:val="100"/>
              <w:sz w:val="40"/>
              <w:szCs w:val="40"/>
            </w:rPr>
          </w:pPr>
          <w:r>
            <w:rPr>
              <w:rFonts w:hint="eastAsia" w:ascii="宋体" w:hAnsi="宋体" w:eastAsia="宋体" w:cs="宋体"/>
              <w:spacing w:val="0"/>
              <w:w w:val="100"/>
              <w:sz w:val="40"/>
              <w:szCs w:val="40"/>
            </w:rPr>
            <w:fldChar w:fldCharType="begin"/>
          </w:r>
          <w:r>
            <w:rPr>
              <w:rFonts w:hint="eastAsia" w:ascii="宋体" w:hAnsi="宋体" w:eastAsia="宋体" w:cs="宋体"/>
              <w:spacing w:val="0"/>
              <w:w w:val="100"/>
              <w:sz w:val="40"/>
              <w:szCs w:val="40"/>
            </w:rPr>
            <w:instrText xml:space="preserve"> HYPERLINK \l _Toc25193 </w:instrText>
          </w:r>
          <w:r>
            <w:rPr>
              <w:rFonts w:hint="eastAsia" w:ascii="宋体" w:hAnsi="宋体" w:eastAsia="宋体" w:cs="宋体"/>
              <w:spacing w:val="0"/>
              <w:w w:val="100"/>
              <w:sz w:val="40"/>
              <w:szCs w:val="40"/>
            </w:rPr>
            <w:fldChar w:fldCharType="separate"/>
          </w:r>
          <w:r>
            <w:rPr>
              <w:rFonts w:hint="eastAsia" w:ascii="宋体" w:hAnsi="宋体" w:eastAsia="宋体" w:cs="宋体"/>
              <w:spacing w:val="0"/>
              <w:w w:val="100"/>
              <w:sz w:val="40"/>
              <w:szCs w:val="40"/>
            </w:rPr>
            <w:t>第三章 合同文本</w:t>
          </w:r>
          <w:r>
            <w:rPr>
              <w:rFonts w:hint="eastAsia" w:ascii="宋体" w:hAnsi="宋体" w:eastAsia="宋体" w:cs="宋体"/>
              <w:spacing w:val="0"/>
              <w:w w:val="100"/>
              <w:sz w:val="40"/>
              <w:szCs w:val="40"/>
            </w:rPr>
            <w:tab/>
          </w:r>
          <w:r>
            <w:rPr>
              <w:rFonts w:hint="eastAsia" w:ascii="宋体" w:hAnsi="宋体" w:eastAsia="宋体" w:cs="宋体"/>
              <w:spacing w:val="0"/>
              <w:w w:val="100"/>
              <w:sz w:val="40"/>
              <w:szCs w:val="40"/>
            </w:rPr>
            <w:fldChar w:fldCharType="begin"/>
          </w:r>
          <w:r>
            <w:rPr>
              <w:rFonts w:hint="eastAsia" w:ascii="宋体" w:hAnsi="宋体" w:eastAsia="宋体" w:cs="宋体"/>
              <w:spacing w:val="0"/>
              <w:w w:val="100"/>
              <w:sz w:val="40"/>
              <w:szCs w:val="40"/>
            </w:rPr>
            <w:instrText xml:space="preserve"> PAGEREF _Toc25193 </w:instrText>
          </w:r>
          <w:r>
            <w:rPr>
              <w:rFonts w:hint="eastAsia" w:ascii="宋体" w:hAnsi="宋体" w:eastAsia="宋体" w:cs="宋体"/>
              <w:spacing w:val="0"/>
              <w:w w:val="100"/>
              <w:sz w:val="40"/>
              <w:szCs w:val="40"/>
            </w:rPr>
            <w:fldChar w:fldCharType="separate"/>
          </w:r>
          <w:r>
            <w:rPr>
              <w:rFonts w:hint="eastAsia" w:ascii="宋体" w:hAnsi="宋体" w:eastAsia="宋体" w:cs="宋体"/>
              <w:spacing w:val="0"/>
              <w:w w:val="100"/>
              <w:sz w:val="40"/>
              <w:szCs w:val="40"/>
            </w:rPr>
            <w:t>- 21 -</w:t>
          </w:r>
          <w:r>
            <w:rPr>
              <w:rFonts w:hint="eastAsia" w:ascii="宋体" w:hAnsi="宋体" w:eastAsia="宋体" w:cs="宋体"/>
              <w:spacing w:val="0"/>
              <w:w w:val="100"/>
              <w:sz w:val="40"/>
              <w:szCs w:val="40"/>
            </w:rPr>
            <w:fldChar w:fldCharType="end"/>
          </w:r>
          <w:r>
            <w:rPr>
              <w:rFonts w:hint="eastAsia" w:ascii="宋体" w:hAnsi="宋体" w:eastAsia="宋体" w:cs="宋体"/>
              <w:spacing w:val="0"/>
              <w:w w:val="100"/>
              <w:sz w:val="40"/>
              <w:szCs w:val="40"/>
            </w:rPr>
            <w:fldChar w:fldCharType="end"/>
          </w:r>
        </w:p>
        <w:p>
          <w:pPr>
            <w:pStyle w:val="26"/>
            <w:tabs>
              <w:tab w:val="right" w:leader="dot" w:pos="10176"/>
            </w:tabs>
            <w:spacing w:line="480" w:lineRule="auto"/>
            <w:rPr>
              <w:rFonts w:hint="eastAsia" w:ascii="宋体" w:hAnsi="宋体" w:eastAsia="宋体" w:cs="宋体"/>
              <w:spacing w:val="0"/>
              <w:w w:val="100"/>
              <w:sz w:val="40"/>
              <w:szCs w:val="40"/>
            </w:rPr>
          </w:pPr>
          <w:r>
            <w:rPr>
              <w:rFonts w:hint="eastAsia" w:ascii="宋体" w:hAnsi="宋体" w:eastAsia="宋体" w:cs="宋体"/>
              <w:spacing w:val="0"/>
              <w:w w:val="100"/>
              <w:sz w:val="40"/>
              <w:szCs w:val="40"/>
            </w:rPr>
            <w:fldChar w:fldCharType="begin"/>
          </w:r>
          <w:r>
            <w:rPr>
              <w:rFonts w:hint="eastAsia" w:ascii="宋体" w:hAnsi="宋体" w:eastAsia="宋体" w:cs="宋体"/>
              <w:spacing w:val="0"/>
              <w:w w:val="100"/>
              <w:sz w:val="40"/>
              <w:szCs w:val="40"/>
            </w:rPr>
            <w:instrText xml:space="preserve"> HYPERLINK \l _Toc18739 </w:instrText>
          </w:r>
          <w:r>
            <w:rPr>
              <w:rFonts w:hint="eastAsia" w:ascii="宋体" w:hAnsi="宋体" w:eastAsia="宋体" w:cs="宋体"/>
              <w:spacing w:val="0"/>
              <w:w w:val="100"/>
              <w:sz w:val="40"/>
              <w:szCs w:val="40"/>
            </w:rPr>
            <w:fldChar w:fldCharType="separate"/>
          </w:r>
          <w:r>
            <w:rPr>
              <w:rFonts w:hint="eastAsia" w:ascii="宋体" w:hAnsi="宋体" w:eastAsia="宋体" w:cs="宋体"/>
              <w:spacing w:val="0"/>
              <w:w w:val="100"/>
              <w:sz w:val="40"/>
              <w:szCs w:val="40"/>
            </w:rPr>
            <w:t>第四章 用户需求书</w:t>
          </w:r>
          <w:r>
            <w:rPr>
              <w:rFonts w:hint="eastAsia" w:ascii="宋体" w:hAnsi="宋体" w:eastAsia="宋体" w:cs="宋体"/>
              <w:spacing w:val="0"/>
              <w:w w:val="100"/>
              <w:sz w:val="40"/>
              <w:szCs w:val="40"/>
            </w:rPr>
            <w:tab/>
          </w:r>
          <w:r>
            <w:rPr>
              <w:rFonts w:hint="eastAsia" w:ascii="宋体" w:hAnsi="宋体" w:eastAsia="宋体" w:cs="宋体"/>
              <w:spacing w:val="0"/>
              <w:w w:val="100"/>
              <w:sz w:val="40"/>
              <w:szCs w:val="40"/>
            </w:rPr>
            <w:fldChar w:fldCharType="begin"/>
          </w:r>
          <w:r>
            <w:rPr>
              <w:rFonts w:hint="eastAsia" w:ascii="宋体" w:hAnsi="宋体" w:eastAsia="宋体" w:cs="宋体"/>
              <w:spacing w:val="0"/>
              <w:w w:val="100"/>
              <w:sz w:val="40"/>
              <w:szCs w:val="40"/>
            </w:rPr>
            <w:instrText xml:space="preserve"> PAGEREF _Toc18739 </w:instrText>
          </w:r>
          <w:r>
            <w:rPr>
              <w:rFonts w:hint="eastAsia" w:ascii="宋体" w:hAnsi="宋体" w:eastAsia="宋体" w:cs="宋体"/>
              <w:spacing w:val="0"/>
              <w:w w:val="100"/>
              <w:sz w:val="40"/>
              <w:szCs w:val="40"/>
            </w:rPr>
            <w:fldChar w:fldCharType="separate"/>
          </w:r>
          <w:r>
            <w:rPr>
              <w:rFonts w:hint="eastAsia" w:ascii="宋体" w:hAnsi="宋体" w:eastAsia="宋体" w:cs="宋体"/>
              <w:spacing w:val="0"/>
              <w:w w:val="100"/>
              <w:sz w:val="40"/>
              <w:szCs w:val="40"/>
            </w:rPr>
            <w:t>- 25 -</w:t>
          </w:r>
          <w:r>
            <w:rPr>
              <w:rFonts w:hint="eastAsia" w:ascii="宋体" w:hAnsi="宋体" w:eastAsia="宋体" w:cs="宋体"/>
              <w:spacing w:val="0"/>
              <w:w w:val="100"/>
              <w:sz w:val="40"/>
              <w:szCs w:val="40"/>
            </w:rPr>
            <w:fldChar w:fldCharType="end"/>
          </w:r>
          <w:r>
            <w:rPr>
              <w:rFonts w:hint="eastAsia" w:ascii="宋体" w:hAnsi="宋体" w:eastAsia="宋体" w:cs="宋体"/>
              <w:spacing w:val="0"/>
              <w:w w:val="100"/>
              <w:sz w:val="40"/>
              <w:szCs w:val="40"/>
            </w:rPr>
            <w:fldChar w:fldCharType="end"/>
          </w:r>
        </w:p>
        <w:p>
          <w:pPr>
            <w:pStyle w:val="26"/>
            <w:tabs>
              <w:tab w:val="right" w:leader="dot" w:pos="10176"/>
            </w:tabs>
            <w:spacing w:line="480" w:lineRule="auto"/>
            <w:rPr>
              <w:rFonts w:hint="eastAsia" w:ascii="宋体" w:hAnsi="宋体" w:eastAsia="宋体" w:cs="宋体"/>
              <w:spacing w:val="0"/>
              <w:w w:val="100"/>
              <w:sz w:val="40"/>
              <w:szCs w:val="40"/>
            </w:rPr>
          </w:pPr>
          <w:r>
            <w:rPr>
              <w:rFonts w:hint="eastAsia" w:ascii="宋体" w:hAnsi="宋体" w:eastAsia="宋体" w:cs="宋体"/>
              <w:spacing w:val="0"/>
              <w:w w:val="100"/>
              <w:sz w:val="40"/>
              <w:szCs w:val="40"/>
            </w:rPr>
            <w:fldChar w:fldCharType="begin"/>
          </w:r>
          <w:r>
            <w:rPr>
              <w:rFonts w:hint="eastAsia" w:ascii="宋体" w:hAnsi="宋体" w:eastAsia="宋体" w:cs="宋体"/>
              <w:spacing w:val="0"/>
              <w:w w:val="100"/>
              <w:sz w:val="40"/>
              <w:szCs w:val="40"/>
            </w:rPr>
            <w:instrText xml:space="preserve"> HYPERLINK \l _Toc12847 </w:instrText>
          </w:r>
          <w:r>
            <w:rPr>
              <w:rFonts w:hint="eastAsia" w:ascii="宋体" w:hAnsi="宋体" w:eastAsia="宋体" w:cs="宋体"/>
              <w:spacing w:val="0"/>
              <w:w w:val="100"/>
              <w:sz w:val="40"/>
              <w:szCs w:val="40"/>
            </w:rPr>
            <w:fldChar w:fldCharType="separate"/>
          </w:r>
          <w:r>
            <w:rPr>
              <w:rFonts w:hint="eastAsia" w:ascii="宋体" w:hAnsi="宋体" w:eastAsia="宋体" w:cs="宋体"/>
              <w:spacing w:val="0"/>
              <w:w w:val="100"/>
              <w:sz w:val="40"/>
              <w:szCs w:val="40"/>
            </w:rPr>
            <w:t>第五章 评分体系与标准</w:t>
          </w:r>
          <w:r>
            <w:rPr>
              <w:rFonts w:hint="eastAsia" w:ascii="宋体" w:hAnsi="宋体" w:eastAsia="宋体" w:cs="宋体"/>
              <w:spacing w:val="0"/>
              <w:w w:val="100"/>
              <w:sz w:val="40"/>
              <w:szCs w:val="40"/>
            </w:rPr>
            <w:tab/>
          </w:r>
          <w:r>
            <w:rPr>
              <w:rFonts w:hint="eastAsia" w:ascii="宋体" w:hAnsi="宋体" w:eastAsia="宋体" w:cs="宋体"/>
              <w:spacing w:val="0"/>
              <w:w w:val="100"/>
              <w:sz w:val="40"/>
              <w:szCs w:val="40"/>
            </w:rPr>
            <w:fldChar w:fldCharType="begin"/>
          </w:r>
          <w:r>
            <w:rPr>
              <w:rFonts w:hint="eastAsia" w:ascii="宋体" w:hAnsi="宋体" w:eastAsia="宋体" w:cs="宋体"/>
              <w:spacing w:val="0"/>
              <w:w w:val="100"/>
              <w:sz w:val="40"/>
              <w:szCs w:val="40"/>
            </w:rPr>
            <w:instrText xml:space="preserve"> PAGEREF _Toc12847 </w:instrText>
          </w:r>
          <w:r>
            <w:rPr>
              <w:rFonts w:hint="eastAsia" w:ascii="宋体" w:hAnsi="宋体" w:eastAsia="宋体" w:cs="宋体"/>
              <w:spacing w:val="0"/>
              <w:w w:val="100"/>
              <w:sz w:val="40"/>
              <w:szCs w:val="40"/>
            </w:rPr>
            <w:fldChar w:fldCharType="separate"/>
          </w:r>
          <w:r>
            <w:rPr>
              <w:rFonts w:hint="eastAsia" w:ascii="宋体" w:hAnsi="宋体" w:eastAsia="宋体" w:cs="宋体"/>
              <w:spacing w:val="0"/>
              <w:w w:val="100"/>
              <w:sz w:val="40"/>
              <w:szCs w:val="40"/>
            </w:rPr>
            <w:t>- 36 -</w:t>
          </w:r>
          <w:r>
            <w:rPr>
              <w:rFonts w:hint="eastAsia" w:ascii="宋体" w:hAnsi="宋体" w:eastAsia="宋体" w:cs="宋体"/>
              <w:spacing w:val="0"/>
              <w:w w:val="100"/>
              <w:sz w:val="40"/>
              <w:szCs w:val="40"/>
            </w:rPr>
            <w:fldChar w:fldCharType="end"/>
          </w:r>
          <w:r>
            <w:rPr>
              <w:rFonts w:hint="eastAsia" w:ascii="宋体" w:hAnsi="宋体" w:eastAsia="宋体" w:cs="宋体"/>
              <w:spacing w:val="0"/>
              <w:w w:val="100"/>
              <w:sz w:val="40"/>
              <w:szCs w:val="40"/>
            </w:rPr>
            <w:fldChar w:fldCharType="end"/>
          </w:r>
        </w:p>
        <w:p>
          <w:pPr>
            <w:pStyle w:val="26"/>
            <w:tabs>
              <w:tab w:val="right" w:leader="dot" w:pos="10176"/>
            </w:tabs>
            <w:spacing w:line="480" w:lineRule="auto"/>
            <w:rPr>
              <w:rFonts w:hint="eastAsia" w:ascii="宋体" w:hAnsi="宋体" w:eastAsia="宋体" w:cs="宋体"/>
              <w:spacing w:val="0"/>
              <w:w w:val="100"/>
              <w:sz w:val="40"/>
              <w:szCs w:val="40"/>
            </w:rPr>
          </w:pPr>
          <w:r>
            <w:rPr>
              <w:rFonts w:hint="eastAsia" w:ascii="宋体" w:hAnsi="宋体" w:eastAsia="宋体" w:cs="宋体"/>
              <w:spacing w:val="0"/>
              <w:w w:val="100"/>
              <w:sz w:val="40"/>
              <w:szCs w:val="40"/>
            </w:rPr>
            <w:fldChar w:fldCharType="begin"/>
          </w:r>
          <w:r>
            <w:rPr>
              <w:rFonts w:hint="eastAsia" w:ascii="宋体" w:hAnsi="宋体" w:eastAsia="宋体" w:cs="宋体"/>
              <w:spacing w:val="0"/>
              <w:w w:val="100"/>
              <w:sz w:val="40"/>
              <w:szCs w:val="40"/>
            </w:rPr>
            <w:instrText xml:space="preserve"> HYPERLINK \l _Toc19583 </w:instrText>
          </w:r>
          <w:r>
            <w:rPr>
              <w:rFonts w:hint="eastAsia" w:ascii="宋体" w:hAnsi="宋体" w:eastAsia="宋体" w:cs="宋体"/>
              <w:spacing w:val="0"/>
              <w:w w:val="100"/>
              <w:sz w:val="40"/>
              <w:szCs w:val="40"/>
            </w:rPr>
            <w:fldChar w:fldCharType="separate"/>
          </w:r>
          <w:r>
            <w:rPr>
              <w:rFonts w:hint="eastAsia" w:ascii="宋体" w:hAnsi="宋体" w:eastAsia="宋体" w:cs="宋体"/>
              <w:spacing w:val="0"/>
              <w:w w:val="100"/>
              <w:sz w:val="40"/>
              <w:szCs w:val="40"/>
            </w:rPr>
            <w:t>第六章 投标文件格式</w:t>
          </w:r>
          <w:r>
            <w:rPr>
              <w:rFonts w:hint="eastAsia" w:ascii="宋体" w:hAnsi="宋体" w:eastAsia="宋体" w:cs="宋体"/>
              <w:spacing w:val="0"/>
              <w:w w:val="100"/>
              <w:sz w:val="40"/>
              <w:szCs w:val="40"/>
            </w:rPr>
            <w:tab/>
          </w:r>
          <w:r>
            <w:rPr>
              <w:rFonts w:hint="eastAsia" w:ascii="宋体" w:hAnsi="宋体" w:eastAsia="宋体" w:cs="宋体"/>
              <w:spacing w:val="0"/>
              <w:w w:val="100"/>
              <w:sz w:val="40"/>
              <w:szCs w:val="40"/>
            </w:rPr>
            <w:t xml:space="preserve">- </w:t>
          </w:r>
          <w:r>
            <w:rPr>
              <w:rFonts w:hint="eastAsia" w:ascii="宋体" w:hAnsi="宋体" w:eastAsia="宋体" w:cs="宋体"/>
              <w:spacing w:val="0"/>
              <w:w w:val="100"/>
              <w:sz w:val="40"/>
              <w:szCs w:val="40"/>
            </w:rPr>
            <w:fldChar w:fldCharType="begin"/>
          </w:r>
          <w:r>
            <w:rPr>
              <w:rFonts w:hint="eastAsia" w:ascii="宋体" w:hAnsi="宋体" w:eastAsia="宋体" w:cs="宋体"/>
              <w:spacing w:val="0"/>
              <w:w w:val="100"/>
              <w:sz w:val="40"/>
              <w:szCs w:val="40"/>
            </w:rPr>
            <w:instrText xml:space="preserve"> PAGEREF _Toc19583 </w:instrText>
          </w:r>
          <w:r>
            <w:rPr>
              <w:rFonts w:hint="eastAsia" w:ascii="宋体" w:hAnsi="宋体" w:eastAsia="宋体" w:cs="宋体"/>
              <w:spacing w:val="0"/>
              <w:w w:val="100"/>
              <w:sz w:val="40"/>
              <w:szCs w:val="40"/>
            </w:rPr>
            <w:fldChar w:fldCharType="separate"/>
          </w:r>
          <w:r>
            <w:rPr>
              <w:rFonts w:hint="eastAsia" w:ascii="宋体" w:hAnsi="宋体" w:eastAsia="宋体" w:cs="宋体"/>
              <w:spacing w:val="0"/>
              <w:w w:val="100"/>
              <w:sz w:val="40"/>
              <w:szCs w:val="40"/>
            </w:rPr>
            <w:t>46</w:t>
          </w:r>
          <w:r>
            <w:rPr>
              <w:rFonts w:hint="eastAsia" w:ascii="宋体" w:hAnsi="宋体" w:eastAsia="宋体" w:cs="宋体"/>
              <w:spacing w:val="0"/>
              <w:w w:val="100"/>
              <w:sz w:val="40"/>
              <w:szCs w:val="40"/>
            </w:rPr>
            <w:fldChar w:fldCharType="end"/>
          </w:r>
          <w:r>
            <w:rPr>
              <w:rFonts w:hint="eastAsia" w:ascii="宋体" w:hAnsi="宋体" w:eastAsia="宋体" w:cs="宋体"/>
              <w:spacing w:val="0"/>
              <w:w w:val="100"/>
              <w:sz w:val="40"/>
              <w:szCs w:val="40"/>
            </w:rPr>
            <w:fldChar w:fldCharType="end"/>
          </w:r>
          <w:r>
            <w:rPr>
              <w:rFonts w:hint="eastAsia" w:ascii="宋体" w:hAnsi="宋体" w:eastAsia="宋体" w:cs="宋体"/>
              <w:spacing w:val="0"/>
              <w:w w:val="100"/>
              <w:sz w:val="40"/>
              <w:szCs w:val="40"/>
            </w:rPr>
            <w:t xml:space="preserve"> -</w:t>
          </w:r>
        </w:p>
        <w:p>
          <w:pPr>
            <w:pStyle w:val="25"/>
            <w:tabs>
              <w:tab w:val="right" w:leader="dot" w:pos="10176"/>
            </w:tabs>
            <w:spacing w:line="480" w:lineRule="auto"/>
            <w:rPr>
              <w:rFonts w:hint="eastAsia" w:ascii="宋体" w:hAnsi="宋体" w:eastAsia="宋体" w:cs="宋体"/>
              <w:spacing w:val="0"/>
              <w:w w:val="100"/>
              <w:sz w:val="40"/>
              <w:szCs w:val="40"/>
            </w:rPr>
          </w:pPr>
        </w:p>
        <w:p>
          <w:pPr>
            <w:spacing w:after="0"/>
            <w:outlineLvl w:val="9"/>
            <w:rPr>
              <w:rFonts w:hint="eastAsia" w:ascii="宋体" w:hAnsi="宋体" w:eastAsia="宋体" w:cs="宋体"/>
              <w:spacing w:val="0"/>
              <w:w w:val="100"/>
            </w:rPr>
          </w:pPr>
          <w:r>
            <w:rPr>
              <w:rFonts w:hint="eastAsia" w:ascii="宋体" w:hAnsi="宋体" w:eastAsia="宋体" w:cs="宋体"/>
              <w:spacing w:val="0"/>
              <w:w w:val="100"/>
            </w:rPr>
            <w:fldChar w:fldCharType="end"/>
          </w:r>
        </w:p>
        <w:p>
          <w:pPr>
            <w:spacing w:after="0"/>
            <w:outlineLvl w:val="9"/>
            <w:rPr>
              <w:rFonts w:hint="eastAsia" w:ascii="宋体" w:hAnsi="宋体" w:eastAsia="宋体" w:cs="宋体"/>
              <w:spacing w:val="0"/>
              <w:w w:val="100"/>
              <w:sz w:val="22"/>
              <w:szCs w:val="22"/>
              <w:lang w:val="zh-CN" w:eastAsia="zh-CN" w:bidi="zh-CN"/>
            </w:rPr>
            <w:sectPr>
              <w:footerReference r:id="rId5" w:type="default"/>
              <w:pgSz w:w="11910" w:h="16840"/>
              <w:pgMar w:top="1360" w:right="960" w:bottom="1440" w:left="780" w:header="884" w:footer="1247" w:gutter="0"/>
              <w:pgNumType w:fmt="numberInDash" w:start="1"/>
              <w:cols w:space="720" w:num="1"/>
            </w:sectPr>
          </w:pPr>
        </w:p>
        <w:p>
          <w:pPr>
            <w:spacing w:after="0"/>
            <w:outlineLvl w:val="9"/>
            <w:rPr>
              <w:rFonts w:hint="eastAsia" w:ascii="宋体" w:hAnsi="宋体" w:eastAsia="宋体" w:cs="宋体"/>
              <w:spacing w:val="0"/>
              <w:w w:val="100"/>
            </w:rPr>
          </w:pPr>
        </w:p>
      </w:sdtContent>
    </w:sdt>
    <w:p>
      <w:pPr>
        <w:spacing w:after="0"/>
        <w:ind w:left="0" w:leftChars="0" w:right="0" w:rightChars="0"/>
        <w:outlineLvl w:val="9"/>
        <w:rPr>
          <w:rFonts w:hint="eastAsia" w:ascii="宋体" w:hAnsi="宋体" w:eastAsia="宋体" w:cs="宋体"/>
          <w:b/>
          <w:spacing w:val="0"/>
          <w:w w:val="100"/>
          <w:sz w:val="21"/>
        </w:rPr>
      </w:pPr>
      <w:r>
        <w:rPr>
          <w:rFonts w:hint="eastAsia" w:ascii="宋体" w:hAnsi="宋体" w:eastAsia="宋体" w:cs="宋体"/>
          <w:b/>
          <w:spacing w:val="0"/>
          <w:w w:val="100"/>
          <w:sz w:val="21"/>
        </w:rPr>
        <w:t xml:space="preserve"> </w:t>
      </w:r>
    </w:p>
    <w:p>
      <w:pPr>
        <w:pStyle w:val="2"/>
        <w:rPr>
          <w:rFonts w:hint="eastAsia" w:ascii="宋体" w:hAnsi="宋体" w:eastAsia="宋体" w:cs="宋体"/>
          <w:b/>
          <w:spacing w:val="0"/>
          <w:w w:val="100"/>
          <w:sz w:val="36"/>
        </w:rPr>
      </w:pPr>
    </w:p>
    <w:p>
      <w:pPr>
        <w:pStyle w:val="2"/>
        <w:rPr>
          <w:rFonts w:hint="eastAsia" w:ascii="宋体" w:hAnsi="宋体" w:eastAsia="宋体" w:cs="宋体"/>
          <w:b/>
          <w:spacing w:val="0"/>
          <w:w w:val="100"/>
          <w:sz w:val="36"/>
        </w:rPr>
      </w:pPr>
    </w:p>
    <w:p>
      <w:pPr>
        <w:pStyle w:val="2"/>
        <w:rPr>
          <w:rFonts w:hint="eastAsia" w:ascii="宋体" w:hAnsi="宋体" w:eastAsia="宋体" w:cs="宋体"/>
          <w:b/>
          <w:spacing w:val="0"/>
          <w:w w:val="100"/>
          <w:sz w:val="36"/>
        </w:rPr>
      </w:pPr>
    </w:p>
    <w:p>
      <w:pPr>
        <w:pStyle w:val="2"/>
        <w:spacing w:before="10"/>
        <w:rPr>
          <w:rFonts w:hint="eastAsia" w:ascii="宋体" w:hAnsi="宋体" w:eastAsia="宋体" w:cs="宋体"/>
          <w:b/>
          <w:spacing w:val="0"/>
          <w:w w:val="100"/>
          <w:sz w:val="19"/>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3"/>
        <w:numPr>
          <w:ilvl w:val="0"/>
          <w:numId w:val="1"/>
        </w:numPr>
        <w:outlineLvl w:val="0"/>
        <w:rPr>
          <w:rFonts w:hint="eastAsia" w:ascii="宋体" w:hAnsi="宋体" w:eastAsia="宋体" w:cs="宋体"/>
          <w:spacing w:val="0"/>
          <w:w w:val="100"/>
          <w:lang w:val="en-US" w:eastAsia="zh-CN"/>
        </w:rPr>
      </w:pPr>
      <w:bookmarkStart w:id="0" w:name="_Toc26959"/>
      <w:r>
        <w:rPr>
          <w:rFonts w:hint="eastAsia" w:ascii="宋体" w:hAnsi="宋体" w:eastAsia="宋体" w:cs="宋体"/>
          <w:spacing w:val="0"/>
          <w:w w:val="100"/>
        </w:rPr>
        <w:t>投标邀请</w:t>
      </w:r>
      <w:r>
        <w:rPr>
          <w:rFonts w:hint="eastAsia" w:ascii="宋体" w:hAnsi="宋体" w:eastAsia="宋体" w:cs="宋体"/>
          <w:spacing w:val="0"/>
          <w:w w:val="100"/>
          <w:lang w:val="en-US" w:eastAsia="zh-CN"/>
        </w:rPr>
        <w:t>函</w:t>
      </w:r>
      <w:bookmarkEnd w:id="0"/>
    </w:p>
    <w:p>
      <w:pPr>
        <w:numPr>
          <w:ilvl w:val="0"/>
          <w:numId w:val="0"/>
        </w:numPr>
        <w:ind w:right="0" w:rightChars="0"/>
        <w:rPr>
          <w:rFonts w:hint="eastAsia" w:ascii="宋体" w:hAnsi="宋体" w:eastAsia="宋体" w:cs="宋体"/>
          <w:spacing w:val="0"/>
          <w:w w:val="100"/>
          <w:lang w:val="en-US" w:eastAsia="zh-CN"/>
        </w:rPr>
      </w:pPr>
    </w:p>
    <w:p>
      <w:pPr>
        <w:spacing w:after="0"/>
        <w:rPr>
          <w:rFonts w:hint="eastAsia" w:ascii="宋体" w:hAnsi="宋体" w:eastAsia="宋体" w:cs="宋体"/>
          <w:spacing w:val="0"/>
          <w:w w:val="100"/>
        </w:rPr>
        <w:sectPr>
          <w:footerReference r:id="rId6" w:type="default"/>
          <w:pgSz w:w="11910" w:h="16840"/>
          <w:pgMar w:top="1360" w:right="960" w:bottom="1440" w:left="780" w:header="884" w:footer="1247" w:gutter="0"/>
          <w:pgNumType w:fmt="numberInDash" w:start="1"/>
          <w:cols w:space="720" w:num="1"/>
        </w:sectPr>
      </w:pPr>
    </w:p>
    <w:p>
      <w:pPr>
        <w:spacing w:before="0" w:line="360" w:lineRule="auto"/>
        <w:ind w:left="985" w:right="1185" w:firstLine="0"/>
        <w:jc w:val="center"/>
        <w:outlineLvl w:val="1"/>
        <w:rPr>
          <w:rFonts w:hint="eastAsia" w:ascii="宋体" w:hAnsi="宋体" w:eastAsia="宋体" w:cs="宋体"/>
          <w:b/>
          <w:spacing w:val="0"/>
          <w:w w:val="100"/>
          <w:sz w:val="40"/>
          <w:szCs w:val="32"/>
          <w:lang w:val="en-US" w:eastAsia="zh-CN"/>
        </w:rPr>
      </w:pPr>
      <w:bookmarkStart w:id="1" w:name="_Toc4740"/>
      <w:r>
        <w:rPr>
          <w:rFonts w:hint="eastAsia" w:ascii="宋体" w:hAnsi="宋体" w:eastAsia="宋体" w:cs="宋体"/>
          <w:b/>
          <w:spacing w:val="0"/>
          <w:w w:val="100"/>
          <w:sz w:val="40"/>
          <w:szCs w:val="32"/>
        </w:rPr>
        <w:t>投标邀请</w:t>
      </w:r>
      <w:r>
        <w:rPr>
          <w:rFonts w:hint="eastAsia" w:ascii="宋体" w:hAnsi="宋体" w:eastAsia="宋体" w:cs="宋体"/>
          <w:b/>
          <w:spacing w:val="0"/>
          <w:w w:val="100"/>
          <w:sz w:val="40"/>
          <w:szCs w:val="32"/>
          <w:lang w:val="en-US" w:eastAsia="zh-CN"/>
        </w:rPr>
        <w:t>函</w:t>
      </w:r>
      <w:bookmarkEnd w:id="1"/>
    </w:p>
    <w:p>
      <w:pPr>
        <w:pStyle w:val="2"/>
        <w:keepNext w:val="0"/>
        <w:keepLines w:val="0"/>
        <w:pageBreakBefore w:val="0"/>
        <w:widowControl w:val="0"/>
        <w:kinsoku/>
        <w:wordWrap/>
        <w:overflowPunct/>
        <w:topLinePunct w:val="0"/>
        <w:autoSpaceDE w:val="0"/>
        <w:autoSpaceDN w:val="0"/>
        <w:bidi w:val="0"/>
        <w:adjustRightInd/>
        <w:snapToGrid/>
        <w:spacing w:before="70" w:line="360" w:lineRule="auto"/>
        <w:ind w:left="641" w:right="0" w:firstLine="420"/>
        <w:textAlignment w:val="auto"/>
        <w:rPr>
          <w:rFonts w:hint="eastAsia" w:ascii="宋体" w:hAnsi="宋体" w:eastAsia="宋体" w:cs="宋体"/>
          <w:spacing w:val="0"/>
          <w:w w:val="100"/>
        </w:rPr>
      </w:pPr>
      <w:r>
        <w:rPr>
          <w:rFonts w:hint="eastAsia" w:ascii="宋体" w:hAnsi="宋体" w:eastAsia="宋体" w:cs="宋体"/>
          <w:spacing w:val="0"/>
          <w:w w:val="100"/>
          <w:lang w:eastAsia="zh-CN"/>
        </w:rPr>
        <w:t>广东至臻项目管理有限公司</w:t>
      </w:r>
      <w:r>
        <w:rPr>
          <w:rFonts w:hint="eastAsia" w:ascii="宋体" w:hAnsi="宋体" w:eastAsia="宋体" w:cs="宋体"/>
          <w:spacing w:val="0"/>
          <w:w w:val="100"/>
        </w:rPr>
        <w:t>受</w:t>
      </w:r>
      <w:r>
        <w:rPr>
          <w:rFonts w:hint="eastAsia" w:ascii="宋体" w:hAnsi="宋体" w:eastAsia="宋体" w:cs="宋体"/>
          <w:spacing w:val="0"/>
          <w:w w:val="100"/>
          <w:lang w:eastAsia="zh-CN"/>
        </w:rPr>
        <w:t>新兴县民政局</w:t>
      </w:r>
      <w:r>
        <w:rPr>
          <w:rFonts w:hint="eastAsia" w:ascii="宋体" w:hAnsi="宋体" w:eastAsia="宋体" w:cs="宋体"/>
          <w:spacing w:val="0"/>
          <w:w w:val="100"/>
        </w:rPr>
        <w:t>的委托，对</w:t>
      </w:r>
      <w:r>
        <w:rPr>
          <w:rFonts w:hint="eastAsia" w:ascii="宋体" w:hAnsi="宋体" w:eastAsia="宋体" w:cs="宋体"/>
          <w:spacing w:val="0"/>
          <w:w w:val="100"/>
          <w:lang w:eastAsia="zh-CN"/>
        </w:rPr>
        <w:t>新兴县2022年长者食堂配餐配送服务项目</w:t>
      </w:r>
      <w:r>
        <w:rPr>
          <w:rFonts w:hint="eastAsia" w:ascii="宋体" w:hAnsi="宋体" w:eastAsia="宋体" w:cs="宋体"/>
          <w:spacing w:val="0"/>
          <w:w w:val="100"/>
        </w:rPr>
        <w:t>进行公开招标采购，欢迎符合资格条件的</w:t>
      </w:r>
      <w:r>
        <w:rPr>
          <w:rFonts w:hint="eastAsia" w:ascii="宋体" w:hAnsi="宋体" w:eastAsia="宋体" w:cs="宋体"/>
          <w:spacing w:val="0"/>
          <w:w w:val="100"/>
          <w:lang w:eastAsia="zh-CN"/>
        </w:rPr>
        <w:t>投标人</w:t>
      </w:r>
      <w:r>
        <w:rPr>
          <w:rFonts w:hint="eastAsia" w:ascii="宋体" w:hAnsi="宋体" w:eastAsia="宋体" w:cs="宋体"/>
          <w:spacing w:val="0"/>
          <w:w w:val="100"/>
        </w:rPr>
        <w:t>投标。</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rFonts w:hint="eastAsia" w:ascii="宋体" w:hAnsi="宋体" w:eastAsia="宋体" w:cs="宋体"/>
          <w:spacing w:val="0"/>
          <w:w w:val="100"/>
        </w:rPr>
      </w:pPr>
      <w:r>
        <w:rPr>
          <w:rFonts w:hint="eastAsia" w:ascii="宋体" w:hAnsi="宋体" w:eastAsia="宋体" w:cs="宋体"/>
          <w:spacing w:val="0"/>
          <w:w w:val="100"/>
        </w:rPr>
        <w:t>采购项目编号：</w:t>
      </w:r>
      <w:r>
        <w:rPr>
          <w:rFonts w:hint="eastAsia" w:ascii="宋体" w:hAnsi="宋体" w:eastAsia="宋体" w:cs="宋体"/>
          <w:spacing w:val="0"/>
          <w:w w:val="100"/>
          <w:lang w:eastAsia="zh-CN"/>
        </w:rPr>
        <w:t>GDZZ20220703</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rFonts w:hint="eastAsia" w:ascii="宋体" w:hAnsi="宋体" w:eastAsia="宋体" w:cs="宋体"/>
          <w:spacing w:val="0"/>
          <w:w w:val="100"/>
        </w:rPr>
      </w:pPr>
      <w:r>
        <w:rPr>
          <w:rFonts w:hint="eastAsia" w:ascii="宋体" w:hAnsi="宋体" w:eastAsia="宋体" w:cs="宋体"/>
          <w:spacing w:val="0"/>
          <w:w w:val="100"/>
        </w:rPr>
        <w:t>采购项目名称：新兴县2022年长者食堂配餐配送服务</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rFonts w:hint="eastAsia" w:ascii="宋体" w:hAnsi="宋体" w:eastAsia="宋体" w:cs="宋体"/>
          <w:spacing w:val="0"/>
          <w:w w:val="100"/>
        </w:rPr>
      </w:pPr>
      <w:r>
        <w:rPr>
          <w:rFonts w:hint="eastAsia" w:ascii="宋体" w:hAnsi="宋体" w:eastAsia="宋体" w:cs="宋体"/>
          <w:spacing w:val="0"/>
          <w:w w:val="100"/>
        </w:rPr>
        <w:t>采购预算金额（元）：￥</w:t>
      </w:r>
      <w:r>
        <w:rPr>
          <w:rFonts w:hint="eastAsia" w:ascii="宋体" w:hAnsi="宋体" w:eastAsia="宋体" w:cs="宋体"/>
          <w:spacing w:val="0"/>
          <w:w w:val="100"/>
          <w:lang w:val="en-US" w:eastAsia="zh-CN"/>
        </w:rPr>
        <w:t>480000</w:t>
      </w:r>
      <w:r>
        <w:rPr>
          <w:rFonts w:hint="eastAsia" w:ascii="宋体" w:hAnsi="宋体" w:eastAsia="宋体" w:cs="宋体"/>
          <w:spacing w:val="0"/>
          <w:w w:val="100"/>
        </w:rPr>
        <w:t>.00</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rFonts w:hint="eastAsia" w:ascii="宋体" w:hAnsi="宋体" w:eastAsia="宋体" w:cs="宋体"/>
          <w:spacing w:val="0"/>
          <w:w w:val="100"/>
        </w:rPr>
      </w:pPr>
      <w:r>
        <w:rPr>
          <w:rFonts w:hint="eastAsia" w:ascii="宋体" w:hAnsi="宋体" w:eastAsia="宋体" w:cs="宋体"/>
          <w:spacing w:val="0"/>
          <w:w w:val="100"/>
        </w:rPr>
        <w:t>采购数量：一项</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rFonts w:hint="eastAsia" w:ascii="宋体" w:hAnsi="宋体" w:eastAsia="宋体" w:cs="宋体"/>
          <w:spacing w:val="0"/>
          <w:w w:val="100"/>
        </w:rPr>
      </w:pPr>
      <w:r>
        <w:rPr>
          <w:rFonts w:hint="eastAsia" w:ascii="宋体" w:hAnsi="宋体" w:eastAsia="宋体" w:cs="宋体"/>
          <w:spacing w:val="0"/>
          <w:w w:val="100"/>
        </w:rPr>
        <w:t>本项目属于政府采购项目。</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rFonts w:hint="eastAsia" w:ascii="宋体" w:hAnsi="宋体" w:eastAsia="宋体" w:cs="宋体"/>
          <w:spacing w:val="0"/>
          <w:w w:val="100"/>
          <w:lang w:val="en-US" w:eastAsia="zh-CN"/>
        </w:rPr>
      </w:pPr>
      <w:r>
        <w:rPr>
          <w:rFonts w:hint="eastAsia" w:ascii="宋体" w:hAnsi="宋体" w:eastAsia="宋体" w:cs="宋体"/>
          <w:spacing w:val="0"/>
          <w:w w:val="100"/>
          <w:lang w:val="en-US" w:eastAsia="zh-CN"/>
        </w:rPr>
        <w:t>采购方式：公开招标</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rFonts w:hint="eastAsia" w:ascii="宋体" w:hAnsi="宋体" w:eastAsia="宋体" w:cs="宋体"/>
          <w:spacing w:val="0"/>
          <w:w w:val="100"/>
          <w:lang w:val="en-US" w:eastAsia="zh-CN"/>
        </w:rPr>
      </w:pPr>
      <w:r>
        <w:rPr>
          <w:rFonts w:hint="eastAsia" w:ascii="宋体" w:hAnsi="宋体" w:eastAsia="宋体" w:cs="宋体"/>
          <w:spacing w:val="0"/>
          <w:w w:val="100"/>
        </w:rPr>
        <w:t>监管部门：新兴县财政局政府采购管理股。</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rFonts w:hint="eastAsia" w:ascii="宋体" w:hAnsi="宋体" w:eastAsia="宋体" w:cs="宋体"/>
          <w:spacing w:val="0"/>
          <w:w w:val="100"/>
        </w:rPr>
      </w:pPr>
      <w:r>
        <w:rPr>
          <w:rFonts w:hint="eastAsia" w:ascii="宋体" w:hAnsi="宋体" w:eastAsia="宋体" w:cs="宋体"/>
          <w:spacing w:val="0"/>
          <w:w w:val="100"/>
        </w:rPr>
        <w:t>采购项目内容及需求：（采购项目技术规格、参数及要求，需要落实的政府采购政策）</w:t>
      </w:r>
    </w:p>
    <w:p>
      <w:pPr>
        <w:pStyle w:val="2"/>
        <w:keepNext w:val="0"/>
        <w:keepLines w:val="0"/>
        <w:pageBreakBefore w:val="0"/>
        <w:widowControl w:val="0"/>
        <w:numPr>
          <w:ilvl w:val="1"/>
          <w:numId w:val="3"/>
        </w:numPr>
        <w:kinsoku/>
        <w:wordWrap/>
        <w:overflowPunct/>
        <w:topLinePunct w:val="0"/>
        <w:autoSpaceDE w:val="0"/>
        <w:autoSpaceDN w:val="0"/>
        <w:bidi w:val="0"/>
        <w:adjustRightInd/>
        <w:snapToGrid/>
        <w:spacing w:line="360" w:lineRule="auto"/>
        <w:ind w:left="1205" w:leftChars="290" w:right="0" w:hanging="567" w:firstLineChars="0"/>
        <w:jc w:val="left"/>
        <w:textAlignment w:val="auto"/>
        <w:rPr>
          <w:rFonts w:hint="eastAsia" w:ascii="宋体" w:hAnsi="宋体" w:eastAsia="宋体" w:cs="宋体"/>
          <w:spacing w:val="0"/>
          <w:w w:val="100"/>
          <w:sz w:val="21"/>
          <w:lang w:eastAsia="zh-CN"/>
        </w:rPr>
      </w:pPr>
      <w:r>
        <w:rPr>
          <w:rFonts w:hint="eastAsia" w:ascii="宋体" w:hAnsi="宋体" w:eastAsia="宋体" w:cs="宋体"/>
          <w:spacing w:val="0"/>
          <w:w w:val="100"/>
        </w:rPr>
        <w:t>采购内容：</w:t>
      </w:r>
      <w:r>
        <w:rPr>
          <w:rFonts w:hint="eastAsia" w:ascii="宋体" w:hAnsi="宋体" w:eastAsia="宋体" w:cs="宋体"/>
          <w:spacing w:val="0"/>
          <w:w w:val="100"/>
          <w:lang w:eastAsia="zh-CN"/>
        </w:rPr>
        <w:t>对</w:t>
      </w:r>
      <w:r>
        <w:rPr>
          <w:rFonts w:hint="eastAsia" w:ascii="宋体" w:hAnsi="宋体" w:eastAsia="宋体" w:cs="宋体"/>
          <w:spacing w:val="0"/>
          <w:w w:val="100"/>
        </w:rPr>
        <w:t>新兴县2022年长者食堂</w:t>
      </w:r>
      <w:r>
        <w:rPr>
          <w:rFonts w:hint="eastAsia" w:ascii="宋体" w:hAnsi="宋体" w:eastAsia="宋体" w:cs="宋体"/>
          <w:spacing w:val="0"/>
          <w:w w:val="100"/>
          <w:lang w:val="en-US" w:eastAsia="zh-CN"/>
        </w:rPr>
        <w:t>进行</w:t>
      </w:r>
      <w:r>
        <w:rPr>
          <w:rFonts w:hint="eastAsia" w:ascii="宋体" w:hAnsi="宋体" w:eastAsia="宋体" w:cs="宋体"/>
          <w:spacing w:val="0"/>
          <w:w w:val="100"/>
        </w:rPr>
        <w:t>配餐配送服务</w:t>
      </w:r>
      <w:r>
        <w:rPr>
          <w:rFonts w:hint="eastAsia" w:ascii="宋体" w:hAnsi="宋体" w:eastAsia="宋体" w:cs="宋体"/>
          <w:spacing w:val="0"/>
          <w:w w:val="100"/>
          <w:lang w:eastAsia="zh-CN"/>
        </w:rPr>
        <w:t>。</w:t>
      </w:r>
    </w:p>
    <w:p>
      <w:pPr>
        <w:pStyle w:val="2"/>
        <w:keepNext w:val="0"/>
        <w:keepLines w:val="0"/>
        <w:pageBreakBefore w:val="0"/>
        <w:widowControl w:val="0"/>
        <w:numPr>
          <w:ilvl w:val="1"/>
          <w:numId w:val="3"/>
        </w:numPr>
        <w:kinsoku/>
        <w:wordWrap/>
        <w:overflowPunct/>
        <w:topLinePunct w:val="0"/>
        <w:autoSpaceDE w:val="0"/>
        <w:autoSpaceDN w:val="0"/>
        <w:bidi w:val="0"/>
        <w:adjustRightInd/>
        <w:snapToGrid/>
        <w:spacing w:line="365" w:lineRule="auto"/>
        <w:ind w:left="1205" w:leftChars="290" w:right="0" w:rightChars="0" w:hanging="567" w:firstLineChars="0"/>
        <w:jc w:val="left"/>
        <w:textAlignment w:val="auto"/>
        <w:rPr>
          <w:rFonts w:hint="eastAsia" w:ascii="宋体" w:hAnsi="宋体" w:eastAsia="宋体" w:cs="宋体"/>
          <w:spacing w:val="0"/>
          <w:w w:val="100"/>
        </w:rPr>
      </w:pPr>
      <w:r>
        <w:rPr>
          <w:rFonts w:hint="eastAsia" w:ascii="宋体" w:hAnsi="宋体" w:eastAsia="宋体" w:cs="宋体"/>
          <w:spacing w:val="0"/>
          <w:w w:val="100"/>
        </w:rPr>
        <w:t>服务</w:t>
      </w:r>
      <w:r>
        <w:rPr>
          <w:rFonts w:hint="eastAsia" w:ascii="宋体" w:hAnsi="宋体" w:eastAsia="宋体" w:cs="宋体"/>
          <w:spacing w:val="0"/>
          <w:w w:val="100"/>
          <w:sz w:val="21"/>
          <w:szCs w:val="21"/>
        </w:rPr>
        <w:t>期：合同签订之日起一年，该期间内支付总金额累计结算达到本项目采购预算时，合同提前自行终止。</w:t>
      </w:r>
    </w:p>
    <w:p>
      <w:pPr>
        <w:pStyle w:val="2"/>
        <w:keepNext w:val="0"/>
        <w:keepLines w:val="0"/>
        <w:pageBreakBefore w:val="0"/>
        <w:widowControl w:val="0"/>
        <w:numPr>
          <w:ilvl w:val="1"/>
          <w:numId w:val="3"/>
        </w:numPr>
        <w:kinsoku/>
        <w:wordWrap/>
        <w:overflowPunct/>
        <w:topLinePunct w:val="0"/>
        <w:autoSpaceDE w:val="0"/>
        <w:autoSpaceDN w:val="0"/>
        <w:bidi w:val="0"/>
        <w:adjustRightInd/>
        <w:snapToGrid/>
        <w:spacing w:line="365" w:lineRule="auto"/>
        <w:ind w:left="1205" w:leftChars="290" w:right="0" w:hanging="567" w:firstLineChars="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投标</w:t>
      </w:r>
      <w:r>
        <w:rPr>
          <w:rFonts w:hint="eastAsia" w:ascii="宋体" w:hAnsi="宋体" w:eastAsia="宋体" w:cs="宋体"/>
          <w:spacing w:val="0"/>
          <w:w w:val="100"/>
          <w:sz w:val="21"/>
        </w:rPr>
        <w:t>最高限价（元）：</w:t>
      </w:r>
      <w:r>
        <w:rPr>
          <w:rFonts w:hint="eastAsia" w:ascii="宋体" w:hAnsi="宋体" w:eastAsia="宋体" w:cs="宋体"/>
          <w:spacing w:val="0"/>
          <w:w w:val="100"/>
          <w:sz w:val="21"/>
          <w:lang w:val="en-US" w:eastAsia="zh-CN"/>
        </w:rPr>
        <w:t>标包1:150000.00、标包2:</w:t>
      </w:r>
      <w:r>
        <w:rPr>
          <w:rFonts w:hint="eastAsia" w:ascii="宋体" w:hAnsi="宋体" w:eastAsia="宋体" w:cs="宋体"/>
          <w:b w:val="0"/>
          <w:bCs/>
          <w:spacing w:val="0"/>
          <w:w w:val="100"/>
          <w:sz w:val="21"/>
          <w:szCs w:val="21"/>
          <w:vertAlign w:val="baseline"/>
          <w:lang w:val="en-US" w:eastAsia="zh-CN"/>
        </w:rPr>
        <w:t>180000.00</w:t>
      </w:r>
      <w:r>
        <w:rPr>
          <w:rFonts w:hint="eastAsia" w:ascii="宋体" w:hAnsi="宋体" w:eastAsia="宋体" w:cs="宋体"/>
          <w:spacing w:val="0"/>
          <w:w w:val="100"/>
          <w:sz w:val="21"/>
          <w:lang w:val="en-US" w:eastAsia="zh-CN"/>
        </w:rPr>
        <w:t>、标包3:</w:t>
      </w:r>
      <w:r>
        <w:rPr>
          <w:rFonts w:hint="eastAsia" w:ascii="宋体" w:hAnsi="宋体" w:eastAsia="宋体" w:cs="宋体"/>
          <w:b w:val="0"/>
          <w:bCs/>
          <w:spacing w:val="0"/>
          <w:w w:val="100"/>
          <w:sz w:val="21"/>
          <w:szCs w:val="21"/>
          <w:vertAlign w:val="baseline"/>
          <w:lang w:val="en-US" w:eastAsia="zh-CN"/>
        </w:rPr>
        <w:t>150000.00</w:t>
      </w:r>
      <w:r>
        <w:rPr>
          <w:rFonts w:hint="eastAsia" w:ascii="宋体" w:hAnsi="宋体" w:eastAsia="宋体" w:cs="宋体"/>
          <w:bCs/>
          <w:color w:val="auto"/>
          <w:spacing w:val="0"/>
          <w:w w:val="100"/>
          <w:sz w:val="21"/>
          <w:szCs w:val="21"/>
          <w:highlight w:val="none"/>
        </w:rPr>
        <w:t>。</w:t>
      </w:r>
    </w:p>
    <w:p>
      <w:pPr>
        <w:pStyle w:val="2"/>
        <w:keepNext w:val="0"/>
        <w:keepLines w:val="0"/>
        <w:pageBreakBefore w:val="0"/>
        <w:widowControl w:val="0"/>
        <w:numPr>
          <w:ilvl w:val="1"/>
          <w:numId w:val="3"/>
        </w:numPr>
        <w:kinsoku/>
        <w:wordWrap/>
        <w:overflowPunct/>
        <w:topLinePunct w:val="0"/>
        <w:autoSpaceDE w:val="0"/>
        <w:autoSpaceDN w:val="0"/>
        <w:bidi w:val="0"/>
        <w:adjustRightInd/>
        <w:snapToGrid/>
        <w:spacing w:line="365" w:lineRule="auto"/>
        <w:ind w:left="1205" w:leftChars="290" w:right="0" w:hanging="567" w:firstLineChars="0"/>
        <w:jc w:val="left"/>
        <w:textAlignment w:val="auto"/>
        <w:rPr>
          <w:rFonts w:hint="eastAsia" w:ascii="宋体" w:hAnsi="宋体" w:eastAsia="宋体" w:cs="宋体"/>
          <w:spacing w:val="0"/>
          <w:w w:val="100"/>
          <w:sz w:val="21"/>
          <w:lang w:val="en-US" w:eastAsia="zh-CN"/>
        </w:rPr>
      </w:pPr>
      <w:r>
        <w:rPr>
          <w:rFonts w:hint="eastAsia" w:cs="宋体"/>
          <w:spacing w:val="0"/>
          <w:w w:val="100"/>
          <w:sz w:val="21"/>
          <w:lang w:val="en-US" w:eastAsia="zh-CN"/>
        </w:rPr>
        <w:t>由于本项目执行统一的定价标准采用固定价格采购,</w:t>
      </w:r>
      <w:r>
        <w:rPr>
          <w:rFonts w:hint="eastAsia" w:ascii="宋体" w:hAnsi="宋体" w:eastAsia="宋体" w:cs="宋体"/>
          <w:spacing w:val="0"/>
          <w:w w:val="100"/>
          <w:sz w:val="21"/>
          <w:lang w:val="en-US" w:eastAsia="zh-CN"/>
        </w:rPr>
        <w:t>根据《政府采购货物和服务招标投标管理办法》相关条款：“执行国家统一定价标准和采用固定价格采购的项目，其价格不列为评审因素</w:t>
      </w:r>
      <w:r>
        <w:rPr>
          <w:spacing w:val="-4"/>
          <w:w w:val="85"/>
          <w:sz w:val="19"/>
        </w:rPr>
        <w:t>”</w:t>
      </w:r>
      <w:r>
        <w:rPr>
          <w:rFonts w:hint="eastAsia" w:ascii="宋体" w:hAnsi="宋体" w:eastAsia="宋体" w:cs="宋体"/>
          <w:spacing w:val="0"/>
          <w:w w:val="100"/>
          <w:sz w:val="21"/>
          <w:lang w:val="en-US" w:eastAsia="zh-CN"/>
        </w:rPr>
        <w:t>。</w:t>
      </w:r>
    </w:p>
    <w:p>
      <w:pPr>
        <w:pStyle w:val="2"/>
        <w:keepNext w:val="0"/>
        <w:keepLines w:val="0"/>
        <w:pageBreakBefore w:val="0"/>
        <w:widowControl w:val="0"/>
        <w:numPr>
          <w:ilvl w:val="1"/>
          <w:numId w:val="3"/>
        </w:numPr>
        <w:kinsoku/>
        <w:wordWrap/>
        <w:overflowPunct/>
        <w:topLinePunct w:val="0"/>
        <w:autoSpaceDE w:val="0"/>
        <w:autoSpaceDN w:val="0"/>
        <w:bidi w:val="0"/>
        <w:adjustRightInd/>
        <w:snapToGrid/>
        <w:spacing w:line="365" w:lineRule="auto"/>
        <w:ind w:left="1205" w:leftChars="290" w:right="0" w:hanging="567" w:firstLineChars="0"/>
        <w:jc w:val="left"/>
        <w:textAlignment w:val="auto"/>
        <w:rPr>
          <w:rFonts w:hint="eastAsia" w:ascii="宋体" w:hAnsi="宋体" w:eastAsia="宋体" w:cs="宋体"/>
          <w:spacing w:val="0"/>
          <w:w w:val="100"/>
        </w:rPr>
      </w:pPr>
      <w:r>
        <w:rPr>
          <w:rFonts w:hint="eastAsia" w:ascii="宋体" w:hAnsi="宋体" w:eastAsia="宋体" w:cs="宋体"/>
          <w:color w:val="auto"/>
          <w:spacing w:val="0"/>
          <w:w w:val="100"/>
          <w:sz w:val="21"/>
          <w:szCs w:val="21"/>
          <w:highlight w:val="none"/>
        </w:rPr>
        <w:t>招标范围如下：</w:t>
      </w:r>
    </w:p>
    <w:tbl>
      <w:tblPr>
        <w:tblStyle w:val="20"/>
        <w:tblW w:w="10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6371"/>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pPr>
              <w:pStyle w:val="24"/>
              <w:spacing w:before="99"/>
              <w:ind w:left="0" w:leftChars="0" w:firstLine="0" w:firstLineChars="0"/>
              <w:jc w:val="center"/>
              <w:rPr>
                <w:rFonts w:hint="eastAsia" w:ascii="宋体" w:hAnsi="宋体" w:eastAsia="宋体" w:cs="宋体"/>
                <w:b/>
                <w:bCs w:val="0"/>
                <w:spacing w:val="0"/>
                <w:w w:val="100"/>
                <w:sz w:val="21"/>
                <w:szCs w:val="21"/>
                <w:vertAlign w:val="baseline"/>
                <w:lang w:val="en-US" w:eastAsia="zh-CN"/>
              </w:rPr>
            </w:pPr>
            <w:r>
              <w:rPr>
                <w:rFonts w:hint="eastAsia" w:ascii="宋体" w:hAnsi="宋体" w:eastAsia="宋体" w:cs="宋体"/>
                <w:b/>
                <w:bCs w:val="0"/>
                <w:spacing w:val="0"/>
                <w:w w:val="100"/>
                <w:sz w:val="21"/>
                <w:szCs w:val="21"/>
                <w:vertAlign w:val="baseline"/>
                <w:lang w:val="en-US" w:eastAsia="zh-CN"/>
              </w:rPr>
              <w:t>序号</w:t>
            </w:r>
          </w:p>
        </w:tc>
        <w:tc>
          <w:tcPr>
            <w:tcW w:w="6371" w:type="dxa"/>
            <w:vAlign w:val="center"/>
          </w:tcPr>
          <w:p>
            <w:pPr>
              <w:pStyle w:val="24"/>
              <w:spacing w:before="99"/>
              <w:ind w:left="0" w:leftChars="0" w:firstLine="0" w:firstLineChars="0"/>
              <w:jc w:val="center"/>
              <w:rPr>
                <w:rFonts w:hint="eastAsia" w:ascii="宋体" w:hAnsi="宋体" w:eastAsia="宋体" w:cs="宋体"/>
                <w:b/>
                <w:bCs w:val="0"/>
                <w:spacing w:val="0"/>
                <w:w w:val="100"/>
                <w:sz w:val="21"/>
                <w:szCs w:val="21"/>
                <w:vertAlign w:val="baseline"/>
                <w:lang w:val="en-US" w:eastAsia="zh-CN"/>
              </w:rPr>
            </w:pPr>
            <w:r>
              <w:rPr>
                <w:rFonts w:hint="eastAsia" w:ascii="宋体" w:hAnsi="宋体" w:eastAsia="宋体" w:cs="宋体"/>
                <w:b/>
                <w:bCs w:val="0"/>
                <w:spacing w:val="0"/>
                <w:w w:val="100"/>
                <w:sz w:val="21"/>
                <w:szCs w:val="21"/>
                <w:vertAlign w:val="baseline"/>
                <w:lang w:val="en-US" w:eastAsia="zh-CN"/>
              </w:rPr>
              <w:t>集中就餐点</w:t>
            </w:r>
          </w:p>
        </w:tc>
        <w:tc>
          <w:tcPr>
            <w:tcW w:w="2912" w:type="dxa"/>
            <w:vAlign w:val="center"/>
          </w:tcPr>
          <w:p>
            <w:pPr>
              <w:pStyle w:val="24"/>
              <w:spacing w:before="99"/>
              <w:ind w:left="0" w:leftChars="0" w:firstLine="0" w:firstLineChars="0"/>
              <w:jc w:val="center"/>
              <w:rPr>
                <w:rFonts w:hint="eastAsia" w:ascii="宋体" w:hAnsi="宋体" w:eastAsia="宋体" w:cs="宋体"/>
                <w:b/>
                <w:bCs w:val="0"/>
                <w:spacing w:val="0"/>
                <w:w w:val="100"/>
                <w:sz w:val="21"/>
                <w:szCs w:val="21"/>
                <w:vertAlign w:val="baseline"/>
                <w:lang w:val="en-US" w:eastAsia="zh-CN"/>
              </w:rPr>
            </w:pPr>
            <w:r>
              <w:rPr>
                <w:rFonts w:hint="eastAsia" w:ascii="宋体" w:hAnsi="宋体" w:eastAsia="宋体" w:cs="宋体"/>
                <w:b/>
                <w:bCs w:val="0"/>
                <w:spacing w:val="0"/>
                <w:w w:val="100"/>
                <w:sz w:val="21"/>
                <w:szCs w:val="21"/>
                <w:vertAlign w:val="baseline"/>
                <w:lang w:val="en-US" w:eastAsia="zh-CN"/>
              </w:rPr>
              <w:t>采购金额（元）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pPr>
              <w:pStyle w:val="24"/>
              <w:spacing w:before="99"/>
              <w:ind w:left="0" w:leftChars="0" w:firstLine="0" w:firstLineChars="0"/>
              <w:jc w:val="center"/>
              <w:rPr>
                <w:rFonts w:hint="eastAsia" w:ascii="宋体" w:hAnsi="宋体" w:eastAsia="宋体" w:cs="宋体"/>
                <w:b w:val="0"/>
                <w:bCs/>
                <w:spacing w:val="0"/>
                <w:w w:val="100"/>
                <w:sz w:val="21"/>
                <w:szCs w:val="21"/>
                <w:vertAlign w:val="baseline"/>
                <w:lang w:val="en-US" w:eastAsia="zh-CN"/>
              </w:rPr>
            </w:pPr>
            <w:r>
              <w:rPr>
                <w:rFonts w:hint="eastAsia" w:ascii="宋体" w:hAnsi="宋体" w:eastAsia="宋体" w:cs="宋体"/>
                <w:b w:val="0"/>
                <w:bCs/>
                <w:spacing w:val="0"/>
                <w:w w:val="100"/>
                <w:sz w:val="21"/>
                <w:szCs w:val="21"/>
                <w:vertAlign w:val="baseline"/>
                <w:lang w:val="en-US" w:eastAsia="zh-CN"/>
              </w:rPr>
              <w:t>包1</w:t>
            </w:r>
          </w:p>
        </w:tc>
        <w:tc>
          <w:tcPr>
            <w:tcW w:w="6371" w:type="dxa"/>
            <w:vAlign w:val="center"/>
          </w:tcPr>
          <w:p>
            <w:pPr>
              <w:pStyle w:val="24"/>
              <w:spacing w:before="99"/>
              <w:ind w:left="0" w:leftChars="0" w:firstLine="0" w:firstLineChars="0"/>
              <w:jc w:val="center"/>
              <w:rPr>
                <w:rFonts w:hint="eastAsia" w:ascii="宋体" w:hAnsi="宋体" w:eastAsia="宋体" w:cs="宋体"/>
                <w:b w:val="0"/>
                <w:bCs/>
                <w:spacing w:val="0"/>
                <w:w w:val="100"/>
                <w:sz w:val="21"/>
                <w:szCs w:val="21"/>
                <w:vertAlign w:val="baseline"/>
                <w:lang w:val="en-US" w:eastAsia="zh-CN"/>
              </w:rPr>
            </w:pPr>
            <w:r>
              <w:rPr>
                <w:rFonts w:hint="eastAsia" w:ascii="宋体" w:hAnsi="宋体" w:eastAsia="宋体" w:cs="宋体"/>
                <w:b w:val="0"/>
                <w:bCs/>
                <w:spacing w:val="0"/>
                <w:w w:val="100"/>
                <w:sz w:val="21"/>
                <w:szCs w:val="21"/>
                <w:vertAlign w:val="baseline"/>
                <w:lang w:val="en-US" w:eastAsia="zh-CN"/>
              </w:rPr>
              <w:t>新兴县老干部活动中心对面</w:t>
            </w:r>
          </w:p>
        </w:tc>
        <w:tc>
          <w:tcPr>
            <w:tcW w:w="2912" w:type="dxa"/>
            <w:vAlign w:val="center"/>
          </w:tcPr>
          <w:p>
            <w:pPr>
              <w:pStyle w:val="24"/>
              <w:spacing w:before="99"/>
              <w:ind w:left="0" w:leftChars="0" w:firstLine="0" w:firstLineChars="0"/>
              <w:jc w:val="center"/>
              <w:rPr>
                <w:rFonts w:hint="eastAsia" w:ascii="宋体" w:hAnsi="宋体" w:eastAsia="宋体" w:cs="宋体"/>
                <w:b w:val="0"/>
                <w:bCs/>
                <w:spacing w:val="0"/>
                <w:w w:val="100"/>
                <w:sz w:val="21"/>
                <w:szCs w:val="21"/>
                <w:vertAlign w:val="baseline"/>
                <w:lang w:val="en-US" w:eastAsia="zh-CN"/>
              </w:rPr>
            </w:pPr>
            <w:r>
              <w:rPr>
                <w:rFonts w:hint="eastAsia" w:ascii="宋体" w:hAnsi="宋体" w:eastAsia="宋体" w:cs="宋体"/>
                <w:b w:val="0"/>
                <w:bCs/>
                <w:spacing w:val="0"/>
                <w:w w:val="100"/>
                <w:sz w:val="21"/>
                <w:szCs w:val="21"/>
                <w:vertAlign w:val="baseline"/>
                <w:lang w:val="en-US" w:eastAsia="zh-CN"/>
              </w:rPr>
              <w:t>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pPr>
              <w:pStyle w:val="24"/>
              <w:spacing w:before="99"/>
              <w:ind w:left="0" w:leftChars="0" w:firstLine="0" w:firstLineChars="0"/>
              <w:jc w:val="center"/>
              <w:rPr>
                <w:rFonts w:hint="eastAsia" w:ascii="宋体" w:hAnsi="宋体" w:eastAsia="宋体" w:cs="宋体"/>
                <w:b w:val="0"/>
                <w:bCs/>
                <w:spacing w:val="0"/>
                <w:w w:val="100"/>
                <w:sz w:val="21"/>
                <w:szCs w:val="21"/>
                <w:vertAlign w:val="baseline"/>
                <w:lang w:val="en-US" w:eastAsia="zh-CN"/>
              </w:rPr>
            </w:pPr>
            <w:r>
              <w:rPr>
                <w:rFonts w:hint="eastAsia" w:ascii="宋体" w:hAnsi="宋体" w:eastAsia="宋体" w:cs="宋体"/>
                <w:b w:val="0"/>
                <w:bCs/>
                <w:spacing w:val="0"/>
                <w:w w:val="100"/>
                <w:sz w:val="21"/>
                <w:szCs w:val="21"/>
                <w:vertAlign w:val="baseline"/>
                <w:lang w:val="en-US" w:eastAsia="zh-CN"/>
              </w:rPr>
              <w:t>包2</w:t>
            </w:r>
          </w:p>
        </w:tc>
        <w:tc>
          <w:tcPr>
            <w:tcW w:w="6371" w:type="dxa"/>
            <w:vAlign w:val="center"/>
          </w:tcPr>
          <w:p>
            <w:pPr>
              <w:pStyle w:val="24"/>
              <w:spacing w:before="99"/>
              <w:ind w:left="0" w:leftChars="0" w:firstLine="0" w:firstLineChars="0"/>
              <w:jc w:val="center"/>
              <w:rPr>
                <w:rFonts w:hint="eastAsia" w:ascii="宋体" w:hAnsi="宋体" w:eastAsia="宋体" w:cs="宋体"/>
                <w:b w:val="0"/>
                <w:bCs/>
                <w:spacing w:val="0"/>
                <w:w w:val="100"/>
                <w:sz w:val="21"/>
                <w:szCs w:val="21"/>
                <w:vertAlign w:val="baseline"/>
                <w:lang w:val="en-US" w:eastAsia="zh-CN"/>
              </w:rPr>
            </w:pPr>
            <w:r>
              <w:rPr>
                <w:rFonts w:hint="eastAsia" w:ascii="宋体" w:hAnsi="宋体" w:eastAsia="宋体" w:cs="宋体"/>
                <w:b w:val="0"/>
                <w:bCs/>
                <w:spacing w:val="0"/>
                <w:w w:val="100"/>
                <w:sz w:val="21"/>
                <w:szCs w:val="21"/>
                <w:vertAlign w:val="baseline"/>
                <w:lang w:val="en-US" w:eastAsia="zh-CN"/>
              </w:rPr>
              <w:t>中山公园内</w:t>
            </w:r>
          </w:p>
        </w:tc>
        <w:tc>
          <w:tcPr>
            <w:tcW w:w="2912" w:type="dxa"/>
            <w:vAlign w:val="center"/>
          </w:tcPr>
          <w:p>
            <w:pPr>
              <w:pStyle w:val="24"/>
              <w:spacing w:before="99"/>
              <w:ind w:left="0" w:leftChars="0" w:firstLine="0" w:firstLineChars="0"/>
              <w:jc w:val="center"/>
              <w:rPr>
                <w:rFonts w:hint="eastAsia" w:ascii="宋体" w:hAnsi="宋体" w:eastAsia="宋体" w:cs="宋体"/>
                <w:b w:val="0"/>
                <w:bCs/>
                <w:spacing w:val="0"/>
                <w:w w:val="100"/>
                <w:sz w:val="21"/>
                <w:szCs w:val="21"/>
                <w:vertAlign w:val="baseline"/>
                <w:lang w:val="en-US" w:eastAsia="zh-CN"/>
              </w:rPr>
            </w:pPr>
            <w:r>
              <w:rPr>
                <w:rFonts w:hint="eastAsia" w:ascii="宋体" w:hAnsi="宋体" w:eastAsia="宋体" w:cs="宋体"/>
                <w:b w:val="0"/>
                <w:bCs/>
                <w:spacing w:val="0"/>
                <w:w w:val="100"/>
                <w:sz w:val="21"/>
                <w:szCs w:val="21"/>
                <w:vertAlign w:val="baseline"/>
                <w:lang w:val="en-US" w:eastAsia="zh-CN"/>
              </w:rPr>
              <w:t>180000.00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pPr>
              <w:pStyle w:val="24"/>
              <w:spacing w:before="99"/>
              <w:ind w:left="0" w:leftChars="0" w:firstLine="0" w:firstLineChars="0"/>
              <w:jc w:val="center"/>
              <w:rPr>
                <w:rFonts w:hint="eastAsia" w:ascii="宋体" w:hAnsi="宋体" w:eastAsia="宋体" w:cs="宋体"/>
                <w:b w:val="0"/>
                <w:bCs/>
                <w:spacing w:val="0"/>
                <w:w w:val="100"/>
                <w:sz w:val="21"/>
                <w:szCs w:val="21"/>
                <w:vertAlign w:val="baseline"/>
                <w:lang w:val="en-US" w:eastAsia="zh-CN"/>
              </w:rPr>
            </w:pPr>
            <w:r>
              <w:rPr>
                <w:rFonts w:hint="eastAsia" w:ascii="宋体" w:hAnsi="宋体" w:eastAsia="宋体" w:cs="宋体"/>
                <w:b w:val="0"/>
                <w:bCs/>
                <w:spacing w:val="0"/>
                <w:w w:val="100"/>
                <w:sz w:val="21"/>
                <w:szCs w:val="21"/>
                <w:vertAlign w:val="baseline"/>
                <w:lang w:val="en-US" w:eastAsia="zh-CN"/>
              </w:rPr>
              <w:t>包3</w:t>
            </w:r>
          </w:p>
        </w:tc>
        <w:tc>
          <w:tcPr>
            <w:tcW w:w="6371" w:type="dxa"/>
            <w:vAlign w:val="center"/>
          </w:tcPr>
          <w:p>
            <w:pPr>
              <w:pStyle w:val="24"/>
              <w:spacing w:before="99"/>
              <w:ind w:left="0" w:leftChars="0" w:firstLine="0" w:firstLineChars="0"/>
              <w:jc w:val="center"/>
              <w:rPr>
                <w:rFonts w:hint="eastAsia" w:ascii="宋体" w:hAnsi="宋体" w:eastAsia="宋体" w:cs="宋体"/>
                <w:b w:val="0"/>
                <w:bCs/>
                <w:spacing w:val="0"/>
                <w:w w:val="100"/>
                <w:sz w:val="21"/>
                <w:szCs w:val="21"/>
                <w:vertAlign w:val="baseline"/>
                <w:lang w:val="en-US" w:eastAsia="zh-CN"/>
              </w:rPr>
            </w:pPr>
            <w:r>
              <w:rPr>
                <w:rFonts w:hint="eastAsia" w:ascii="宋体" w:hAnsi="宋体" w:eastAsia="宋体" w:cs="宋体"/>
                <w:b w:val="0"/>
                <w:bCs/>
                <w:spacing w:val="0"/>
                <w:w w:val="100"/>
                <w:sz w:val="21"/>
                <w:szCs w:val="21"/>
                <w:vertAlign w:val="baseline"/>
                <w:lang w:val="en-US" w:eastAsia="zh-CN"/>
              </w:rPr>
              <w:t>新兴县居家养老服务示范中心（县城北育才南路）</w:t>
            </w:r>
          </w:p>
        </w:tc>
        <w:tc>
          <w:tcPr>
            <w:tcW w:w="2912" w:type="dxa"/>
            <w:vAlign w:val="center"/>
          </w:tcPr>
          <w:p>
            <w:pPr>
              <w:pStyle w:val="24"/>
              <w:spacing w:before="99"/>
              <w:ind w:left="0" w:leftChars="0" w:firstLine="0" w:firstLineChars="0"/>
              <w:jc w:val="center"/>
              <w:rPr>
                <w:rFonts w:hint="eastAsia" w:ascii="宋体" w:hAnsi="宋体" w:eastAsia="宋体" w:cs="宋体"/>
                <w:b w:val="0"/>
                <w:bCs/>
                <w:spacing w:val="0"/>
                <w:w w:val="100"/>
                <w:sz w:val="21"/>
                <w:szCs w:val="21"/>
                <w:vertAlign w:val="baseline"/>
                <w:lang w:val="en-US" w:eastAsia="zh-CN"/>
              </w:rPr>
            </w:pPr>
            <w:r>
              <w:rPr>
                <w:rFonts w:hint="eastAsia" w:ascii="宋体" w:hAnsi="宋体" w:eastAsia="宋体" w:cs="宋体"/>
                <w:b w:val="0"/>
                <w:bCs/>
                <w:spacing w:val="0"/>
                <w:w w:val="100"/>
                <w:sz w:val="21"/>
                <w:szCs w:val="21"/>
                <w:vertAlign w:val="baseline"/>
                <w:lang w:val="en-US" w:eastAsia="zh-CN"/>
              </w:rPr>
              <w:t>150000.00</w:t>
            </w:r>
          </w:p>
        </w:tc>
      </w:tr>
    </w:tbl>
    <w:p>
      <w:pPr>
        <w:snapToGrid w:val="0"/>
        <w:spacing w:line="360" w:lineRule="auto"/>
        <w:rPr>
          <w:rFonts w:hint="eastAsia" w:ascii="宋体" w:hAnsi="宋体" w:eastAsia="宋体" w:cs="宋体"/>
          <w:bCs/>
          <w:color w:val="auto"/>
          <w:spacing w:val="0"/>
          <w:w w:val="100"/>
          <w:sz w:val="21"/>
          <w:szCs w:val="21"/>
          <w:highlight w:val="none"/>
        </w:rPr>
      </w:pPr>
    </w:p>
    <w:p>
      <w:pPr>
        <w:bidi w:val="0"/>
        <w:spacing w:line="360" w:lineRule="auto"/>
        <w:rPr>
          <w:rFonts w:hint="eastAsia"/>
        </w:rPr>
      </w:pPr>
      <w:r>
        <w:rPr>
          <w:rFonts w:hint="eastAsia"/>
        </w:rPr>
        <w:t>注：</w:t>
      </w:r>
    </w:p>
    <w:p>
      <w:pPr>
        <w:bidi w:val="0"/>
        <w:spacing w:line="360" w:lineRule="auto"/>
        <w:rPr>
          <w:rFonts w:hint="eastAsia"/>
        </w:rPr>
      </w:pPr>
      <w:r>
        <w:rPr>
          <w:rFonts w:hint="eastAsia"/>
        </w:rPr>
        <w:t>①本项目共分</w:t>
      </w:r>
      <w:r>
        <w:rPr>
          <w:rFonts w:hint="eastAsia"/>
          <w:lang w:val="en-US" w:eastAsia="zh-CN"/>
        </w:rPr>
        <w:t>3</w:t>
      </w:r>
      <w:r>
        <w:rPr>
          <w:rFonts w:hint="eastAsia"/>
        </w:rPr>
        <w:t>个标包，投标人可对其中一个</w:t>
      </w:r>
      <w:r>
        <w:rPr>
          <w:rFonts w:hint="eastAsia"/>
          <w:lang w:eastAsia="zh-CN"/>
        </w:rPr>
        <w:t>或多个</w:t>
      </w:r>
      <w:r>
        <w:rPr>
          <w:rFonts w:hint="eastAsia"/>
        </w:rPr>
        <w:t>标包进行投标，</w:t>
      </w:r>
      <w:r>
        <w:rPr>
          <w:rFonts w:hint="eastAsia"/>
          <w:lang w:eastAsia="zh-CN"/>
        </w:rPr>
        <w:t>每个投标人能</w:t>
      </w:r>
      <w:r>
        <w:rPr>
          <w:rFonts w:hint="eastAsia"/>
          <w:lang w:val="en-US" w:eastAsia="zh-CN"/>
        </w:rPr>
        <w:t>同时</w:t>
      </w:r>
      <w:r>
        <w:rPr>
          <w:rFonts w:hint="eastAsia"/>
          <w:lang w:eastAsia="zh-CN"/>
        </w:rPr>
        <w:t>中</w:t>
      </w:r>
      <w:r>
        <w:rPr>
          <w:rFonts w:hint="eastAsia"/>
          <w:lang w:val="en-US" w:eastAsia="zh-CN"/>
        </w:rPr>
        <w:t>三</w:t>
      </w:r>
      <w:r>
        <w:rPr>
          <w:rFonts w:hint="eastAsia"/>
          <w:lang w:eastAsia="zh-CN"/>
        </w:rPr>
        <w:t>个标包</w:t>
      </w:r>
      <w:r>
        <w:rPr>
          <w:rFonts w:hint="eastAsia"/>
        </w:rPr>
        <w:t>，合格的投标人应对标包内所有招标货物和服务进行报价，不允许只对标包内部分货物或服务进行投标报价，具体原则详见本招标文件评标办法的相关规定。具体内容详见《用户需求书》。</w:t>
      </w:r>
    </w:p>
    <w:p>
      <w:pPr>
        <w:bidi w:val="0"/>
        <w:spacing w:line="360" w:lineRule="auto"/>
        <w:rPr>
          <w:rFonts w:hint="eastAsia"/>
        </w:rPr>
      </w:pPr>
      <w:r>
        <w:rPr>
          <w:rFonts w:hint="eastAsia"/>
        </w:rPr>
        <w:t>②实际</w:t>
      </w:r>
      <w:r>
        <w:rPr>
          <w:rFonts w:hint="eastAsia"/>
          <w:lang w:val="en-US" w:eastAsia="zh-CN"/>
        </w:rPr>
        <w:t>配餐</w:t>
      </w:r>
      <w:r>
        <w:rPr>
          <w:rFonts w:hint="eastAsia"/>
        </w:rPr>
        <w:t>量可能与预估</w:t>
      </w:r>
      <w:r>
        <w:rPr>
          <w:rFonts w:hint="eastAsia"/>
          <w:lang w:val="en-US" w:eastAsia="zh-CN"/>
        </w:rPr>
        <w:t>配餐</w:t>
      </w:r>
      <w:r>
        <w:rPr>
          <w:rFonts w:hint="eastAsia"/>
        </w:rPr>
        <w:t>量有出入。投标人在报价时请充分考虑各方面因素，</w:t>
      </w:r>
      <w:r>
        <w:rPr>
          <w:rFonts w:hint="eastAsia"/>
          <w:lang w:val="en-US" w:eastAsia="zh-CN"/>
        </w:rPr>
        <w:t>采购人</w:t>
      </w:r>
      <w:r>
        <w:rPr>
          <w:rFonts w:hint="eastAsia"/>
        </w:rPr>
        <w:t>不承担实际采购与预计采购量差异造成的任何影响。</w:t>
      </w:r>
    </w:p>
    <w:p>
      <w:pPr>
        <w:pStyle w:val="23"/>
        <w:keepNext w:val="0"/>
        <w:keepLines w:val="0"/>
        <w:pageBreakBefore w:val="0"/>
        <w:widowControl w:val="0"/>
        <w:numPr>
          <w:ilvl w:val="1"/>
          <w:numId w:val="3"/>
        </w:numPr>
        <w:tabs>
          <w:tab w:val="left" w:pos="1067"/>
        </w:tabs>
        <w:kinsoku/>
        <w:wordWrap/>
        <w:overflowPunct/>
        <w:topLinePunct w:val="0"/>
        <w:autoSpaceDE w:val="0"/>
        <w:autoSpaceDN w:val="0"/>
        <w:bidi w:val="0"/>
        <w:adjustRightInd/>
        <w:snapToGrid/>
        <w:spacing w:before="0" w:after="0" w:line="267" w:lineRule="exact"/>
        <w:ind w:left="1205" w:leftChars="290" w:right="0" w:hanging="567" w:firstLineChars="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服务详细内容、要求及执行标准详见招标文件中的“用户需求书”。 </w:t>
      </w:r>
    </w:p>
    <w:p>
      <w:pPr>
        <w:pStyle w:val="23"/>
        <w:keepNext w:val="0"/>
        <w:keepLines w:val="0"/>
        <w:pageBreakBefore w:val="0"/>
        <w:widowControl w:val="0"/>
        <w:numPr>
          <w:ilvl w:val="1"/>
          <w:numId w:val="3"/>
        </w:numPr>
        <w:tabs>
          <w:tab w:val="left" w:pos="1067"/>
        </w:tabs>
        <w:kinsoku/>
        <w:wordWrap/>
        <w:overflowPunct/>
        <w:topLinePunct w:val="0"/>
        <w:autoSpaceDE w:val="0"/>
        <w:autoSpaceDN w:val="0"/>
        <w:bidi w:val="0"/>
        <w:adjustRightInd/>
        <w:snapToGrid/>
        <w:spacing w:before="135" w:after="0" w:line="240" w:lineRule="auto"/>
        <w:ind w:left="1205" w:leftChars="290" w:right="0" w:hanging="567" w:firstLineChars="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需要落实的政府采购政策:</w:t>
      </w:r>
    </w:p>
    <w:p>
      <w:pPr>
        <w:pStyle w:val="23"/>
        <w:keepNext w:val="0"/>
        <w:keepLines w:val="0"/>
        <w:pageBreakBefore w:val="0"/>
        <w:widowControl w:val="0"/>
        <w:numPr>
          <w:ilvl w:val="2"/>
          <w:numId w:val="4"/>
        </w:numPr>
        <w:tabs>
          <w:tab w:val="left" w:pos="1347"/>
        </w:tabs>
        <w:kinsoku/>
        <w:wordWrap/>
        <w:overflowPunct/>
        <w:topLinePunct w:val="0"/>
        <w:autoSpaceDE w:val="0"/>
        <w:autoSpaceDN w:val="0"/>
        <w:bidi w:val="0"/>
        <w:adjustRightInd/>
        <w:snapToGrid/>
        <w:spacing w:before="141" w:after="0" w:line="240" w:lineRule="auto"/>
        <w:ind w:left="1347" w:leftChars="290" w:right="0" w:hanging="709" w:firstLineChars="0"/>
        <w:jc w:val="left"/>
        <w:textAlignment w:val="auto"/>
        <w:rPr>
          <w:rFonts w:hint="eastAsia" w:ascii="宋体" w:hAnsi="宋体" w:eastAsia="宋体" w:cs="宋体"/>
          <w:spacing w:val="0"/>
          <w:w w:val="100"/>
          <w:sz w:val="21"/>
        </w:rPr>
      </w:pPr>
      <w:r>
        <w:rPr>
          <w:rFonts w:hint="eastAsia" w:ascii="宋体" w:hAnsi="宋体" w:eastAsia="宋体" w:cs="宋体"/>
          <w:i w:val="0"/>
          <w:caps w:val="0"/>
          <w:color w:val="000000"/>
          <w:spacing w:val="0"/>
          <w:w w:val="100"/>
          <w:sz w:val="21"/>
          <w:szCs w:val="21"/>
          <w:shd w:val="clear" w:fill="FFFFFF"/>
          <w:vertAlign w:val="baseline"/>
        </w:rPr>
        <w:t>《节能产品政府采购实施意见》（财库〔</w:t>
      </w:r>
      <w:r>
        <w:rPr>
          <w:rFonts w:hint="eastAsia" w:ascii="宋体" w:hAnsi="宋体" w:eastAsia="宋体" w:cs="宋体"/>
          <w:i w:val="0"/>
          <w:caps w:val="0"/>
          <w:color w:val="000000"/>
          <w:spacing w:val="0"/>
          <w:w w:val="100"/>
          <w:sz w:val="21"/>
          <w:szCs w:val="21"/>
          <w:shd w:val="clear" w:fill="FFFFFF"/>
        </w:rPr>
        <w:t>2004〕185号）</w:t>
      </w:r>
      <w:r>
        <w:rPr>
          <w:rFonts w:hint="eastAsia" w:ascii="宋体" w:hAnsi="宋体" w:eastAsia="宋体" w:cs="宋体"/>
          <w:spacing w:val="0"/>
          <w:w w:val="100"/>
          <w:sz w:val="21"/>
        </w:rPr>
        <w:t xml:space="preserve"> </w:t>
      </w:r>
    </w:p>
    <w:p>
      <w:pPr>
        <w:pStyle w:val="23"/>
        <w:keepNext w:val="0"/>
        <w:keepLines w:val="0"/>
        <w:pageBreakBefore w:val="0"/>
        <w:widowControl w:val="0"/>
        <w:numPr>
          <w:ilvl w:val="2"/>
          <w:numId w:val="4"/>
        </w:numPr>
        <w:tabs>
          <w:tab w:val="left" w:pos="1347"/>
        </w:tabs>
        <w:kinsoku/>
        <w:wordWrap/>
        <w:overflowPunct/>
        <w:topLinePunct w:val="0"/>
        <w:autoSpaceDE w:val="0"/>
        <w:autoSpaceDN w:val="0"/>
        <w:bidi w:val="0"/>
        <w:adjustRightInd/>
        <w:snapToGrid/>
        <w:spacing w:before="139" w:after="0" w:line="240" w:lineRule="auto"/>
        <w:ind w:left="1347" w:leftChars="290" w:right="0" w:hanging="709" w:firstLineChars="0"/>
        <w:jc w:val="left"/>
        <w:textAlignment w:val="auto"/>
        <w:rPr>
          <w:rFonts w:hint="eastAsia" w:ascii="宋体" w:hAnsi="宋体" w:eastAsia="宋体" w:cs="宋体"/>
          <w:spacing w:val="0"/>
          <w:w w:val="100"/>
          <w:sz w:val="21"/>
        </w:rPr>
      </w:pPr>
      <w:r>
        <w:rPr>
          <w:rFonts w:hint="eastAsia" w:ascii="宋体" w:hAnsi="宋体" w:eastAsia="宋体" w:cs="宋体"/>
          <w:i w:val="0"/>
          <w:caps w:val="0"/>
          <w:color w:val="000000"/>
          <w:spacing w:val="0"/>
          <w:w w:val="100"/>
          <w:sz w:val="21"/>
          <w:szCs w:val="21"/>
          <w:shd w:val="clear" w:fill="FFFFFF"/>
        </w:rPr>
        <w:t>《关于环境标志产品政府采购实施的意见》（财库〔2006〕90号）</w:t>
      </w:r>
      <w:r>
        <w:rPr>
          <w:rFonts w:hint="eastAsia" w:ascii="宋体" w:hAnsi="宋体" w:eastAsia="宋体" w:cs="宋体"/>
          <w:spacing w:val="0"/>
          <w:w w:val="100"/>
          <w:sz w:val="21"/>
        </w:rPr>
        <w:t xml:space="preserve"> </w:t>
      </w:r>
    </w:p>
    <w:p>
      <w:pPr>
        <w:pStyle w:val="23"/>
        <w:keepNext w:val="0"/>
        <w:keepLines w:val="0"/>
        <w:pageBreakBefore w:val="0"/>
        <w:widowControl w:val="0"/>
        <w:numPr>
          <w:ilvl w:val="2"/>
          <w:numId w:val="4"/>
        </w:numPr>
        <w:tabs>
          <w:tab w:val="left" w:pos="1347"/>
        </w:tabs>
        <w:kinsoku/>
        <w:wordWrap/>
        <w:overflowPunct/>
        <w:topLinePunct w:val="0"/>
        <w:autoSpaceDE w:val="0"/>
        <w:autoSpaceDN w:val="0"/>
        <w:bidi w:val="0"/>
        <w:adjustRightInd/>
        <w:snapToGrid/>
        <w:spacing w:before="139" w:after="0" w:line="240" w:lineRule="auto"/>
        <w:ind w:left="1347" w:leftChars="290" w:right="0" w:hanging="709" w:firstLineChars="0"/>
        <w:jc w:val="left"/>
        <w:textAlignment w:val="auto"/>
        <w:rPr>
          <w:rFonts w:hint="eastAsia" w:ascii="宋体" w:hAnsi="宋体" w:eastAsia="宋体" w:cs="宋体"/>
          <w:spacing w:val="0"/>
          <w:w w:val="100"/>
          <w:sz w:val="21"/>
        </w:rPr>
      </w:pPr>
      <w:r>
        <w:rPr>
          <w:rFonts w:hint="eastAsia" w:ascii="宋体" w:hAnsi="宋体" w:eastAsia="宋体" w:cs="宋体"/>
          <w:i w:val="0"/>
          <w:caps w:val="0"/>
          <w:color w:val="000000"/>
          <w:spacing w:val="0"/>
          <w:w w:val="100"/>
          <w:sz w:val="21"/>
          <w:szCs w:val="21"/>
          <w:shd w:val="clear" w:fill="FFFFFF"/>
        </w:rPr>
        <w:t>《财政部司法部关于政府采购支持监狱企业发展有关问题的通知》（财库〔2014〕68号）</w:t>
      </w:r>
    </w:p>
    <w:p>
      <w:pPr>
        <w:pStyle w:val="23"/>
        <w:keepNext w:val="0"/>
        <w:keepLines w:val="0"/>
        <w:pageBreakBefore w:val="0"/>
        <w:widowControl w:val="0"/>
        <w:numPr>
          <w:ilvl w:val="2"/>
          <w:numId w:val="4"/>
        </w:numPr>
        <w:tabs>
          <w:tab w:val="left" w:pos="1347"/>
        </w:tabs>
        <w:kinsoku/>
        <w:wordWrap/>
        <w:overflowPunct/>
        <w:topLinePunct w:val="0"/>
        <w:autoSpaceDE w:val="0"/>
        <w:autoSpaceDN w:val="0"/>
        <w:bidi w:val="0"/>
        <w:adjustRightInd/>
        <w:snapToGrid/>
        <w:spacing w:before="139" w:after="0" w:line="240" w:lineRule="auto"/>
        <w:ind w:left="1347" w:leftChars="290" w:right="0" w:hanging="709" w:firstLineChars="0"/>
        <w:jc w:val="left"/>
        <w:textAlignment w:val="auto"/>
        <w:rPr>
          <w:rFonts w:hint="eastAsia" w:ascii="宋体" w:hAnsi="宋体" w:eastAsia="宋体" w:cs="宋体"/>
          <w:spacing w:val="0"/>
          <w:w w:val="100"/>
          <w:sz w:val="21"/>
        </w:rPr>
      </w:pPr>
      <w:r>
        <w:rPr>
          <w:rFonts w:hint="eastAsia" w:ascii="宋体" w:hAnsi="宋体" w:eastAsia="宋体" w:cs="宋体"/>
          <w:i w:val="0"/>
          <w:caps w:val="0"/>
          <w:color w:val="000000"/>
          <w:spacing w:val="0"/>
          <w:w w:val="100"/>
          <w:sz w:val="21"/>
          <w:szCs w:val="21"/>
          <w:shd w:val="clear" w:fill="FFFFFF"/>
        </w:rPr>
        <w:t>《关于促进残疾人就业政府采购政策的通知》（财库〔2017〕141号）</w:t>
      </w:r>
      <w:r>
        <w:rPr>
          <w:rFonts w:hint="eastAsia" w:ascii="宋体" w:hAnsi="宋体" w:eastAsia="宋体" w:cs="宋体"/>
          <w:spacing w:val="0"/>
          <w:w w:val="100"/>
          <w:sz w:val="21"/>
        </w:rPr>
        <w:t xml:space="preserve"> </w:t>
      </w:r>
    </w:p>
    <w:p>
      <w:pPr>
        <w:pStyle w:val="23"/>
        <w:keepNext w:val="0"/>
        <w:keepLines w:val="0"/>
        <w:pageBreakBefore w:val="0"/>
        <w:widowControl w:val="0"/>
        <w:numPr>
          <w:ilvl w:val="2"/>
          <w:numId w:val="4"/>
        </w:numPr>
        <w:tabs>
          <w:tab w:val="left" w:pos="1347"/>
        </w:tabs>
        <w:kinsoku/>
        <w:wordWrap/>
        <w:overflowPunct/>
        <w:topLinePunct w:val="0"/>
        <w:autoSpaceDE w:val="0"/>
        <w:autoSpaceDN w:val="0"/>
        <w:bidi w:val="0"/>
        <w:adjustRightInd/>
        <w:snapToGrid/>
        <w:spacing w:before="139" w:after="0" w:line="360" w:lineRule="auto"/>
        <w:ind w:left="1347" w:leftChars="290" w:right="828" w:hanging="709" w:firstLineChars="0"/>
        <w:jc w:val="left"/>
        <w:textAlignment w:val="auto"/>
        <w:rPr>
          <w:rFonts w:hint="eastAsia" w:ascii="宋体" w:hAnsi="宋体" w:eastAsia="宋体" w:cs="宋体"/>
          <w:spacing w:val="0"/>
          <w:w w:val="100"/>
          <w:sz w:val="21"/>
        </w:rPr>
      </w:pPr>
      <w:r>
        <w:rPr>
          <w:rFonts w:hint="eastAsia" w:ascii="宋体" w:hAnsi="宋体" w:eastAsia="宋体" w:cs="宋体"/>
          <w:i w:val="0"/>
          <w:caps w:val="0"/>
          <w:color w:val="000000"/>
          <w:spacing w:val="0"/>
          <w:w w:val="100"/>
          <w:sz w:val="21"/>
          <w:szCs w:val="21"/>
          <w:shd w:val="clear" w:fill="FFFFFF"/>
        </w:rPr>
        <w:t>《财政部发展改革委生态环境部市场监管总局关于调整优化节能产品、环境标志产品政府采购执行机制的通知》（财库〔2019〕9号）</w:t>
      </w:r>
    </w:p>
    <w:p>
      <w:pPr>
        <w:pStyle w:val="23"/>
        <w:keepNext w:val="0"/>
        <w:keepLines w:val="0"/>
        <w:pageBreakBefore w:val="0"/>
        <w:widowControl w:val="0"/>
        <w:numPr>
          <w:ilvl w:val="2"/>
          <w:numId w:val="4"/>
        </w:numPr>
        <w:tabs>
          <w:tab w:val="left" w:pos="1347"/>
        </w:tabs>
        <w:kinsoku/>
        <w:wordWrap/>
        <w:overflowPunct/>
        <w:topLinePunct w:val="0"/>
        <w:autoSpaceDE w:val="0"/>
        <w:autoSpaceDN w:val="0"/>
        <w:bidi w:val="0"/>
        <w:adjustRightInd/>
        <w:snapToGrid/>
        <w:spacing w:before="141" w:after="0" w:line="240" w:lineRule="auto"/>
        <w:ind w:left="1347" w:leftChars="290" w:right="0" w:hanging="709" w:firstLineChars="0"/>
        <w:jc w:val="left"/>
        <w:textAlignment w:val="auto"/>
        <w:rPr>
          <w:rFonts w:hint="eastAsia" w:ascii="宋体" w:hAnsi="宋体" w:eastAsia="宋体" w:cs="宋体"/>
          <w:i w:val="0"/>
          <w:caps w:val="0"/>
          <w:color w:val="000000"/>
          <w:spacing w:val="0"/>
          <w:w w:val="100"/>
          <w:sz w:val="21"/>
          <w:szCs w:val="21"/>
          <w:shd w:val="clear" w:fill="FFFFFF"/>
          <w:vertAlign w:val="baseline"/>
        </w:rPr>
      </w:pPr>
      <w:r>
        <w:rPr>
          <w:rFonts w:hint="eastAsia" w:ascii="宋体" w:hAnsi="宋体" w:eastAsia="宋体" w:cs="宋体"/>
          <w:i w:val="0"/>
          <w:caps w:val="0"/>
          <w:color w:val="000000"/>
          <w:spacing w:val="0"/>
          <w:w w:val="100"/>
          <w:sz w:val="21"/>
          <w:szCs w:val="21"/>
          <w:shd w:val="clear" w:fill="FFFFFF"/>
          <w:vertAlign w:val="baseline"/>
        </w:rPr>
        <w:t>《关于印发环境标志产品政府采购品目清单的通知》（财库〔2019〕18号）</w:t>
      </w:r>
    </w:p>
    <w:p>
      <w:pPr>
        <w:pStyle w:val="23"/>
        <w:keepNext w:val="0"/>
        <w:keepLines w:val="0"/>
        <w:pageBreakBefore w:val="0"/>
        <w:widowControl w:val="0"/>
        <w:numPr>
          <w:ilvl w:val="2"/>
          <w:numId w:val="4"/>
        </w:numPr>
        <w:tabs>
          <w:tab w:val="left" w:pos="1347"/>
        </w:tabs>
        <w:kinsoku/>
        <w:wordWrap/>
        <w:overflowPunct/>
        <w:topLinePunct w:val="0"/>
        <w:autoSpaceDE w:val="0"/>
        <w:autoSpaceDN w:val="0"/>
        <w:bidi w:val="0"/>
        <w:adjustRightInd/>
        <w:snapToGrid/>
        <w:spacing w:before="141" w:after="0" w:line="240" w:lineRule="auto"/>
        <w:ind w:left="1347" w:leftChars="290" w:right="0" w:hanging="709" w:firstLineChars="0"/>
        <w:jc w:val="left"/>
        <w:textAlignment w:val="auto"/>
        <w:rPr>
          <w:rFonts w:hint="eastAsia" w:ascii="宋体" w:hAnsi="宋体" w:eastAsia="宋体" w:cs="宋体"/>
          <w:i w:val="0"/>
          <w:caps w:val="0"/>
          <w:color w:val="000000"/>
          <w:spacing w:val="0"/>
          <w:w w:val="100"/>
          <w:sz w:val="21"/>
          <w:szCs w:val="21"/>
          <w:shd w:val="clear" w:fill="FFFFFF"/>
          <w:vertAlign w:val="baseline"/>
        </w:rPr>
      </w:pPr>
      <w:r>
        <w:rPr>
          <w:rFonts w:hint="eastAsia" w:ascii="宋体" w:hAnsi="宋体" w:eastAsia="宋体" w:cs="宋体"/>
          <w:i w:val="0"/>
          <w:caps w:val="0"/>
          <w:color w:val="000000"/>
          <w:spacing w:val="0"/>
          <w:w w:val="100"/>
          <w:sz w:val="21"/>
          <w:szCs w:val="21"/>
          <w:shd w:val="clear" w:fill="FFFFFF"/>
          <w:vertAlign w:val="baseline"/>
        </w:rPr>
        <w:t>《关于印发节能产品政府采购品目清单的通知》（财库〔2019〕19号）</w:t>
      </w:r>
    </w:p>
    <w:p>
      <w:pPr>
        <w:pStyle w:val="23"/>
        <w:keepNext w:val="0"/>
        <w:keepLines w:val="0"/>
        <w:pageBreakBefore w:val="0"/>
        <w:widowControl w:val="0"/>
        <w:numPr>
          <w:ilvl w:val="2"/>
          <w:numId w:val="4"/>
        </w:numPr>
        <w:tabs>
          <w:tab w:val="left" w:pos="1347"/>
        </w:tabs>
        <w:kinsoku/>
        <w:wordWrap/>
        <w:overflowPunct/>
        <w:topLinePunct w:val="0"/>
        <w:autoSpaceDE w:val="0"/>
        <w:autoSpaceDN w:val="0"/>
        <w:bidi w:val="0"/>
        <w:adjustRightInd/>
        <w:snapToGrid/>
        <w:spacing w:before="141" w:after="0" w:line="360" w:lineRule="auto"/>
        <w:ind w:left="1347" w:leftChars="290" w:right="0" w:hanging="709" w:firstLineChars="0"/>
        <w:jc w:val="left"/>
        <w:textAlignment w:val="auto"/>
        <w:rPr>
          <w:rFonts w:hint="eastAsia" w:ascii="宋体" w:hAnsi="宋体" w:eastAsia="宋体" w:cs="宋体"/>
          <w:spacing w:val="0"/>
          <w:w w:val="100"/>
          <w:sz w:val="21"/>
        </w:rPr>
      </w:pPr>
      <w:r>
        <w:rPr>
          <w:rFonts w:hint="eastAsia" w:ascii="宋体" w:hAnsi="宋体" w:eastAsia="宋体" w:cs="宋体"/>
          <w:i w:val="0"/>
          <w:caps w:val="0"/>
          <w:color w:val="000000"/>
          <w:spacing w:val="0"/>
          <w:w w:val="100"/>
          <w:sz w:val="21"/>
          <w:szCs w:val="21"/>
          <w:shd w:val="clear" w:fill="FFFFFF"/>
          <w:vertAlign w:val="baseline"/>
        </w:rPr>
        <w:t>《关于印发&lt;政府采购促进中小企业发展管理办法&gt;的通知》（财库〔2020〕46号）</w:t>
      </w:r>
    </w:p>
    <w:p>
      <w:pPr>
        <w:pStyle w:val="23"/>
        <w:keepNext w:val="0"/>
        <w:keepLines w:val="0"/>
        <w:pageBreakBefore w:val="0"/>
        <w:widowControl w:val="0"/>
        <w:numPr>
          <w:ilvl w:val="0"/>
          <w:numId w:val="5"/>
        </w:numPr>
        <w:tabs>
          <w:tab w:val="left" w:pos="1347"/>
        </w:tabs>
        <w:kinsoku/>
        <w:wordWrap/>
        <w:overflowPunct/>
        <w:topLinePunct w:val="0"/>
        <w:autoSpaceDE w:val="0"/>
        <w:autoSpaceDN w:val="0"/>
        <w:bidi w:val="0"/>
        <w:adjustRightInd/>
        <w:snapToGrid/>
        <w:spacing w:before="141" w:after="0" w:line="360" w:lineRule="auto"/>
        <w:ind w:left="220" w:leftChars="100" w:right="0" w:rightChars="0" w:firstLine="420" w:firstLineChars="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szCs w:val="21"/>
          <w:lang w:val="en-US" w:eastAsia="zh-CN" w:bidi="zh-CN"/>
        </w:rPr>
        <w:t>投标人</w:t>
      </w:r>
      <w:r>
        <w:rPr>
          <w:rFonts w:hint="eastAsia" w:cs="宋体"/>
          <w:spacing w:val="0"/>
          <w:w w:val="100"/>
          <w:sz w:val="21"/>
          <w:szCs w:val="21"/>
          <w:lang w:val="en-US" w:eastAsia="zh-CN" w:bidi="zh-CN"/>
        </w:rPr>
        <w:t>资质</w:t>
      </w:r>
      <w:r>
        <w:rPr>
          <w:rFonts w:hint="eastAsia" w:ascii="宋体" w:hAnsi="宋体" w:eastAsia="宋体" w:cs="宋体"/>
          <w:spacing w:val="0"/>
          <w:w w:val="100"/>
          <w:sz w:val="21"/>
          <w:szCs w:val="21"/>
          <w:lang w:val="zh-CN" w:eastAsia="zh-CN" w:bidi="zh-CN"/>
        </w:rPr>
        <w:t>要求：</w:t>
      </w:r>
    </w:p>
    <w:p>
      <w:pPr>
        <w:pStyle w:val="23"/>
        <w:keepNext w:val="0"/>
        <w:keepLines w:val="0"/>
        <w:pageBreakBefore w:val="0"/>
        <w:widowControl w:val="0"/>
        <w:numPr>
          <w:ilvl w:val="1"/>
          <w:numId w:val="6"/>
        </w:numPr>
        <w:tabs>
          <w:tab w:val="left" w:pos="1206"/>
        </w:tabs>
        <w:kinsoku/>
        <w:wordWrap/>
        <w:overflowPunct/>
        <w:topLinePunct w:val="0"/>
        <w:autoSpaceDE w:val="0"/>
        <w:autoSpaceDN w:val="0"/>
        <w:bidi w:val="0"/>
        <w:adjustRightInd/>
        <w:snapToGrid/>
        <w:spacing w:before="0" w:after="0" w:line="267" w:lineRule="exact"/>
        <w:ind w:left="1205" w:leftChars="290" w:right="0" w:hanging="567" w:firstLineChars="0"/>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具备《中华人民共和国政府采购法》第二十二条</w:t>
      </w:r>
      <w:r>
        <w:rPr>
          <w:rFonts w:hint="eastAsia" w:ascii="宋体" w:hAnsi="宋体" w:eastAsia="宋体" w:cs="宋体"/>
          <w:spacing w:val="0"/>
          <w:w w:val="100"/>
          <w:sz w:val="21"/>
          <w:szCs w:val="22"/>
          <w:lang w:val="en-US" w:eastAsia="zh-CN" w:bidi="ar-SA"/>
        </w:rPr>
        <w:t>规定的条件</w:t>
      </w:r>
      <w:r>
        <w:rPr>
          <w:rFonts w:hint="eastAsia" w:ascii="宋体" w:hAnsi="宋体" w:eastAsia="宋体" w:cs="宋体"/>
          <w:spacing w:val="0"/>
          <w:w w:val="100"/>
          <w:sz w:val="21"/>
        </w:rPr>
        <w:t>；</w:t>
      </w:r>
    </w:p>
    <w:p>
      <w:pPr>
        <w:pStyle w:val="23"/>
        <w:keepNext w:val="0"/>
        <w:keepLines w:val="0"/>
        <w:pageBreakBefore w:val="0"/>
        <w:widowControl w:val="0"/>
        <w:numPr>
          <w:ilvl w:val="2"/>
          <w:numId w:val="6"/>
        </w:numPr>
        <w:tabs>
          <w:tab w:val="left" w:pos="1347"/>
        </w:tabs>
        <w:kinsoku/>
        <w:wordWrap/>
        <w:overflowPunct/>
        <w:topLinePunct w:val="0"/>
        <w:autoSpaceDE w:val="0"/>
        <w:autoSpaceDN w:val="0"/>
        <w:bidi w:val="0"/>
        <w:adjustRightInd/>
        <w:snapToGrid/>
        <w:spacing w:before="139" w:after="0" w:line="364" w:lineRule="auto"/>
        <w:ind w:left="1347" w:leftChars="290" w:right="840" w:hanging="709" w:firstLineChars="0"/>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具有独立承担民事责任的能力；</w:t>
      </w:r>
      <w:r>
        <w:rPr>
          <w:rFonts w:hint="eastAsia" w:ascii="宋体" w:hAnsi="宋体" w:eastAsia="宋体" w:cs="宋体"/>
          <w:spacing w:val="0"/>
          <w:w w:val="100"/>
          <w:sz w:val="21"/>
          <w:lang w:eastAsia="zh-CN"/>
        </w:rPr>
        <w:t>【</w:t>
      </w:r>
      <w:r>
        <w:rPr>
          <w:rFonts w:hint="eastAsia" w:ascii="宋体" w:hAnsi="宋体" w:eastAsia="宋体" w:cs="宋体"/>
          <w:spacing w:val="0"/>
          <w:w w:val="100"/>
          <w:sz w:val="21"/>
          <w:lang w:val="en-US" w:eastAsia="zh-CN"/>
        </w:rPr>
        <w:t>提供有效期内的《营业执照》（或事业法人登记证）副本复印件、《税务登记证》副本复印件、《组织机构代码证》副本复印件（或“三证合一”证明、“五证合一”证明）】</w:t>
      </w:r>
    </w:p>
    <w:p>
      <w:pPr>
        <w:pStyle w:val="23"/>
        <w:keepNext w:val="0"/>
        <w:keepLines w:val="0"/>
        <w:pageBreakBefore w:val="0"/>
        <w:widowControl w:val="0"/>
        <w:numPr>
          <w:ilvl w:val="2"/>
          <w:numId w:val="6"/>
        </w:numPr>
        <w:tabs>
          <w:tab w:val="left" w:pos="1347"/>
        </w:tabs>
        <w:kinsoku/>
        <w:wordWrap/>
        <w:overflowPunct/>
        <w:topLinePunct w:val="0"/>
        <w:autoSpaceDE w:val="0"/>
        <w:autoSpaceDN w:val="0"/>
        <w:bidi w:val="0"/>
        <w:adjustRightInd/>
        <w:snapToGrid/>
        <w:spacing w:before="139" w:after="0" w:line="364" w:lineRule="auto"/>
        <w:ind w:left="1347" w:leftChars="290" w:right="840" w:hanging="709" w:firstLineChars="0"/>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具有良好的商业信誉和健全的财务会计制度；</w:t>
      </w:r>
      <w:r>
        <w:rPr>
          <w:rFonts w:hint="eastAsia" w:ascii="宋体" w:hAnsi="宋体" w:eastAsia="宋体" w:cs="宋体"/>
          <w:spacing w:val="0"/>
          <w:w w:val="100"/>
          <w:sz w:val="21"/>
          <w:lang w:eastAsia="zh-CN"/>
        </w:rPr>
        <w:t>【</w:t>
      </w:r>
      <w:r>
        <w:rPr>
          <w:rFonts w:hint="eastAsia" w:ascii="宋体" w:hAnsi="宋体" w:eastAsia="宋体" w:cs="宋体"/>
          <w:spacing w:val="0"/>
          <w:w w:val="100"/>
          <w:sz w:val="21"/>
          <w:lang w:val="en-US" w:eastAsia="zh-CN"/>
        </w:rPr>
        <w:t>提供声明函</w:t>
      </w:r>
      <w:r>
        <w:rPr>
          <w:rFonts w:hint="eastAsia" w:ascii="宋体" w:hAnsi="宋体" w:eastAsia="宋体" w:cs="宋体"/>
          <w:spacing w:val="0"/>
          <w:w w:val="100"/>
          <w:sz w:val="21"/>
          <w:lang w:eastAsia="zh-CN"/>
        </w:rPr>
        <w:t>】</w:t>
      </w:r>
    </w:p>
    <w:p>
      <w:pPr>
        <w:pStyle w:val="23"/>
        <w:keepNext w:val="0"/>
        <w:keepLines w:val="0"/>
        <w:pageBreakBefore w:val="0"/>
        <w:widowControl w:val="0"/>
        <w:numPr>
          <w:ilvl w:val="2"/>
          <w:numId w:val="6"/>
        </w:numPr>
        <w:tabs>
          <w:tab w:val="left" w:pos="1347"/>
        </w:tabs>
        <w:kinsoku/>
        <w:wordWrap/>
        <w:overflowPunct/>
        <w:topLinePunct w:val="0"/>
        <w:autoSpaceDE w:val="0"/>
        <w:autoSpaceDN w:val="0"/>
        <w:bidi w:val="0"/>
        <w:adjustRightInd/>
        <w:snapToGrid/>
        <w:spacing w:before="0" w:after="0" w:line="360" w:lineRule="auto"/>
        <w:ind w:left="1347" w:leftChars="290" w:right="837" w:hanging="709" w:firstLineChars="0"/>
        <w:jc w:val="both"/>
        <w:textAlignment w:val="auto"/>
        <w:rPr>
          <w:rFonts w:hint="eastAsia" w:ascii="宋体" w:hAnsi="宋体" w:eastAsia="宋体" w:cs="宋体"/>
          <w:color w:val="000000"/>
          <w:spacing w:val="0"/>
          <w:w w:val="100"/>
          <w:sz w:val="21"/>
          <w:szCs w:val="21"/>
          <w:highlight w:val="none"/>
        </w:rPr>
      </w:pPr>
      <w:r>
        <w:rPr>
          <w:rFonts w:hint="eastAsia" w:ascii="宋体" w:hAnsi="宋体" w:eastAsia="宋体" w:cs="宋体"/>
          <w:spacing w:val="0"/>
          <w:w w:val="100"/>
          <w:sz w:val="21"/>
        </w:rPr>
        <w:t>具有履行合同所必需的设备和专业技术能力；</w:t>
      </w:r>
      <w:r>
        <w:rPr>
          <w:rFonts w:hint="eastAsia" w:ascii="宋体" w:hAnsi="宋体" w:eastAsia="宋体" w:cs="宋体"/>
          <w:spacing w:val="0"/>
          <w:w w:val="100"/>
          <w:sz w:val="21"/>
          <w:lang w:eastAsia="zh-CN"/>
        </w:rPr>
        <w:t>【</w:t>
      </w:r>
      <w:r>
        <w:rPr>
          <w:rFonts w:hint="eastAsia" w:ascii="宋体" w:hAnsi="宋体" w:eastAsia="宋体" w:cs="宋体"/>
          <w:spacing w:val="0"/>
          <w:w w:val="100"/>
          <w:sz w:val="21"/>
          <w:lang w:val="en-US" w:eastAsia="zh-CN"/>
        </w:rPr>
        <w:t>提供声明函</w:t>
      </w:r>
      <w:r>
        <w:rPr>
          <w:rFonts w:hint="eastAsia" w:ascii="宋体" w:hAnsi="宋体" w:eastAsia="宋体" w:cs="宋体"/>
          <w:spacing w:val="0"/>
          <w:w w:val="100"/>
          <w:sz w:val="21"/>
          <w:lang w:eastAsia="zh-CN"/>
        </w:rPr>
        <w:t>】</w:t>
      </w:r>
    </w:p>
    <w:p>
      <w:pPr>
        <w:pStyle w:val="23"/>
        <w:keepNext w:val="0"/>
        <w:keepLines w:val="0"/>
        <w:pageBreakBefore w:val="0"/>
        <w:widowControl w:val="0"/>
        <w:numPr>
          <w:ilvl w:val="2"/>
          <w:numId w:val="6"/>
        </w:numPr>
        <w:tabs>
          <w:tab w:val="left" w:pos="1347"/>
        </w:tabs>
        <w:kinsoku/>
        <w:wordWrap/>
        <w:overflowPunct/>
        <w:topLinePunct w:val="0"/>
        <w:autoSpaceDE w:val="0"/>
        <w:autoSpaceDN w:val="0"/>
        <w:bidi w:val="0"/>
        <w:adjustRightInd/>
        <w:snapToGrid/>
        <w:spacing w:before="0" w:after="0" w:line="360" w:lineRule="auto"/>
        <w:ind w:left="1347" w:leftChars="290" w:right="837" w:hanging="709" w:firstLineChars="0"/>
        <w:jc w:val="both"/>
        <w:textAlignment w:val="auto"/>
        <w:rPr>
          <w:rFonts w:hint="eastAsia" w:ascii="宋体" w:hAnsi="宋体" w:eastAsia="宋体" w:cs="宋体"/>
          <w:spacing w:val="0"/>
          <w:w w:val="100"/>
        </w:rPr>
      </w:pPr>
      <w:r>
        <w:rPr>
          <w:rFonts w:hint="eastAsia" w:ascii="宋体" w:hAnsi="宋体" w:eastAsia="宋体" w:cs="宋体"/>
          <w:spacing w:val="0"/>
          <w:w w:val="100"/>
          <w:sz w:val="21"/>
        </w:rPr>
        <w:t>有依法缴纳税收和社会保障资金的良好记录；</w:t>
      </w:r>
      <w:r>
        <w:rPr>
          <w:rFonts w:hint="eastAsia" w:ascii="宋体" w:hAnsi="宋体" w:eastAsia="宋体" w:cs="宋体"/>
          <w:spacing w:val="0"/>
          <w:w w:val="100"/>
          <w:sz w:val="21"/>
          <w:lang w:eastAsia="zh-CN"/>
        </w:rPr>
        <w:t>【</w:t>
      </w:r>
      <w:r>
        <w:rPr>
          <w:rFonts w:hint="eastAsia" w:ascii="宋体" w:hAnsi="宋体" w:eastAsia="宋体" w:cs="宋体"/>
          <w:spacing w:val="0"/>
          <w:w w:val="100"/>
          <w:sz w:val="21"/>
          <w:lang w:val="en-US" w:eastAsia="zh-CN"/>
        </w:rPr>
        <w:t>提供声明函</w:t>
      </w:r>
      <w:r>
        <w:rPr>
          <w:rFonts w:hint="eastAsia" w:ascii="宋体" w:hAnsi="宋体" w:eastAsia="宋体" w:cs="宋体"/>
          <w:spacing w:val="0"/>
          <w:w w:val="100"/>
          <w:sz w:val="21"/>
          <w:szCs w:val="22"/>
          <w:lang w:val="en-US" w:eastAsia="zh-CN" w:bidi="zh-CN"/>
        </w:rPr>
        <w:t>】</w:t>
      </w:r>
    </w:p>
    <w:p>
      <w:pPr>
        <w:pStyle w:val="23"/>
        <w:keepNext w:val="0"/>
        <w:keepLines w:val="0"/>
        <w:pageBreakBefore w:val="0"/>
        <w:widowControl w:val="0"/>
        <w:numPr>
          <w:ilvl w:val="2"/>
          <w:numId w:val="6"/>
        </w:numPr>
        <w:tabs>
          <w:tab w:val="left" w:pos="1347"/>
        </w:tabs>
        <w:kinsoku/>
        <w:wordWrap/>
        <w:overflowPunct/>
        <w:topLinePunct w:val="0"/>
        <w:autoSpaceDE w:val="0"/>
        <w:autoSpaceDN w:val="0"/>
        <w:bidi w:val="0"/>
        <w:adjustRightInd/>
        <w:snapToGrid/>
        <w:spacing w:before="140" w:after="0" w:line="360" w:lineRule="auto"/>
        <w:ind w:left="1347" w:leftChars="290" w:right="550" w:rightChars="250" w:hanging="709" w:firstLineChars="0"/>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参加政府采购活动前三年内，在经营活动中没有重大违法记录；</w:t>
      </w:r>
      <w:r>
        <w:rPr>
          <w:rFonts w:hint="eastAsia" w:ascii="宋体" w:hAnsi="宋体" w:eastAsia="宋体" w:cs="宋体"/>
          <w:spacing w:val="0"/>
          <w:w w:val="100"/>
          <w:sz w:val="21"/>
          <w:lang w:eastAsia="zh-CN"/>
        </w:rPr>
        <w:t>【</w:t>
      </w:r>
      <w:r>
        <w:rPr>
          <w:rFonts w:hint="eastAsia" w:ascii="宋体" w:hAnsi="宋体" w:eastAsia="宋体" w:cs="宋体"/>
          <w:spacing w:val="0"/>
          <w:w w:val="100"/>
          <w:sz w:val="21"/>
          <w:lang w:val="en-US" w:eastAsia="zh-CN"/>
        </w:rPr>
        <w:t>提供声明函</w:t>
      </w:r>
      <w:r>
        <w:rPr>
          <w:rFonts w:hint="eastAsia" w:ascii="宋体" w:hAnsi="宋体" w:eastAsia="宋体" w:cs="宋体"/>
          <w:spacing w:val="0"/>
          <w:w w:val="100"/>
          <w:sz w:val="21"/>
          <w:szCs w:val="22"/>
          <w:lang w:val="en-US" w:eastAsia="zh-CN" w:bidi="zh-CN"/>
        </w:rPr>
        <w:t>】</w:t>
      </w:r>
    </w:p>
    <w:p>
      <w:pPr>
        <w:pStyle w:val="23"/>
        <w:keepNext w:val="0"/>
        <w:keepLines w:val="0"/>
        <w:pageBreakBefore w:val="0"/>
        <w:widowControl w:val="0"/>
        <w:numPr>
          <w:ilvl w:val="2"/>
          <w:numId w:val="6"/>
        </w:numPr>
        <w:tabs>
          <w:tab w:val="left" w:pos="1347"/>
        </w:tabs>
        <w:kinsoku/>
        <w:wordWrap/>
        <w:overflowPunct/>
        <w:topLinePunct w:val="0"/>
        <w:autoSpaceDE w:val="0"/>
        <w:autoSpaceDN w:val="0"/>
        <w:bidi w:val="0"/>
        <w:adjustRightInd/>
        <w:snapToGrid/>
        <w:spacing w:before="140" w:after="0" w:line="240" w:lineRule="auto"/>
        <w:ind w:left="1347" w:leftChars="290" w:right="0" w:hanging="709" w:firstLineChars="0"/>
        <w:jc w:val="both"/>
        <w:textAlignment w:val="auto"/>
        <w:rPr>
          <w:rFonts w:hint="eastAsia" w:ascii="宋体" w:hAnsi="宋体" w:eastAsia="宋体" w:cs="宋体"/>
          <w:spacing w:val="0"/>
          <w:w w:val="100"/>
          <w:sz w:val="21"/>
          <w:szCs w:val="22"/>
          <w:lang w:val="en-US" w:eastAsia="zh-CN" w:bidi="zh-CN"/>
        </w:rPr>
      </w:pPr>
      <w:r>
        <w:rPr>
          <w:rFonts w:hint="eastAsia" w:ascii="宋体" w:hAnsi="宋体" w:eastAsia="宋体" w:cs="宋体"/>
          <w:spacing w:val="0"/>
          <w:w w:val="100"/>
          <w:sz w:val="21"/>
        </w:rPr>
        <w:t>法律、行政法规规定的其他条件。</w:t>
      </w:r>
      <w:r>
        <w:rPr>
          <w:rFonts w:hint="eastAsia" w:ascii="宋体" w:hAnsi="宋体" w:eastAsia="宋体" w:cs="宋体"/>
          <w:spacing w:val="0"/>
          <w:w w:val="100"/>
          <w:sz w:val="21"/>
          <w:lang w:eastAsia="zh-CN"/>
        </w:rPr>
        <w:t>【</w:t>
      </w:r>
      <w:r>
        <w:rPr>
          <w:rFonts w:hint="eastAsia" w:ascii="宋体" w:hAnsi="宋体" w:eastAsia="宋体" w:cs="宋体"/>
          <w:spacing w:val="0"/>
          <w:w w:val="100"/>
          <w:sz w:val="21"/>
          <w:lang w:val="en-US" w:eastAsia="zh-CN"/>
        </w:rPr>
        <w:t>提供声明函</w:t>
      </w:r>
      <w:r>
        <w:rPr>
          <w:rFonts w:hint="eastAsia" w:ascii="宋体" w:hAnsi="宋体" w:eastAsia="宋体" w:cs="宋体"/>
          <w:i w:val="0"/>
          <w:caps w:val="0"/>
          <w:color w:val="000000"/>
          <w:spacing w:val="0"/>
          <w:w w:val="100"/>
          <w:sz w:val="21"/>
          <w:szCs w:val="21"/>
          <w:shd w:val="clear" w:fill="FFFFFF"/>
          <w:lang w:eastAsia="zh-CN"/>
        </w:rPr>
        <w:t>】</w:t>
      </w:r>
    </w:p>
    <w:p>
      <w:pPr>
        <w:pStyle w:val="23"/>
        <w:keepNext w:val="0"/>
        <w:keepLines w:val="0"/>
        <w:pageBreakBefore w:val="0"/>
        <w:widowControl w:val="0"/>
        <w:numPr>
          <w:ilvl w:val="1"/>
          <w:numId w:val="6"/>
        </w:numPr>
        <w:tabs>
          <w:tab w:val="left" w:pos="1347"/>
        </w:tabs>
        <w:kinsoku/>
        <w:wordWrap/>
        <w:overflowPunct/>
        <w:topLinePunct w:val="0"/>
        <w:autoSpaceDE w:val="0"/>
        <w:autoSpaceDN w:val="0"/>
        <w:bidi w:val="0"/>
        <w:adjustRightInd/>
        <w:snapToGrid/>
        <w:spacing w:before="140" w:after="0" w:line="360" w:lineRule="auto"/>
        <w:ind w:left="1205" w:leftChars="290" w:right="0" w:hanging="567" w:firstLineChars="0"/>
        <w:jc w:val="both"/>
        <w:textAlignment w:val="auto"/>
        <w:rPr>
          <w:rFonts w:hint="eastAsia" w:ascii="宋体" w:hAnsi="宋体" w:eastAsia="宋体" w:cs="宋体"/>
          <w:spacing w:val="0"/>
          <w:w w:val="100"/>
          <w:sz w:val="21"/>
          <w:szCs w:val="22"/>
          <w:lang w:val="en-US" w:eastAsia="zh-CN" w:bidi="ar-SA"/>
        </w:rPr>
      </w:pPr>
      <w:r>
        <w:rPr>
          <w:rFonts w:hint="eastAsia" w:ascii="宋体" w:hAnsi="宋体" w:eastAsia="宋体" w:cs="宋体"/>
          <w:spacing w:val="0"/>
          <w:w w:val="100"/>
          <w:sz w:val="21"/>
          <w:szCs w:val="22"/>
          <w:lang w:val="en-US" w:eastAsia="zh-CN" w:bidi="zh-CN"/>
        </w:rPr>
        <w:t>投标人特定资格要求:</w:t>
      </w:r>
    </w:p>
    <w:p>
      <w:pPr>
        <w:pStyle w:val="23"/>
        <w:keepNext w:val="0"/>
        <w:keepLines w:val="0"/>
        <w:pageBreakBefore w:val="0"/>
        <w:widowControl w:val="0"/>
        <w:numPr>
          <w:ilvl w:val="2"/>
          <w:numId w:val="6"/>
        </w:numPr>
        <w:tabs>
          <w:tab w:val="left" w:pos="1347"/>
        </w:tabs>
        <w:kinsoku/>
        <w:wordWrap/>
        <w:overflowPunct/>
        <w:topLinePunct w:val="0"/>
        <w:autoSpaceDE w:val="0"/>
        <w:autoSpaceDN w:val="0"/>
        <w:bidi w:val="0"/>
        <w:adjustRightInd/>
        <w:snapToGrid/>
        <w:spacing w:before="140" w:after="0" w:line="240" w:lineRule="auto"/>
        <w:ind w:left="1347" w:leftChars="290" w:right="0" w:hanging="709" w:firstLineChars="0"/>
        <w:jc w:val="both"/>
        <w:textAlignment w:val="auto"/>
        <w:rPr>
          <w:rFonts w:hint="eastAsia" w:ascii="宋体" w:hAnsi="宋体" w:eastAsia="宋体" w:cs="宋体"/>
          <w:spacing w:val="0"/>
          <w:w w:val="100"/>
          <w:lang w:val="en-US" w:eastAsia="zh-CN"/>
        </w:rPr>
      </w:pPr>
      <w:r>
        <w:rPr>
          <w:rFonts w:hint="eastAsia" w:ascii="宋体" w:hAnsi="宋体" w:eastAsia="宋体" w:cs="宋体"/>
          <w:spacing w:val="0"/>
          <w:w w:val="100"/>
          <w:lang w:val="en-US" w:eastAsia="zh-CN"/>
        </w:rPr>
        <w:t>本项目为专门面向中小企业采购的项目，投标人须为餐饮业的中小企业。【提供中小企业声明函】</w:t>
      </w:r>
    </w:p>
    <w:p>
      <w:pPr>
        <w:pStyle w:val="23"/>
        <w:keepNext w:val="0"/>
        <w:keepLines w:val="0"/>
        <w:pageBreakBefore w:val="0"/>
        <w:widowControl w:val="0"/>
        <w:numPr>
          <w:ilvl w:val="2"/>
          <w:numId w:val="6"/>
        </w:numPr>
        <w:tabs>
          <w:tab w:val="left" w:pos="1347"/>
        </w:tabs>
        <w:kinsoku/>
        <w:wordWrap/>
        <w:overflowPunct/>
        <w:topLinePunct w:val="0"/>
        <w:autoSpaceDE w:val="0"/>
        <w:autoSpaceDN w:val="0"/>
        <w:bidi w:val="0"/>
        <w:adjustRightInd/>
        <w:snapToGrid/>
        <w:spacing w:before="140" w:after="0" w:line="240" w:lineRule="auto"/>
        <w:ind w:left="1347" w:leftChars="290" w:right="0" w:hanging="709" w:firstLineChars="0"/>
        <w:jc w:val="both"/>
        <w:textAlignment w:val="auto"/>
        <w:rPr>
          <w:rFonts w:hint="eastAsia" w:ascii="宋体" w:hAnsi="宋体" w:eastAsia="宋体" w:cs="宋体"/>
          <w:spacing w:val="0"/>
          <w:w w:val="100"/>
          <w:lang w:val="en-US" w:eastAsia="zh-CN"/>
        </w:rPr>
      </w:pPr>
      <w:r>
        <w:rPr>
          <w:rFonts w:hint="eastAsia" w:ascii="宋体" w:hAnsi="宋体" w:eastAsia="宋体" w:cs="宋体"/>
          <w:spacing w:val="0"/>
          <w:w w:val="100"/>
          <w:lang w:val="en-US" w:eastAsia="zh-CN"/>
        </w:rPr>
        <w:t>投标人未被列入“信用中国”网站(www.creditchina.gov.cn)“记录失信被执行人、重大税收违法案件当事人名单及政府采购严重违法失信行为” 记录名单； 不处于中国政府采购网(www.ccgp.gov.cn)“政府采购严重违法失信行为信息记录”中的禁止参加政府采购活动期间。（如相关失信记录已失效，需提供相关证明资料）</w:t>
      </w:r>
    </w:p>
    <w:p>
      <w:pPr>
        <w:pStyle w:val="23"/>
        <w:keepNext w:val="0"/>
        <w:keepLines w:val="0"/>
        <w:pageBreakBefore w:val="0"/>
        <w:widowControl w:val="0"/>
        <w:numPr>
          <w:ilvl w:val="2"/>
          <w:numId w:val="6"/>
        </w:numPr>
        <w:tabs>
          <w:tab w:val="left" w:pos="1347"/>
        </w:tabs>
        <w:kinsoku/>
        <w:wordWrap/>
        <w:overflowPunct/>
        <w:topLinePunct w:val="0"/>
        <w:autoSpaceDE w:val="0"/>
        <w:autoSpaceDN w:val="0"/>
        <w:bidi w:val="0"/>
        <w:adjustRightInd/>
        <w:snapToGrid/>
        <w:spacing w:before="140" w:after="0" w:line="240" w:lineRule="auto"/>
        <w:ind w:left="1347" w:leftChars="290" w:right="0" w:hanging="709" w:firstLineChars="0"/>
        <w:jc w:val="both"/>
        <w:textAlignment w:val="auto"/>
        <w:rPr>
          <w:rFonts w:hint="eastAsia" w:ascii="宋体" w:hAnsi="宋体" w:eastAsia="宋体" w:cs="宋体"/>
          <w:spacing w:val="0"/>
          <w:w w:val="100"/>
          <w:lang w:val="en-US" w:eastAsia="zh-CN"/>
        </w:rPr>
      </w:pPr>
      <w:r>
        <w:rPr>
          <w:rFonts w:hint="eastAsia" w:ascii="宋体" w:hAnsi="宋体" w:eastAsia="宋体" w:cs="宋体"/>
          <w:spacing w:val="0"/>
          <w:w w:val="100"/>
          <w:lang w:val="en-US" w:eastAsia="zh-CN"/>
        </w:rPr>
        <w:t>为采购项目提供整体设计、规范编制或者项目管理、监理、检测等服务的投标人，不得再参加该采购项目的其他采购活动；</w:t>
      </w:r>
    </w:p>
    <w:p>
      <w:pPr>
        <w:pStyle w:val="23"/>
        <w:keepNext w:val="0"/>
        <w:keepLines w:val="0"/>
        <w:pageBreakBefore w:val="0"/>
        <w:widowControl w:val="0"/>
        <w:numPr>
          <w:ilvl w:val="2"/>
          <w:numId w:val="6"/>
        </w:numPr>
        <w:tabs>
          <w:tab w:val="left" w:pos="1347"/>
        </w:tabs>
        <w:kinsoku/>
        <w:wordWrap/>
        <w:overflowPunct/>
        <w:topLinePunct w:val="0"/>
        <w:autoSpaceDE w:val="0"/>
        <w:autoSpaceDN w:val="0"/>
        <w:bidi w:val="0"/>
        <w:adjustRightInd/>
        <w:snapToGrid/>
        <w:spacing w:before="140" w:after="0" w:line="240" w:lineRule="auto"/>
        <w:ind w:left="1347" w:leftChars="290" w:right="0" w:hanging="709" w:firstLineChars="0"/>
        <w:jc w:val="both"/>
        <w:textAlignment w:val="auto"/>
        <w:rPr>
          <w:rFonts w:hint="eastAsia" w:ascii="宋体" w:hAnsi="宋体" w:eastAsia="宋体" w:cs="宋体"/>
          <w:spacing w:val="0"/>
          <w:w w:val="100"/>
          <w:lang w:val="en-US" w:eastAsia="zh-CN"/>
        </w:rPr>
      </w:pPr>
      <w:r>
        <w:rPr>
          <w:rFonts w:hint="eastAsia" w:ascii="宋体" w:hAnsi="宋体" w:eastAsia="宋体" w:cs="宋体"/>
          <w:spacing w:val="0"/>
          <w:w w:val="100"/>
          <w:lang w:val="en-US" w:eastAsia="zh-CN"/>
        </w:rPr>
        <w:t>本项目不接受联合体投标，不允许分包和转包；</w:t>
      </w:r>
    </w:p>
    <w:p>
      <w:pPr>
        <w:pStyle w:val="23"/>
        <w:keepNext w:val="0"/>
        <w:keepLines w:val="0"/>
        <w:pageBreakBefore w:val="0"/>
        <w:widowControl w:val="0"/>
        <w:numPr>
          <w:ilvl w:val="2"/>
          <w:numId w:val="6"/>
        </w:numPr>
        <w:tabs>
          <w:tab w:val="left" w:pos="1347"/>
        </w:tabs>
        <w:kinsoku/>
        <w:wordWrap/>
        <w:overflowPunct/>
        <w:topLinePunct w:val="0"/>
        <w:autoSpaceDE w:val="0"/>
        <w:autoSpaceDN w:val="0"/>
        <w:bidi w:val="0"/>
        <w:adjustRightInd/>
        <w:snapToGrid/>
        <w:spacing w:before="140" w:after="0" w:line="240" w:lineRule="auto"/>
        <w:ind w:left="1347" w:leftChars="290" w:right="0" w:hanging="709" w:firstLineChars="0"/>
        <w:jc w:val="both"/>
        <w:textAlignment w:val="auto"/>
        <w:rPr>
          <w:rFonts w:hint="eastAsia" w:ascii="宋体" w:hAnsi="宋体" w:eastAsia="宋体" w:cs="宋体"/>
          <w:spacing w:val="0"/>
          <w:w w:val="100"/>
          <w:lang w:val="en-US" w:eastAsia="zh-CN"/>
        </w:rPr>
      </w:pPr>
      <w:r>
        <w:rPr>
          <w:rFonts w:hint="eastAsia" w:ascii="宋体" w:hAnsi="宋体" w:eastAsia="宋体" w:cs="宋体"/>
          <w:spacing w:val="0"/>
          <w:w w:val="100"/>
          <w:lang w:val="en-US" w:eastAsia="zh-CN"/>
        </w:rPr>
        <w:t>法定代表人或单位负责人与参加本采购项目投标的其他投标人的法定代表人或单位负责人不为同一人且与其他投标人之间不存在直接控股、管理关系。</w:t>
      </w:r>
    </w:p>
    <w:p>
      <w:pPr>
        <w:pStyle w:val="2"/>
        <w:keepNext w:val="0"/>
        <w:keepLines w:val="0"/>
        <w:pageBreakBefore w:val="0"/>
        <w:widowControl w:val="0"/>
        <w:numPr>
          <w:ilvl w:val="0"/>
          <w:numId w:val="7"/>
        </w:numPr>
        <w:kinsoku/>
        <w:wordWrap/>
        <w:overflowPunct/>
        <w:topLinePunct w:val="0"/>
        <w:autoSpaceDE w:val="0"/>
        <w:autoSpaceDN w:val="0"/>
        <w:bidi w:val="0"/>
        <w:adjustRightInd/>
        <w:snapToGrid/>
        <w:spacing w:before="72" w:line="360" w:lineRule="auto"/>
        <w:ind w:left="220" w:leftChars="100" w:firstLine="420" w:firstLineChars="0"/>
        <w:textAlignment w:val="auto"/>
        <w:rPr>
          <w:rFonts w:hint="eastAsia" w:ascii="宋体" w:hAnsi="宋体" w:eastAsia="宋体" w:cs="宋体"/>
          <w:spacing w:val="0"/>
          <w:w w:val="100"/>
        </w:rPr>
      </w:pPr>
      <w:r>
        <w:rPr>
          <w:rFonts w:hint="eastAsia" w:ascii="宋体" w:hAnsi="宋体" w:eastAsia="宋体" w:cs="宋体"/>
          <w:spacing w:val="0"/>
          <w:w w:val="100"/>
        </w:rPr>
        <w:t>获取</w:t>
      </w:r>
      <w:r>
        <w:rPr>
          <w:rFonts w:hint="eastAsia" w:ascii="宋体" w:hAnsi="宋体" w:eastAsia="宋体" w:cs="宋体"/>
          <w:spacing w:val="0"/>
          <w:w w:val="100"/>
          <w:lang w:val="en-US" w:eastAsia="zh-CN"/>
        </w:rPr>
        <w:t>招标</w:t>
      </w:r>
      <w:r>
        <w:rPr>
          <w:rFonts w:hint="eastAsia" w:ascii="宋体" w:hAnsi="宋体" w:eastAsia="宋体" w:cs="宋体"/>
          <w:spacing w:val="0"/>
          <w:w w:val="100"/>
        </w:rPr>
        <w:t>文件方式：（</w:t>
      </w:r>
      <w:r>
        <w:rPr>
          <w:rFonts w:hint="eastAsia" w:ascii="宋体" w:hAnsi="宋体" w:eastAsia="宋体" w:cs="宋体"/>
          <w:spacing w:val="0"/>
          <w:w w:val="100"/>
          <w:lang w:eastAsia="zh-CN"/>
        </w:rPr>
        <w:t>投标人</w:t>
      </w:r>
      <w:r>
        <w:rPr>
          <w:rFonts w:hint="eastAsia" w:ascii="宋体" w:hAnsi="宋体" w:eastAsia="宋体" w:cs="宋体"/>
          <w:spacing w:val="0"/>
          <w:w w:val="100"/>
        </w:rPr>
        <w:t>凭以下资料加盖单位公章购买</w:t>
      </w:r>
      <w:r>
        <w:rPr>
          <w:rFonts w:hint="eastAsia" w:ascii="宋体" w:hAnsi="宋体" w:eastAsia="宋体" w:cs="宋体"/>
          <w:spacing w:val="0"/>
          <w:w w:val="100"/>
          <w:lang w:val="en-US" w:eastAsia="zh-CN"/>
        </w:rPr>
        <w:t>招标</w:t>
      </w:r>
      <w:r>
        <w:rPr>
          <w:rFonts w:hint="eastAsia" w:ascii="宋体" w:hAnsi="宋体" w:eastAsia="宋体" w:cs="宋体"/>
          <w:spacing w:val="0"/>
          <w:w w:val="100"/>
        </w:rPr>
        <w:t>文件）</w:t>
      </w:r>
    </w:p>
    <w:p>
      <w:pPr>
        <w:pStyle w:val="23"/>
        <w:keepNext w:val="0"/>
        <w:keepLines w:val="0"/>
        <w:pageBreakBefore w:val="0"/>
        <w:widowControl w:val="0"/>
        <w:numPr>
          <w:ilvl w:val="1"/>
          <w:numId w:val="8"/>
        </w:numPr>
        <w:tabs>
          <w:tab w:val="left" w:pos="1168"/>
        </w:tabs>
        <w:kinsoku/>
        <w:wordWrap/>
        <w:overflowPunct/>
        <w:topLinePunct w:val="0"/>
        <w:autoSpaceDE w:val="0"/>
        <w:autoSpaceDN w:val="0"/>
        <w:bidi w:val="0"/>
        <w:adjustRightInd/>
        <w:snapToGrid/>
        <w:spacing w:before="91" w:after="0" w:line="360" w:lineRule="auto"/>
        <w:ind w:left="1205" w:leftChars="290" w:right="0" w:hanging="567" w:firstLineChars="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提供有效期内的《营业执照》（或事业法人登记证）副本复印件、《税务登记证》副本复印件、《组织机构代码证》副本复印件（或“三证合一”证明、“五证合一”证明）</w:t>
      </w:r>
      <w:r>
        <w:rPr>
          <w:rFonts w:hint="eastAsia" w:ascii="宋体" w:hAnsi="宋体" w:eastAsia="宋体" w:cs="宋体"/>
          <w:spacing w:val="0"/>
          <w:w w:val="100"/>
          <w:sz w:val="21"/>
        </w:rPr>
        <w:t>；</w:t>
      </w:r>
    </w:p>
    <w:p>
      <w:pPr>
        <w:pStyle w:val="23"/>
        <w:keepNext w:val="0"/>
        <w:keepLines w:val="0"/>
        <w:pageBreakBefore w:val="0"/>
        <w:widowControl w:val="0"/>
        <w:numPr>
          <w:ilvl w:val="1"/>
          <w:numId w:val="8"/>
        </w:numPr>
        <w:tabs>
          <w:tab w:val="left" w:pos="1168"/>
        </w:tabs>
        <w:kinsoku/>
        <w:wordWrap/>
        <w:overflowPunct/>
        <w:topLinePunct w:val="0"/>
        <w:autoSpaceDE w:val="0"/>
        <w:autoSpaceDN w:val="0"/>
        <w:bidi w:val="0"/>
        <w:adjustRightInd/>
        <w:snapToGrid/>
        <w:spacing w:before="0" w:after="0" w:line="360" w:lineRule="auto"/>
        <w:ind w:left="1205" w:leftChars="290" w:right="0" w:hanging="567" w:firstLineChars="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购买招标文件经办人，需提供：</w:t>
      </w:r>
    </w:p>
    <w:p>
      <w:pPr>
        <w:pStyle w:val="23"/>
        <w:keepNext w:val="0"/>
        <w:keepLines w:val="0"/>
        <w:pageBreakBefore w:val="0"/>
        <w:widowControl w:val="0"/>
        <w:numPr>
          <w:ilvl w:val="2"/>
          <w:numId w:val="8"/>
        </w:numPr>
        <w:tabs>
          <w:tab w:val="left" w:pos="1168"/>
        </w:tabs>
        <w:kinsoku/>
        <w:wordWrap/>
        <w:overflowPunct/>
        <w:topLinePunct w:val="0"/>
        <w:autoSpaceDE w:val="0"/>
        <w:autoSpaceDN w:val="0"/>
        <w:bidi w:val="0"/>
        <w:adjustRightInd/>
        <w:snapToGrid/>
        <w:spacing w:before="0" w:after="0" w:line="360" w:lineRule="auto"/>
        <w:ind w:left="1058" w:leftChars="290" w:right="220" w:rightChars="100" w:hanging="420" w:firstLineChars="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经办人是法定代表人</w:t>
      </w:r>
      <w:r>
        <w:rPr>
          <w:rFonts w:hint="eastAsia" w:ascii="宋体" w:hAnsi="宋体" w:eastAsia="宋体" w:cs="宋体"/>
          <w:spacing w:val="0"/>
          <w:w w:val="100"/>
          <w:sz w:val="21"/>
          <w:lang w:val="en-US" w:eastAsia="zh-CN"/>
        </w:rPr>
        <w:t>的</w:t>
      </w:r>
      <w:r>
        <w:rPr>
          <w:rFonts w:hint="eastAsia" w:ascii="宋体" w:hAnsi="宋体" w:eastAsia="宋体" w:cs="宋体"/>
          <w:spacing w:val="0"/>
          <w:w w:val="100"/>
          <w:sz w:val="21"/>
        </w:rPr>
        <w:t>，需提供法定代表人证明书及法定代表人身份证复印件；</w:t>
      </w:r>
    </w:p>
    <w:p>
      <w:pPr>
        <w:pStyle w:val="23"/>
        <w:keepNext w:val="0"/>
        <w:keepLines w:val="0"/>
        <w:pageBreakBefore w:val="0"/>
        <w:widowControl w:val="0"/>
        <w:numPr>
          <w:ilvl w:val="2"/>
          <w:numId w:val="8"/>
        </w:numPr>
        <w:tabs>
          <w:tab w:val="left" w:pos="1168"/>
        </w:tabs>
        <w:kinsoku/>
        <w:wordWrap/>
        <w:overflowPunct/>
        <w:topLinePunct w:val="0"/>
        <w:autoSpaceDE w:val="0"/>
        <w:autoSpaceDN w:val="0"/>
        <w:bidi w:val="0"/>
        <w:adjustRightInd/>
        <w:snapToGrid/>
        <w:spacing w:before="0" w:after="0" w:line="360" w:lineRule="auto"/>
        <w:ind w:left="1058" w:leftChars="290" w:right="220" w:rightChars="100" w:hanging="420" w:firstLineChars="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经办人是投标人授权代表</w:t>
      </w:r>
      <w:r>
        <w:rPr>
          <w:rFonts w:hint="eastAsia" w:ascii="宋体" w:hAnsi="宋体" w:eastAsia="宋体" w:cs="宋体"/>
          <w:spacing w:val="0"/>
          <w:w w:val="100"/>
          <w:sz w:val="21"/>
          <w:lang w:val="en-US" w:eastAsia="zh-CN"/>
        </w:rPr>
        <w:t>的</w:t>
      </w:r>
      <w:r>
        <w:rPr>
          <w:rFonts w:hint="eastAsia" w:ascii="宋体" w:hAnsi="宋体" w:eastAsia="宋体" w:cs="宋体"/>
          <w:spacing w:val="0"/>
          <w:w w:val="100"/>
          <w:sz w:val="21"/>
        </w:rPr>
        <w:t>，需提供法定代表人授权委托书及授权代表身份证复印件。</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left="638" w:leftChars="290" w:right="0"/>
        <w:jc w:val="left"/>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eastAsia="zh-CN"/>
        </w:rPr>
        <w:t>（</w:t>
      </w:r>
      <w:r>
        <w:rPr>
          <w:rFonts w:hint="eastAsia" w:ascii="宋体" w:hAnsi="宋体" w:eastAsia="宋体" w:cs="宋体"/>
          <w:spacing w:val="0"/>
          <w:w w:val="100"/>
          <w:sz w:val="21"/>
          <w:szCs w:val="22"/>
          <w:lang w:val="en-US" w:eastAsia="zh-CN" w:bidi="zh-CN"/>
        </w:rPr>
        <w:t>投标人购买招标文件需按要求提供以上资料并经审查。</w:t>
      </w:r>
      <w:r>
        <w:rPr>
          <w:rFonts w:hint="eastAsia" w:ascii="宋体" w:hAnsi="宋体" w:eastAsia="宋体" w:cs="宋体"/>
          <w:spacing w:val="0"/>
          <w:w w:val="100"/>
          <w:sz w:val="21"/>
          <w:lang w:eastAsia="zh-CN"/>
        </w:rPr>
        <w:t>）</w:t>
      </w:r>
    </w:p>
    <w:p>
      <w:pPr>
        <w:pStyle w:val="2"/>
        <w:keepNext w:val="0"/>
        <w:keepLines w:val="0"/>
        <w:pageBreakBefore w:val="0"/>
        <w:widowControl w:val="0"/>
        <w:numPr>
          <w:ilvl w:val="0"/>
          <w:numId w:val="9"/>
        </w:numPr>
        <w:kinsoku/>
        <w:wordWrap w:val="0"/>
        <w:overflowPunct/>
        <w:topLinePunct/>
        <w:autoSpaceDE/>
        <w:autoSpaceDN/>
        <w:bidi w:val="0"/>
        <w:adjustRightInd/>
        <w:snapToGrid/>
        <w:spacing w:before="91" w:line="360" w:lineRule="auto"/>
        <w:ind w:left="1058" w:leftChars="290" w:right="0" w:hanging="420" w:hangingChars="200"/>
        <w:textAlignment w:val="auto"/>
        <w:rPr>
          <w:rFonts w:hint="eastAsia" w:ascii="宋体" w:hAnsi="宋体" w:eastAsia="宋体" w:cs="宋体"/>
          <w:spacing w:val="0"/>
          <w:w w:val="100"/>
          <w:highlight w:val="yellow"/>
        </w:rPr>
      </w:pPr>
      <w:r>
        <w:rPr>
          <w:rFonts w:hint="eastAsia" w:ascii="宋体" w:hAnsi="宋体" w:eastAsia="宋体" w:cs="宋体"/>
          <w:spacing w:val="0"/>
          <w:w w:val="100"/>
          <w:highlight w:val="yellow"/>
        </w:rPr>
        <w:t>符合</w:t>
      </w:r>
      <w:r>
        <w:rPr>
          <w:rFonts w:hint="eastAsia" w:ascii="宋体" w:hAnsi="宋体" w:eastAsia="宋体" w:cs="宋体"/>
          <w:spacing w:val="0"/>
          <w:w w:val="100"/>
          <w:sz w:val="21"/>
          <w:szCs w:val="21"/>
          <w:highlight w:val="yellow"/>
          <w:lang w:val="zh-CN" w:eastAsia="zh-CN" w:bidi="zh-CN"/>
        </w:rPr>
        <w:t>投标投标人资质要求</w:t>
      </w:r>
      <w:r>
        <w:rPr>
          <w:rFonts w:hint="eastAsia" w:ascii="宋体" w:hAnsi="宋体" w:eastAsia="宋体" w:cs="宋体"/>
          <w:spacing w:val="0"/>
          <w:w w:val="100"/>
          <w:highlight w:val="yellow"/>
        </w:rPr>
        <w:t>的</w:t>
      </w:r>
      <w:r>
        <w:rPr>
          <w:rFonts w:hint="eastAsia" w:ascii="宋体" w:hAnsi="宋体" w:eastAsia="宋体" w:cs="宋体"/>
          <w:spacing w:val="0"/>
          <w:w w:val="100"/>
          <w:highlight w:val="yellow"/>
          <w:lang w:eastAsia="zh-CN"/>
        </w:rPr>
        <w:t>投标人</w:t>
      </w:r>
      <w:r>
        <w:rPr>
          <w:rFonts w:hint="eastAsia" w:ascii="宋体" w:hAnsi="宋体" w:eastAsia="宋体" w:cs="宋体"/>
          <w:spacing w:val="0"/>
          <w:w w:val="100"/>
          <w:highlight w:val="yellow"/>
        </w:rPr>
        <w:t>应当在202</w:t>
      </w:r>
      <w:r>
        <w:rPr>
          <w:rFonts w:hint="eastAsia" w:ascii="宋体" w:hAnsi="宋体" w:eastAsia="宋体" w:cs="宋体"/>
          <w:spacing w:val="0"/>
          <w:w w:val="100"/>
          <w:highlight w:val="yellow"/>
          <w:lang w:val="en-US" w:eastAsia="zh-CN"/>
        </w:rPr>
        <w:t>2</w:t>
      </w:r>
      <w:r>
        <w:rPr>
          <w:rFonts w:hint="eastAsia" w:ascii="宋体" w:hAnsi="宋体" w:eastAsia="宋体" w:cs="宋体"/>
          <w:spacing w:val="0"/>
          <w:w w:val="100"/>
          <w:highlight w:val="yellow"/>
        </w:rPr>
        <w:t>年</w:t>
      </w:r>
      <w:r>
        <w:rPr>
          <w:rFonts w:hint="eastAsia" w:ascii="宋体" w:hAnsi="宋体" w:eastAsia="宋体" w:cs="宋体"/>
          <w:spacing w:val="0"/>
          <w:w w:val="100"/>
          <w:highlight w:val="yellow"/>
          <w:lang w:val="en-US" w:eastAsia="zh-CN"/>
        </w:rPr>
        <w:t>07</w:t>
      </w:r>
      <w:r>
        <w:rPr>
          <w:rFonts w:hint="eastAsia" w:ascii="宋体" w:hAnsi="宋体" w:eastAsia="宋体" w:cs="宋体"/>
          <w:spacing w:val="0"/>
          <w:w w:val="100"/>
          <w:highlight w:val="yellow"/>
        </w:rPr>
        <w:t>月</w:t>
      </w:r>
      <w:r>
        <w:rPr>
          <w:rFonts w:hint="eastAsia" w:ascii="宋体" w:hAnsi="宋体" w:eastAsia="宋体" w:cs="宋体"/>
          <w:spacing w:val="0"/>
          <w:w w:val="100"/>
          <w:highlight w:val="yellow"/>
          <w:lang w:val="en-US" w:eastAsia="zh-CN"/>
        </w:rPr>
        <w:t>04</w:t>
      </w:r>
      <w:r>
        <w:rPr>
          <w:rFonts w:hint="eastAsia" w:ascii="宋体" w:hAnsi="宋体" w:eastAsia="宋体" w:cs="宋体"/>
          <w:spacing w:val="0"/>
          <w:w w:val="100"/>
          <w:highlight w:val="yellow"/>
        </w:rPr>
        <w:t>日起至202</w:t>
      </w:r>
      <w:r>
        <w:rPr>
          <w:rFonts w:hint="eastAsia" w:ascii="宋体" w:hAnsi="宋体" w:eastAsia="宋体" w:cs="宋体"/>
          <w:spacing w:val="0"/>
          <w:w w:val="100"/>
          <w:highlight w:val="yellow"/>
          <w:lang w:val="en-US" w:eastAsia="zh-CN"/>
        </w:rPr>
        <w:t>2</w:t>
      </w:r>
      <w:r>
        <w:rPr>
          <w:rFonts w:hint="eastAsia" w:ascii="宋体" w:hAnsi="宋体" w:eastAsia="宋体" w:cs="宋体"/>
          <w:spacing w:val="0"/>
          <w:w w:val="100"/>
          <w:highlight w:val="yellow"/>
        </w:rPr>
        <w:t>年</w:t>
      </w:r>
      <w:r>
        <w:rPr>
          <w:rFonts w:hint="eastAsia" w:ascii="宋体" w:hAnsi="宋体" w:eastAsia="宋体" w:cs="宋体"/>
          <w:spacing w:val="0"/>
          <w:w w:val="100"/>
          <w:highlight w:val="yellow"/>
          <w:lang w:val="en-US" w:eastAsia="zh-CN"/>
        </w:rPr>
        <w:t>07</w:t>
      </w:r>
      <w:r>
        <w:rPr>
          <w:rFonts w:hint="eastAsia" w:ascii="宋体" w:hAnsi="宋体" w:eastAsia="宋体" w:cs="宋体"/>
          <w:spacing w:val="0"/>
          <w:w w:val="100"/>
          <w:highlight w:val="yellow"/>
        </w:rPr>
        <w:t>月</w:t>
      </w:r>
      <w:r>
        <w:rPr>
          <w:rFonts w:hint="eastAsia" w:ascii="宋体" w:hAnsi="宋体" w:eastAsia="宋体" w:cs="宋体"/>
          <w:spacing w:val="0"/>
          <w:w w:val="100"/>
          <w:highlight w:val="yellow"/>
          <w:lang w:val="en-US" w:eastAsia="zh-CN"/>
        </w:rPr>
        <w:t>08</w:t>
      </w:r>
      <w:r>
        <w:rPr>
          <w:rFonts w:hint="eastAsia" w:ascii="宋体" w:hAnsi="宋体" w:eastAsia="宋体" w:cs="宋体"/>
          <w:spacing w:val="0"/>
          <w:w w:val="100"/>
          <w:highlight w:val="yellow"/>
        </w:rPr>
        <w:t>日期间（上午09：00至12：00，下午14：30至17：30，法定节假日除外）</w:t>
      </w:r>
      <w:r>
        <w:rPr>
          <w:rFonts w:hint="eastAsia" w:ascii="宋体" w:hAnsi="宋体" w:eastAsia="宋体" w:cs="宋体"/>
          <w:spacing w:val="0"/>
          <w:w w:val="100"/>
          <w:highlight w:val="yellow"/>
          <w:lang w:val="en-US" w:eastAsia="zh-CN"/>
        </w:rPr>
        <w:t>到新兴县新城镇升平路55号翔顺筠州花园二区第27幢1层3号</w:t>
      </w:r>
      <w:r>
        <w:rPr>
          <w:rFonts w:hint="eastAsia" w:ascii="宋体" w:hAnsi="宋体" w:eastAsia="宋体" w:cs="宋体"/>
          <w:spacing w:val="0"/>
          <w:w w:val="100"/>
          <w:highlight w:val="yellow"/>
        </w:rPr>
        <w:t>（</w:t>
      </w:r>
      <w:r>
        <w:rPr>
          <w:rFonts w:hint="eastAsia" w:ascii="宋体" w:hAnsi="宋体" w:eastAsia="宋体" w:cs="宋体"/>
          <w:spacing w:val="0"/>
          <w:w w:val="100"/>
          <w:highlight w:val="yellow"/>
          <w:lang w:val="en-US" w:eastAsia="zh-CN"/>
        </w:rPr>
        <w:t>至臻管理</w:t>
      </w:r>
      <w:r>
        <w:rPr>
          <w:rFonts w:hint="eastAsia" w:ascii="宋体" w:hAnsi="宋体" w:eastAsia="宋体" w:cs="宋体"/>
          <w:spacing w:val="0"/>
          <w:w w:val="100"/>
          <w:highlight w:val="yellow"/>
        </w:rPr>
        <w:t>）购买</w:t>
      </w:r>
      <w:r>
        <w:rPr>
          <w:rFonts w:hint="eastAsia" w:ascii="宋体" w:hAnsi="宋体" w:eastAsia="宋体" w:cs="宋体"/>
          <w:spacing w:val="0"/>
          <w:w w:val="100"/>
          <w:highlight w:val="yellow"/>
          <w:lang w:val="en-US" w:eastAsia="zh-CN"/>
        </w:rPr>
        <w:t>招标</w:t>
      </w:r>
      <w:r>
        <w:rPr>
          <w:rFonts w:hint="eastAsia" w:ascii="宋体" w:hAnsi="宋体" w:eastAsia="宋体" w:cs="宋体"/>
          <w:spacing w:val="0"/>
          <w:w w:val="100"/>
          <w:highlight w:val="yellow"/>
        </w:rPr>
        <w:t>文件，</w:t>
      </w:r>
      <w:r>
        <w:rPr>
          <w:rFonts w:hint="eastAsia" w:ascii="宋体" w:hAnsi="宋体" w:eastAsia="宋体" w:cs="宋体"/>
          <w:spacing w:val="0"/>
          <w:w w:val="100"/>
          <w:highlight w:val="yellow"/>
          <w:lang w:val="en-US" w:eastAsia="zh-CN"/>
        </w:rPr>
        <w:t>招标</w:t>
      </w:r>
      <w:r>
        <w:rPr>
          <w:rFonts w:hint="eastAsia" w:ascii="宋体" w:hAnsi="宋体" w:eastAsia="宋体" w:cs="宋体"/>
          <w:spacing w:val="0"/>
          <w:w w:val="100"/>
          <w:highlight w:val="yellow"/>
        </w:rPr>
        <w:t>文件每套售价¥200.00，售后不退。</w:t>
      </w:r>
    </w:p>
    <w:p>
      <w:pPr>
        <w:pStyle w:val="2"/>
        <w:keepNext w:val="0"/>
        <w:keepLines w:val="0"/>
        <w:pageBreakBefore w:val="0"/>
        <w:widowControl w:val="0"/>
        <w:numPr>
          <w:ilvl w:val="0"/>
          <w:numId w:val="9"/>
        </w:numPr>
        <w:kinsoku/>
        <w:wordWrap w:val="0"/>
        <w:overflowPunct/>
        <w:topLinePunct/>
        <w:autoSpaceDE/>
        <w:autoSpaceDN/>
        <w:bidi w:val="0"/>
        <w:adjustRightInd/>
        <w:snapToGrid/>
        <w:spacing w:before="91" w:line="360" w:lineRule="auto"/>
        <w:ind w:left="1058" w:leftChars="290" w:right="0" w:hanging="420" w:hangingChars="200"/>
        <w:textAlignment w:val="auto"/>
        <w:rPr>
          <w:rFonts w:hint="eastAsia" w:ascii="宋体" w:hAnsi="宋体" w:eastAsia="宋体" w:cs="宋体"/>
          <w:spacing w:val="0"/>
          <w:w w:val="100"/>
          <w:highlight w:val="yellow"/>
        </w:rPr>
      </w:pPr>
      <w:r>
        <w:rPr>
          <w:rFonts w:hint="eastAsia" w:ascii="宋体" w:hAnsi="宋体" w:eastAsia="宋体" w:cs="宋体"/>
          <w:spacing w:val="0"/>
          <w:w w:val="100"/>
          <w:highlight w:val="yellow"/>
        </w:rPr>
        <w:t>投标</w:t>
      </w:r>
      <w:r>
        <w:rPr>
          <w:rFonts w:hint="eastAsia" w:ascii="宋体" w:hAnsi="宋体" w:eastAsia="宋体" w:cs="宋体"/>
          <w:spacing w:val="0"/>
          <w:w w:val="100"/>
          <w:highlight w:val="yellow"/>
          <w:lang w:val="en-US" w:eastAsia="zh-CN"/>
        </w:rPr>
        <w:t>文件递交</w:t>
      </w:r>
      <w:r>
        <w:rPr>
          <w:rFonts w:hint="eastAsia" w:ascii="宋体" w:hAnsi="宋体" w:eastAsia="宋体" w:cs="宋体"/>
          <w:spacing w:val="0"/>
          <w:w w:val="100"/>
          <w:highlight w:val="yellow"/>
        </w:rPr>
        <w:t>截止时间：202</w:t>
      </w:r>
      <w:r>
        <w:rPr>
          <w:rFonts w:hint="eastAsia" w:ascii="宋体" w:hAnsi="宋体" w:eastAsia="宋体" w:cs="宋体"/>
          <w:spacing w:val="0"/>
          <w:w w:val="100"/>
          <w:highlight w:val="yellow"/>
          <w:lang w:val="en-US" w:eastAsia="zh-CN"/>
        </w:rPr>
        <w:t>2</w:t>
      </w:r>
      <w:r>
        <w:rPr>
          <w:rFonts w:hint="eastAsia" w:ascii="宋体" w:hAnsi="宋体" w:eastAsia="宋体" w:cs="宋体"/>
          <w:spacing w:val="0"/>
          <w:w w:val="100"/>
          <w:highlight w:val="yellow"/>
        </w:rPr>
        <w:t>年</w:t>
      </w:r>
      <w:r>
        <w:rPr>
          <w:rFonts w:hint="eastAsia" w:ascii="宋体" w:hAnsi="宋体" w:eastAsia="宋体" w:cs="宋体"/>
          <w:spacing w:val="0"/>
          <w:w w:val="100"/>
          <w:highlight w:val="yellow"/>
          <w:lang w:val="en-US" w:eastAsia="zh-CN"/>
        </w:rPr>
        <w:t>07</w:t>
      </w:r>
      <w:r>
        <w:rPr>
          <w:rFonts w:hint="eastAsia" w:ascii="宋体" w:hAnsi="宋体" w:eastAsia="宋体" w:cs="宋体"/>
          <w:spacing w:val="0"/>
          <w:w w:val="100"/>
          <w:highlight w:val="yellow"/>
        </w:rPr>
        <w:t>月</w:t>
      </w:r>
      <w:r>
        <w:rPr>
          <w:rFonts w:hint="eastAsia" w:ascii="宋体" w:hAnsi="宋体" w:eastAsia="宋体" w:cs="宋体"/>
          <w:spacing w:val="0"/>
          <w:w w:val="100"/>
          <w:highlight w:val="yellow"/>
          <w:lang w:val="en-US" w:eastAsia="zh-CN"/>
        </w:rPr>
        <w:t>22</w:t>
      </w:r>
      <w:r>
        <w:rPr>
          <w:rFonts w:hint="eastAsia" w:ascii="宋体" w:hAnsi="宋体" w:eastAsia="宋体" w:cs="宋体"/>
          <w:spacing w:val="0"/>
          <w:w w:val="100"/>
          <w:highlight w:val="yellow"/>
        </w:rPr>
        <w:t>日</w:t>
      </w:r>
      <w:r>
        <w:rPr>
          <w:rFonts w:hint="eastAsia" w:ascii="宋体" w:hAnsi="宋体" w:eastAsia="宋体" w:cs="宋体"/>
          <w:spacing w:val="0"/>
          <w:w w:val="100"/>
          <w:highlight w:val="yellow"/>
          <w:lang w:val="en-US" w:eastAsia="zh-CN"/>
        </w:rPr>
        <w:t>16</w:t>
      </w:r>
      <w:r>
        <w:rPr>
          <w:rFonts w:hint="eastAsia" w:ascii="宋体" w:hAnsi="宋体" w:eastAsia="宋体" w:cs="宋体"/>
          <w:spacing w:val="0"/>
          <w:w w:val="100"/>
          <w:highlight w:val="yellow"/>
        </w:rPr>
        <w:t>时</w:t>
      </w:r>
      <w:r>
        <w:rPr>
          <w:rFonts w:hint="eastAsia" w:ascii="宋体" w:hAnsi="宋体" w:eastAsia="宋体" w:cs="宋体"/>
          <w:spacing w:val="0"/>
          <w:w w:val="100"/>
          <w:highlight w:val="yellow"/>
          <w:lang w:val="en-US" w:eastAsia="zh-CN"/>
        </w:rPr>
        <w:t>0</w:t>
      </w:r>
      <w:r>
        <w:rPr>
          <w:rFonts w:hint="eastAsia" w:ascii="宋体" w:hAnsi="宋体" w:eastAsia="宋体" w:cs="宋体"/>
          <w:spacing w:val="0"/>
          <w:w w:val="100"/>
          <w:highlight w:val="yellow"/>
        </w:rPr>
        <w:t>0分（投标文件递交时间：202</w:t>
      </w:r>
      <w:r>
        <w:rPr>
          <w:rFonts w:hint="eastAsia" w:ascii="宋体" w:hAnsi="宋体" w:eastAsia="宋体" w:cs="宋体"/>
          <w:spacing w:val="0"/>
          <w:w w:val="100"/>
          <w:highlight w:val="yellow"/>
          <w:lang w:val="en-US" w:eastAsia="zh-CN"/>
        </w:rPr>
        <w:t>2</w:t>
      </w:r>
      <w:r>
        <w:rPr>
          <w:rFonts w:hint="eastAsia" w:ascii="宋体" w:hAnsi="宋体" w:eastAsia="宋体" w:cs="宋体"/>
          <w:spacing w:val="0"/>
          <w:w w:val="100"/>
          <w:highlight w:val="yellow"/>
        </w:rPr>
        <w:t>年</w:t>
      </w:r>
      <w:r>
        <w:rPr>
          <w:rFonts w:hint="eastAsia" w:ascii="宋体" w:hAnsi="宋体" w:eastAsia="宋体" w:cs="宋体"/>
          <w:spacing w:val="0"/>
          <w:w w:val="100"/>
          <w:highlight w:val="yellow"/>
          <w:lang w:val="en-US" w:eastAsia="zh-CN"/>
        </w:rPr>
        <w:t>07</w:t>
      </w:r>
      <w:r>
        <w:rPr>
          <w:rFonts w:hint="eastAsia" w:ascii="宋体" w:hAnsi="宋体" w:eastAsia="宋体" w:cs="宋体"/>
          <w:spacing w:val="0"/>
          <w:w w:val="100"/>
          <w:highlight w:val="yellow"/>
        </w:rPr>
        <w:t>月</w:t>
      </w:r>
      <w:r>
        <w:rPr>
          <w:rFonts w:hint="eastAsia" w:ascii="宋体" w:hAnsi="宋体" w:eastAsia="宋体" w:cs="宋体"/>
          <w:spacing w:val="0"/>
          <w:w w:val="100"/>
          <w:highlight w:val="yellow"/>
          <w:lang w:val="en-US" w:eastAsia="zh-CN"/>
        </w:rPr>
        <w:t>22</w:t>
      </w:r>
      <w:r>
        <w:rPr>
          <w:rFonts w:hint="eastAsia" w:ascii="宋体" w:hAnsi="宋体" w:eastAsia="宋体" w:cs="宋体"/>
          <w:spacing w:val="0"/>
          <w:w w:val="100"/>
          <w:highlight w:val="yellow"/>
        </w:rPr>
        <w:t>日</w:t>
      </w:r>
      <w:r>
        <w:rPr>
          <w:rFonts w:hint="eastAsia" w:ascii="宋体" w:hAnsi="宋体" w:eastAsia="宋体" w:cs="宋体"/>
          <w:spacing w:val="0"/>
          <w:w w:val="100"/>
          <w:highlight w:val="yellow"/>
          <w:lang w:val="en-US" w:eastAsia="zh-CN"/>
        </w:rPr>
        <w:t>15</w:t>
      </w:r>
      <w:r>
        <w:rPr>
          <w:rFonts w:hint="eastAsia" w:ascii="宋体" w:hAnsi="宋体" w:eastAsia="宋体" w:cs="宋体"/>
          <w:spacing w:val="0"/>
          <w:w w:val="100"/>
          <w:highlight w:val="yellow"/>
        </w:rPr>
        <w:t>：</w:t>
      </w:r>
      <w:r>
        <w:rPr>
          <w:rFonts w:hint="eastAsia" w:ascii="宋体" w:hAnsi="宋体" w:eastAsia="宋体" w:cs="宋体"/>
          <w:spacing w:val="0"/>
          <w:w w:val="100"/>
          <w:highlight w:val="yellow"/>
          <w:lang w:val="en-US" w:eastAsia="zh-CN"/>
        </w:rPr>
        <w:t>3</w:t>
      </w:r>
      <w:r>
        <w:rPr>
          <w:rFonts w:hint="eastAsia" w:ascii="宋体" w:hAnsi="宋体" w:eastAsia="宋体" w:cs="宋体"/>
          <w:spacing w:val="0"/>
          <w:w w:val="100"/>
          <w:highlight w:val="yellow"/>
        </w:rPr>
        <w:t>0～</w:t>
      </w:r>
      <w:r>
        <w:rPr>
          <w:rFonts w:hint="eastAsia" w:ascii="宋体" w:hAnsi="宋体" w:eastAsia="宋体" w:cs="宋体"/>
          <w:spacing w:val="0"/>
          <w:w w:val="100"/>
          <w:highlight w:val="yellow"/>
          <w:lang w:val="en-US" w:eastAsia="zh-CN"/>
        </w:rPr>
        <w:t>16</w:t>
      </w:r>
      <w:r>
        <w:rPr>
          <w:rFonts w:hint="eastAsia" w:ascii="宋体" w:hAnsi="宋体" w:eastAsia="宋体" w:cs="宋体"/>
          <w:spacing w:val="0"/>
          <w:w w:val="100"/>
          <w:highlight w:val="yellow"/>
        </w:rPr>
        <w:t>：</w:t>
      </w:r>
      <w:r>
        <w:rPr>
          <w:rFonts w:hint="eastAsia" w:ascii="宋体" w:hAnsi="宋体" w:eastAsia="宋体" w:cs="宋体"/>
          <w:spacing w:val="0"/>
          <w:w w:val="100"/>
          <w:highlight w:val="yellow"/>
          <w:lang w:val="en-US" w:eastAsia="zh-CN"/>
        </w:rPr>
        <w:t>0</w:t>
      </w:r>
      <w:r>
        <w:rPr>
          <w:rFonts w:hint="eastAsia" w:ascii="宋体" w:hAnsi="宋体" w:eastAsia="宋体" w:cs="宋体"/>
          <w:spacing w:val="0"/>
          <w:w w:val="100"/>
          <w:highlight w:val="yellow"/>
        </w:rPr>
        <w:t>0）</w:t>
      </w: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before="91" w:line="360" w:lineRule="auto"/>
        <w:ind w:left="1058" w:leftChars="290" w:right="0" w:hanging="420" w:hangingChars="200"/>
        <w:textAlignment w:val="auto"/>
        <w:rPr>
          <w:rFonts w:hint="eastAsia" w:ascii="宋体" w:hAnsi="宋体" w:eastAsia="宋体" w:cs="宋体"/>
          <w:spacing w:val="0"/>
          <w:w w:val="100"/>
          <w:highlight w:val="yellow"/>
        </w:rPr>
      </w:pPr>
      <w:r>
        <w:rPr>
          <w:rFonts w:hint="eastAsia" w:ascii="宋体" w:hAnsi="宋体" w:eastAsia="宋体" w:cs="宋体"/>
          <w:spacing w:val="0"/>
          <w:w w:val="100"/>
          <w:highlight w:val="yellow"/>
        </w:rPr>
        <w:t>提交投标文件地点：</w:t>
      </w:r>
      <w:r>
        <w:rPr>
          <w:rFonts w:hint="eastAsia" w:ascii="宋体" w:hAnsi="宋体" w:eastAsia="宋体" w:cs="宋体"/>
          <w:spacing w:val="0"/>
          <w:w w:val="100"/>
          <w:highlight w:val="yellow"/>
          <w:lang w:val="en-US" w:eastAsia="zh-CN"/>
        </w:rPr>
        <w:t>新兴县新城镇升平路55号翔顺筠州花园二区第27幢1层3号商铺</w:t>
      </w:r>
      <w:r>
        <w:rPr>
          <w:rFonts w:hint="eastAsia" w:ascii="宋体" w:hAnsi="宋体" w:eastAsia="宋体" w:cs="宋体"/>
          <w:spacing w:val="0"/>
          <w:w w:val="100"/>
          <w:highlight w:val="yellow"/>
        </w:rPr>
        <w:t>（</w:t>
      </w:r>
      <w:r>
        <w:rPr>
          <w:rFonts w:hint="eastAsia" w:ascii="宋体" w:hAnsi="宋体" w:eastAsia="宋体" w:cs="宋体"/>
          <w:spacing w:val="0"/>
          <w:w w:val="100"/>
          <w:highlight w:val="yellow"/>
          <w:lang w:val="en-US" w:eastAsia="zh-CN"/>
        </w:rPr>
        <w:t>至臻管理</w:t>
      </w:r>
      <w:r>
        <w:rPr>
          <w:rFonts w:hint="eastAsia" w:ascii="宋体" w:hAnsi="宋体" w:eastAsia="宋体" w:cs="宋体"/>
          <w:spacing w:val="0"/>
          <w:w w:val="100"/>
          <w:highlight w:val="yellow"/>
        </w:rPr>
        <w:t>）</w:t>
      </w: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before="91" w:line="360" w:lineRule="auto"/>
        <w:ind w:left="1058" w:leftChars="290" w:right="726" w:hanging="420" w:hangingChars="200"/>
        <w:textAlignment w:val="auto"/>
        <w:rPr>
          <w:rFonts w:hint="eastAsia" w:ascii="宋体" w:hAnsi="宋体" w:eastAsia="宋体" w:cs="宋体"/>
          <w:spacing w:val="0"/>
          <w:w w:val="100"/>
          <w:highlight w:val="yellow"/>
        </w:rPr>
      </w:pPr>
      <w:r>
        <w:rPr>
          <w:rFonts w:hint="eastAsia" w:ascii="宋体" w:hAnsi="宋体" w:eastAsia="宋体" w:cs="宋体"/>
          <w:spacing w:val="0"/>
          <w:w w:val="100"/>
          <w:highlight w:val="yellow"/>
        </w:rPr>
        <w:t>开标时间：202</w:t>
      </w:r>
      <w:r>
        <w:rPr>
          <w:rFonts w:hint="eastAsia" w:ascii="宋体" w:hAnsi="宋体" w:eastAsia="宋体" w:cs="宋体"/>
          <w:spacing w:val="0"/>
          <w:w w:val="100"/>
          <w:highlight w:val="yellow"/>
          <w:lang w:val="en-US" w:eastAsia="zh-CN"/>
        </w:rPr>
        <w:t>2</w:t>
      </w:r>
      <w:r>
        <w:rPr>
          <w:rFonts w:hint="eastAsia" w:ascii="宋体" w:hAnsi="宋体" w:eastAsia="宋体" w:cs="宋体"/>
          <w:spacing w:val="0"/>
          <w:w w:val="100"/>
          <w:highlight w:val="yellow"/>
        </w:rPr>
        <w:t>年</w:t>
      </w:r>
      <w:r>
        <w:rPr>
          <w:rFonts w:hint="eastAsia" w:ascii="宋体" w:hAnsi="宋体" w:eastAsia="宋体" w:cs="宋体"/>
          <w:spacing w:val="0"/>
          <w:w w:val="100"/>
          <w:highlight w:val="yellow"/>
          <w:lang w:val="en-US" w:eastAsia="zh-CN"/>
        </w:rPr>
        <w:t>07</w:t>
      </w:r>
      <w:r>
        <w:rPr>
          <w:rFonts w:hint="eastAsia" w:ascii="宋体" w:hAnsi="宋体" w:eastAsia="宋体" w:cs="宋体"/>
          <w:spacing w:val="0"/>
          <w:w w:val="100"/>
          <w:highlight w:val="yellow"/>
        </w:rPr>
        <w:t>月</w:t>
      </w:r>
      <w:r>
        <w:rPr>
          <w:rFonts w:hint="eastAsia" w:ascii="宋体" w:hAnsi="宋体" w:eastAsia="宋体" w:cs="宋体"/>
          <w:spacing w:val="0"/>
          <w:w w:val="100"/>
          <w:highlight w:val="yellow"/>
          <w:lang w:val="en-US" w:eastAsia="zh-CN"/>
        </w:rPr>
        <w:t>22</w:t>
      </w:r>
      <w:r>
        <w:rPr>
          <w:rFonts w:hint="eastAsia" w:ascii="宋体" w:hAnsi="宋体" w:eastAsia="宋体" w:cs="宋体"/>
          <w:spacing w:val="0"/>
          <w:w w:val="100"/>
          <w:highlight w:val="yellow"/>
        </w:rPr>
        <w:t>日</w:t>
      </w:r>
      <w:r>
        <w:rPr>
          <w:rFonts w:hint="eastAsia" w:ascii="宋体" w:hAnsi="宋体" w:eastAsia="宋体" w:cs="宋体"/>
          <w:spacing w:val="0"/>
          <w:w w:val="100"/>
          <w:highlight w:val="yellow"/>
          <w:lang w:val="en-US" w:eastAsia="zh-CN"/>
        </w:rPr>
        <w:t>16</w:t>
      </w:r>
      <w:r>
        <w:rPr>
          <w:rFonts w:hint="eastAsia" w:ascii="宋体" w:hAnsi="宋体" w:eastAsia="宋体" w:cs="宋体"/>
          <w:spacing w:val="0"/>
          <w:w w:val="100"/>
          <w:highlight w:val="yellow"/>
        </w:rPr>
        <w:t>时</w:t>
      </w:r>
      <w:r>
        <w:rPr>
          <w:rFonts w:hint="eastAsia" w:ascii="宋体" w:hAnsi="宋体" w:eastAsia="宋体" w:cs="宋体"/>
          <w:spacing w:val="0"/>
          <w:w w:val="100"/>
          <w:highlight w:val="yellow"/>
          <w:lang w:val="en-US" w:eastAsia="zh-CN"/>
        </w:rPr>
        <w:t>0</w:t>
      </w:r>
      <w:r>
        <w:rPr>
          <w:rFonts w:hint="eastAsia" w:ascii="宋体" w:hAnsi="宋体" w:eastAsia="宋体" w:cs="宋体"/>
          <w:spacing w:val="0"/>
          <w:w w:val="100"/>
          <w:highlight w:val="yellow"/>
        </w:rPr>
        <w:t>0分</w:t>
      </w: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before="91" w:line="360" w:lineRule="auto"/>
        <w:ind w:left="1058" w:leftChars="290" w:right="726" w:hanging="420" w:hangingChars="200"/>
        <w:textAlignment w:val="auto"/>
        <w:rPr>
          <w:rFonts w:hint="eastAsia" w:ascii="宋体" w:hAnsi="宋体" w:eastAsia="宋体" w:cs="宋体"/>
          <w:spacing w:val="0"/>
          <w:w w:val="100"/>
          <w:highlight w:val="yellow"/>
        </w:rPr>
      </w:pPr>
      <w:r>
        <w:rPr>
          <w:rFonts w:hint="eastAsia" w:ascii="宋体" w:hAnsi="宋体" w:eastAsia="宋体" w:cs="宋体"/>
          <w:spacing w:val="0"/>
          <w:w w:val="100"/>
          <w:highlight w:val="yellow"/>
        </w:rPr>
        <w:t>开标地点：</w:t>
      </w:r>
      <w:r>
        <w:rPr>
          <w:rFonts w:hint="eastAsia" w:ascii="宋体" w:hAnsi="宋体" w:eastAsia="宋体" w:cs="宋体"/>
          <w:spacing w:val="0"/>
          <w:w w:val="100"/>
          <w:highlight w:val="yellow"/>
          <w:lang w:val="en-US" w:eastAsia="zh-CN"/>
        </w:rPr>
        <w:t>新兴县新城镇升平路55号翔顺筠州花园二区第27幢1层3号商铺</w:t>
      </w:r>
      <w:r>
        <w:rPr>
          <w:rFonts w:hint="eastAsia" w:ascii="宋体" w:hAnsi="宋体" w:eastAsia="宋体" w:cs="宋体"/>
          <w:spacing w:val="0"/>
          <w:w w:val="100"/>
          <w:highlight w:val="yellow"/>
        </w:rPr>
        <w:t>（</w:t>
      </w:r>
      <w:r>
        <w:rPr>
          <w:rFonts w:hint="eastAsia" w:ascii="宋体" w:hAnsi="宋体" w:eastAsia="宋体" w:cs="宋体"/>
          <w:spacing w:val="0"/>
          <w:w w:val="100"/>
          <w:highlight w:val="yellow"/>
          <w:lang w:val="en-US" w:eastAsia="zh-CN"/>
        </w:rPr>
        <w:t>至臻管理</w:t>
      </w:r>
      <w:r>
        <w:rPr>
          <w:rFonts w:hint="eastAsia" w:ascii="宋体" w:hAnsi="宋体" w:eastAsia="宋体" w:cs="宋体"/>
          <w:spacing w:val="0"/>
          <w:w w:val="100"/>
          <w:highlight w:val="yellow"/>
        </w:rPr>
        <w:t>）</w:t>
      </w: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before="91" w:line="360" w:lineRule="auto"/>
        <w:ind w:left="1058" w:leftChars="290" w:right="726" w:hanging="420" w:hangingChars="200"/>
        <w:textAlignment w:val="auto"/>
        <w:rPr>
          <w:rFonts w:hint="eastAsia" w:ascii="宋体" w:hAnsi="宋体" w:eastAsia="宋体" w:cs="宋体"/>
          <w:spacing w:val="0"/>
          <w:w w:val="100"/>
          <w:highlight w:val="yellow"/>
        </w:rPr>
      </w:pPr>
      <w:r>
        <w:rPr>
          <w:rFonts w:hint="eastAsia" w:ascii="宋体" w:hAnsi="宋体" w:eastAsia="宋体" w:cs="宋体"/>
          <w:spacing w:val="0"/>
          <w:w w:val="100"/>
          <w:highlight w:val="yellow"/>
          <w:lang w:val="en-US" w:eastAsia="zh-CN"/>
        </w:rPr>
        <w:t>采购项目相关人员</w:t>
      </w:r>
      <w:r>
        <w:rPr>
          <w:rFonts w:hint="eastAsia" w:ascii="宋体" w:hAnsi="宋体" w:eastAsia="宋体" w:cs="宋体"/>
          <w:spacing w:val="0"/>
          <w:w w:val="100"/>
          <w:highlight w:val="yellow"/>
        </w:rPr>
        <w:t>联系</w:t>
      </w:r>
      <w:r>
        <w:rPr>
          <w:rFonts w:hint="eastAsia" w:ascii="宋体" w:hAnsi="宋体" w:eastAsia="宋体" w:cs="宋体"/>
          <w:spacing w:val="0"/>
          <w:w w:val="100"/>
          <w:highlight w:val="yellow"/>
          <w:lang w:val="en-US" w:eastAsia="zh-CN"/>
        </w:rPr>
        <w:t>方式</w:t>
      </w:r>
    </w:p>
    <w:p>
      <w:pPr>
        <w:pStyle w:val="2"/>
        <w:spacing w:line="240" w:lineRule="auto"/>
        <w:ind w:left="638"/>
        <w:outlineLvl w:val="1"/>
        <w:rPr>
          <w:rFonts w:hint="eastAsia" w:ascii="宋体" w:hAnsi="宋体" w:eastAsia="宋体" w:cs="宋体"/>
          <w:spacing w:val="0"/>
          <w:w w:val="100"/>
        </w:rPr>
      </w:pPr>
      <w:bookmarkStart w:id="2" w:name="_Toc1301"/>
      <w:r>
        <w:rPr>
          <w:rFonts w:hint="eastAsia" w:ascii="宋体" w:hAnsi="宋体" w:eastAsia="宋体" w:cs="宋体"/>
          <w:spacing w:val="0"/>
          <w:w w:val="100"/>
        </w:rPr>
        <w:t>(一)采购单位：</w:t>
      </w:r>
      <w:bookmarkEnd w:id="2"/>
      <w:r>
        <w:rPr>
          <w:rFonts w:hint="eastAsia" w:ascii="宋体" w:hAnsi="宋体" w:eastAsia="宋体" w:cs="宋体"/>
          <w:spacing w:val="0"/>
          <w:w w:val="100"/>
          <w:lang w:eastAsia="zh-CN"/>
        </w:rPr>
        <w:t>新兴县民政局</w:t>
      </w:r>
    </w:p>
    <w:p>
      <w:pPr>
        <w:pStyle w:val="2"/>
        <w:keepNext w:val="0"/>
        <w:keepLines w:val="0"/>
        <w:pageBreakBefore w:val="0"/>
        <w:widowControl w:val="0"/>
        <w:kinsoku/>
        <w:wordWrap/>
        <w:overflowPunct/>
        <w:topLinePunct w:val="0"/>
        <w:autoSpaceDE w:val="0"/>
        <w:autoSpaceDN w:val="0"/>
        <w:bidi w:val="0"/>
        <w:adjustRightInd/>
        <w:snapToGrid/>
        <w:spacing w:before="140" w:line="360" w:lineRule="auto"/>
        <w:ind w:left="1060" w:right="0"/>
        <w:textAlignment w:val="auto"/>
        <w:rPr>
          <w:rFonts w:hint="eastAsia" w:ascii="宋体" w:hAnsi="宋体" w:eastAsia="宋体" w:cs="宋体"/>
          <w:i w:val="0"/>
          <w:iCs w:val="0"/>
          <w:caps w:val="0"/>
          <w:color w:val="000000"/>
          <w:spacing w:val="0"/>
          <w:w w:val="100"/>
          <w:sz w:val="14"/>
          <w:szCs w:val="14"/>
        </w:rPr>
      </w:pPr>
      <w:r>
        <w:rPr>
          <w:rFonts w:hint="eastAsia" w:ascii="宋体" w:hAnsi="宋体" w:eastAsia="宋体" w:cs="宋体"/>
          <w:spacing w:val="0"/>
          <w:w w:val="100"/>
        </w:rPr>
        <w:t>地址：云浮市新兴县新城镇黄塘路10号</w:t>
      </w:r>
    </w:p>
    <w:p>
      <w:pPr>
        <w:pStyle w:val="2"/>
        <w:spacing w:before="140" w:line="360" w:lineRule="auto"/>
        <w:ind w:left="1058" w:right="5637"/>
        <w:rPr>
          <w:rFonts w:hint="eastAsia" w:ascii="宋体" w:hAnsi="宋体" w:eastAsia="宋体" w:cs="宋体"/>
          <w:spacing w:val="0"/>
          <w:w w:val="100"/>
          <w:lang w:val="en-US" w:eastAsia="zh-CN"/>
        </w:rPr>
      </w:pPr>
      <w:r>
        <w:rPr>
          <w:rFonts w:hint="eastAsia" w:ascii="宋体" w:hAnsi="宋体" w:eastAsia="宋体" w:cs="宋体"/>
          <w:spacing w:val="0"/>
          <w:w w:val="100"/>
        </w:rPr>
        <w:t>联系人：</w:t>
      </w:r>
      <w:r>
        <w:rPr>
          <w:rFonts w:hint="eastAsia" w:ascii="宋体" w:hAnsi="宋体" w:eastAsia="宋体" w:cs="宋体"/>
          <w:spacing w:val="0"/>
          <w:w w:val="100"/>
          <w:lang w:val="en-US" w:eastAsia="zh-CN"/>
        </w:rPr>
        <w:t>黄小姐</w:t>
      </w:r>
    </w:p>
    <w:p>
      <w:pPr>
        <w:pStyle w:val="2"/>
        <w:spacing w:line="360" w:lineRule="auto"/>
        <w:ind w:left="1058" w:right="6688"/>
        <w:rPr>
          <w:rFonts w:hint="eastAsia" w:ascii="宋体" w:hAnsi="宋体" w:eastAsia="宋体" w:cs="宋体"/>
          <w:spacing w:val="0"/>
          <w:w w:val="100"/>
          <w:lang w:val="en-US" w:eastAsia="zh-CN"/>
        </w:rPr>
      </w:pPr>
      <w:r>
        <w:rPr>
          <w:rFonts w:hint="eastAsia" w:ascii="宋体" w:hAnsi="宋体" w:eastAsia="宋体" w:cs="宋体"/>
          <w:spacing w:val="0"/>
          <w:w w:val="100"/>
        </w:rPr>
        <w:t>联系电话：</w:t>
      </w:r>
      <w:r>
        <w:rPr>
          <w:rFonts w:hint="eastAsia" w:ascii="宋体" w:hAnsi="宋体" w:eastAsia="宋体" w:cs="宋体"/>
          <w:spacing w:val="0"/>
          <w:w w:val="100"/>
          <w:lang w:val="en-US" w:eastAsia="zh-CN"/>
        </w:rPr>
        <w:t>13602967975</w:t>
      </w:r>
    </w:p>
    <w:p>
      <w:pPr>
        <w:pStyle w:val="2"/>
        <w:spacing w:line="360" w:lineRule="auto"/>
        <w:ind w:left="1058"/>
        <w:rPr>
          <w:rFonts w:hint="eastAsia" w:ascii="宋体" w:hAnsi="宋体" w:eastAsia="宋体" w:cs="宋体"/>
          <w:spacing w:val="0"/>
          <w:w w:val="100"/>
        </w:rPr>
      </w:pPr>
      <w:r>
        <w:rPr>
          <w:rFonts w:hint="eastAsia" w:ascii="宋体" w:hAnsi="宋体" w:eastAsia="宋体" w:cs="宋体"/>
          <w:spacing w:val="0"/>
          <w:w w:val="100"/>
        </w:rPr>
        <w:t>邮编：527400</w:t>
      </w:r>
    </w:p>
    <w:p>
      <w:pPr>
        <w:pStyle w:val="2"/>
        <w:spacing w:before="139" w:line="240" w:lineRule="auto"/>
        <w:ind w:left="638"/>
        <w:outlineLvl w:val="1"/>
        <w:rPr>
          <w:rFonts w:hint="eastAsia" w:ascii="宋体" w:hAnsi="宋体" w:eastAsia="宋体" w:cs="宋体"/>
          <w:spacing w:val="0"/>
          <w:w w:val="100"/>
        </w:rPr>
      </w:pPr>
      <w:bookmarkStart w:id="3" w:name="_Toc26950"/>
      <w:r>
        <w:rPr>
          <w:rFonts w:hint="eastAsia" w:ascii="宋体" w:hAnsi="宋体" w:eastAsia="宋体" w:cs="宋体"/>
          <w:spacing w:val="0"/>
          <w:w w:val="100"/>
        </w:rPr>
        <w:t>(二)采购代理机构：</w:t>
      </w:r>
      <w:r>
        <w:rPr>
          <w:rFonts w:hint="eastAsia" w:ascii="宋体" w:hAnsi="宋体" w:eastAsia="宋体" w:cs="宋体"/>
          <w:spacing w:val="0"/>
          <w:w w:val="100"/>
          <w:lang w:eastAsia="zh-CN"/>
        </w:rPr>
        <w:t>广东至臻项目管理有限公司</w:t>
      </w:r>
      <w:bookmarkEnd w:id="3"/>
      <w:r>
        <w:rPr>
          <w:rFonts w:hint="eastAsia" w:ascii="宋体" w:hAnsi="宋体" w:eastAsia="宋体" w:cs="宋体"/>
          <w:spacing w:val="0"/>
          <w:w w:val="100"/>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139" w:line="240" w:lineRule="auto"/>
        <w:ind w:left="1060" w:right="0"/>
        <w:textAlignment w:val="auto"/>
        <w:rPr>
          <w:rFonts w:hint="eastAsia" w:ascii="宋体" w:hAnsi="宋体" w:eastAsia="宋体" w:cs="宋体"/>
          <w:spacing w:val="0"/>
          <w:w w:val="100"/>
        </w:rPr>
      </w:pPr>
      <w:r>
        <w:rPr>
          <w:rFonts w:hint="eastAsia" w:ascii="宋体" w:hAnsi="宋体" w:eastAsia="宋体" w:cs="宋体"/>
          <w:spacing w:val="0"/>
          <w:w w:val="100"/>
        </w:rPr>
        <w:t>地址：</w:t>
      </w:r>
      <w:r>
        <w:rPr>
          <w:rFonts w:hint="eastAsia" w:ascii="宋体" w:hAnsi="宋体" w:eastAsia="宋体" w:cs="宋体"/>
          <w:spacing w:val="0"/>
          <w:w w:val="100"/>
          <w:lang w:val="en-US" w:eastAsia="zh-CN"/>
        </w:rPr>
        <w:t>新兴县新城镇升平路55号翔顺筠州花园二区第27幢1层3号</w:t>
      </w:r>
      <w:r>
        <w:rPr>
          <w:rFonts w:hint="eastAsia" w:ascii="宋体" w:hAnsi="宋体" w:eastAsia="宋体" w:cs="宋体"/>
          <w:spacing w:val="0"/>
          <w:w w:val="100"/>
        </w:rPr>
        <w:t>（</w:t>
      </w:r>
      <w:r>
        <w:rPr>
          <w:rFonts w:hint="eastAsia" w:ascii="宋体" w:hAnsi="宋体" w:eastAsia="宋体" w:cs="宋体"/>
          <w:spacing w:val="0"/>
          <w:w w:val="100"/>
          <w:lang w:val="en-US" w:eastAsia="zh-CN"/>
        </w:rPr>
        <w:t>至臻管理</w:t>
      </w:r>
      <w:r>
        <w:rPr>
          <w:rFonts w:hint="eastAsia" w:ascii="宋体" w:hAnsi="宋体" w:eastAsia="宋体" w:cs="宋体"/>
          <w:spacing w:val="0"/>
          <w:w w:val="100"/>
        </w:rPr>
        <w:t>）</w:t>
      </w:r>
    </w:p>
    <w:p>
      <w:pPr>
        <w:pStyle w:val="2"/>
        <w:keepNext w:val="0"/>
        <w:keepLines w:val="0"/>
        <w:pageBreakBefore w:val="0"/>
        <w:widowControl w:val="0"/>
        <w:kinsoku/>
        <w:wordWrap/>
        <w:overflowPunct/>
        <w:topLinePunct w:val="0"/>
        <w:autoSpaceDE w:val="0"/>
        <w:autoSpaceDN w:val="0"/>
        <w:bidi w:val="0"/>
        <w:adjustRightInd/>
        <w:snapToGrid/>
        <w:spacing w:before="139" w:line="360" w:lineRule="auto"/>
        <w:ind w:left="1060" w:right="0"/>
        <w:textAlignment w:val="auto"/>
        <w:rPr>
          <w:rFonts w:hint="eastAsia" w:ascii="宋体" w:hAnsi="宋体" w:eastAsia="宋体" w:cs="宋体"/>
          <w:spacing w:val="0"/>
          <w:w w:val="100"/>
          <w:lang w:val="en-US" w:eastAsia="zh-CN"/>
        </w:rPr>
      </w:pPr>
      <w:r>
        <w:rPr>
          <w:rFonts w:hint="eastAsia" w:ascii="宋体" w:hAnsi="宋体" w:eastAsia="宋体" w:cs="宋体"/>
          <w:spacing w:val="0"/>
          <w:w w:val="100"/>
        </w:rPr>
        <w:t>联系人：</w:t>
      </w:r>
      <w:r>
        <w:rPr>
          <w:rFonts w:hint="eastAsia" w:ascii="宋体" w:hAnsi="宋体" w:eastAsia="宋体" w:cs="宋体"/>
          <w:spacing w:val="0"/>
          <w:w w:val="100"/>
          <w:lang w:val="en-US" w:eastAsia="zh-CN"/>
        </w:rPr>
        <w:t>黎先生</w:t>
      </w:r>
    </w:p>
    <w:p>
      <w:pPr>
        <w:pStyle w:val="2"/>
        <w:spacing w:line="360" w:lineRule="auto"/>
        <w:ind w:left="1058" w:right="6688"/>
        <w:rPr>
          <w:rFonts w:hint="eastAsia" w:ascii="宋体" w:hAnsi="宋体" w:eastAsia="宋体" w:cs="宋体"/>
          <w:spacing w:val="0"/>
          <w:w w:val="100"/>
          <w:lang w:val="en-US" w:eastAsia="zh-CN"/>
        </w:rPr>
      </w:pPr>
      <w:r>
        <w:rPr>
          <w:rFonts w:hint="eastAsia" w:ascii="宋体" w:hAnsi="宋体" w:eastAsia="宋体" w:cs="宋体"/>
          <w:spacing w:val="0"/>
          <w:w w:val="100"/>
        </w:rPr>
        <w:t>联系电话：0766-</w:t>
      </w:r>
      <w:r>
        <w:rPr>
          <w:rFonts w:hint="eastAsia" w:ascii="宋体" w:hAnsi="宋体" w:eastAsia="宋体" w:cs="宋体"/>
          <w:spacing w:val="0"/>
          <w:w w:val="100"/>
          <w:lang w:val="en-US" w:eastAsia="zh-CN"/>
        </w:rPr>
        <w:t>2888293</w:t>
      </w:r>
    </w:p>
    <w:p>
      <w:pPr>
        <w:pStyle w:val="2"/>
        <w:spacing w:line="360" w:lineRule="auto"/>
        <w:ind w:left="1058" w:right="6688"/>
        <w:rPr>
          <w:rFonts w:hint="eastAsia" w:ascii="宋体" w:hAnsi="宋体" w:eastAsia="宋体" w:cs="宋体"/>
          <w:spacing w:val="0"/>
          <w:w w:val="100"/>
          <w:lang w:val="en-US" w:eastAsia="zh-CN"/>
        </w:rPr>
      </w:pPr>
      <w:r>
        <w:rPr>
          <w:rFonts w:hint="eastAsia" w:ascii="宋体" w:hAnsi="宋体" w:eastAsia="宋体" w:cs="宋体"/>
          <w:spacing w:val="0"/>
          <w:w w:val="100"/>
          <w:lang w:val="en-US" w:eastAsia="zh-CN"/>
        </w:rPr>
        <w:t>邮箱：gdzzxm@163.com</w:t>
      </w:r>
    </w:p>
    <w:p>
      <w:pPr>
        <w:pStyle w:val="2"/>
        <w:spacing w:line="240" w:lineRule="auto"/>
        <w:ind w:left="1058"/>
        <w:rPr>
          <w:rFonts w:hint="eastAsia" w:ascii="宋体" w:hAnsi="宋体" w:eastAsia="宋体" w:cs="宋体"/>
          <w:spacing w:val="0"/>
          <w:w w:val="100"/>
        </w:rPr>
      </w:pPr>
      <w:r>
        <w:rPr>
          <w:rFonts w:hint="eastAsia" w:ascii="宋体" w:hAnsi="宋体" w:eastAsia="宋体" w:cs="宋体"/>
          <w:spacing w:val="0"/>
          <w:w w:val="100"/>
        </w:rPr>
        <w:t>邮编：527400</w:t>
      </w: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before="91" w:line="240" w:lineRule="auto"/>
        <w:ind w:left="1058" w:leftChars="290" w:right="726" w:hanging="420" w:hangingChars="200"/>
        <w:textAlignment w:val="auto"/>
        <w:rPr>
          <w:rFonts w:hint="eastAsia" w:ascii="宋体" w:hAnsi="宋体" w:eastAsia="宋体" w:cs="宋体"/>
          <w:spacing w:val="0"/>
          <w:w w:val="100"/>
          <w:lang w:val="en-US" w:eastAsia="zh-CN"/>
        </w:rPr>
      </w:pPr>
      <w:r>
        <w:rPr>
          <w:rFonts w:hint="eastAsia" w:ascii="宋体" w:hAnsi="宋体" w:eastAsia="宋体" w:cs="宋体"/>
          <w:spacing w:val="0"/>
          <w:w w:val="100"/>
          <w:lang w:val="en-US" w:eastAsia="zh-CN"/>
        </w:rPr>
        <w:t>本项目相关公告在以下媒体发布：</w:t>
      </w:r>
    </w:p>
    <w:p>
      <w:pPr>
        <w:pStyle w:val="23"/>
        <w:keepNext w:val="0"/>
        <w:keepLines w:val="0"/>
        <w:pageBreakBefore w:val="0"/>
        <w:widowControl w:val="0"/>
        <w:numPr>
          <w:ilvl w:val="0"/>
          <w:numId w:val="10"/>
        </w:numPr>
        <w:tabs>
          <w:tab w:val="left" w:pos="1206"/>
        </w:tabs>
        <w:kinsoku/>
        <w:wordWrap/>
        <w:overflowPunct/>
        <w:topLinePunct w:val="0"/>
        <w:autoSpaceDE w:val="0"/>
        <w:autoSpaceDN w:val="0"/>
        <w:bidi w:val="0"/>
        <w:adjustRightInd/>
        <w:snapToGrid/>
        <w:spacing w:before="139" w:after="0" w:line="240" w:lineRule="auto"/>
        <w:ind w:left="638" w:leftChars="290" w:right="726" w:firstLine="420" w:firstLineChars="20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广东至臻项目管理有限公司网（http://www.gdzzxm.com）</w:t>
      </w:r>
    </w:p>
    <w:p>
      <w:pPr>
        <w:pStyle w:val="2"/>
        <w:spacing w:before="61" w:line="360" w:lineRule="auto"/>
        <w:ind w:left="6707" w:right="528" w:hanging="684"/>
        <w:rPr>
          <w:rFonts w:hint="eastAsia" w:ascii="宋体" w:hAnsi="宋体" w:eastAsia="宋体" w:cs="宋体"/>
          <w:spacing w:val="0"/>
          <w:w w:val="100"/>
          <w:lang w:eastAsia="zh-CN"/>
        </w:rPr>
      </w:pPr>
    </w:p>
    <w:p>
      <w:pPr>
        <w:pStyle w:val="2"/>
        <w:spacing w:before="61" w:line="360" w:lineRule="auto"/>
        <w:ind w:left="6707" w:right="528" w:hanging="684"/>
        <w:rPr>
          <w:rFonts w:hint="eastAsia" w:ascii="宋体" w:hAnsi="宋体" w:eastAsia="宋体" w:cs="宋体"/>
          <w:spacing w:val="0"/>
          <w:w w:val="100"/>
          <w:lang w:eastAsia="zh-CN"/>
        </w:rPr>
      </w:pPr>
    </w:p>
    <w:p>
      <w:pPr>
        <w:pStyle w:val="2"/>
        <w:spacing w:before="61" w:line="360" w:lineRule="auto"/>
        <w:ind w:left="6707" w:right="528" w:hanging="684"/>
        <w:rPr>
          <w:rFonts w:hint="eastAsia" w:ascii="宋体" w:hAnsi="宋体" w:eastAsia="宋体" w:cs="宋体"/>
          <w:spacing w:val="0"/>
          <w:w w:val="100"/>
          <w:lang w:eastAsia="zh-CN"/>
        </w:rPr>
      </w:pPr>
      <w:r>
        <w:rPr>
          <w:rFonts w:hint="eastAsia" w:ascii="宋体" w:hAnsi="宋体" w:eastAsia="宋体" w:cs="宋体"/>
          <w:spacing w:val="0"/>
          <w:w w:val="100"/>
          <w:lang w:eastAsia="zh-CN"/>
        </w:rPr>
        <w:t>广东至臻项目管理有限公司</w:t>
      </w:r>
    </w:p>
    <w:p>
      <w:pPr>
        <w:pStyle w:val="2"/>
        <w:spacing w:before="61" w:line="360" w:lineRule="auto"/>
        <w:ind w:left="6707" w:right="528" w:hanging="684"/>
        <w:rPr>
          <w:rFonts w:hint="eastAsia" w:ascii="宋体" w:hAnsi="宋体" w:eastAsia="宋体" w:cs="宋体"/>
          <w:b/>
          <w:spacing w:val="0"/>
          <w:w w:val="100"/>
          <w:sz w:val="50"/>
          <w:highlight w:val="yellow"/>
        </w:rPr>
      </w:pPr>
      <w:r>
        <w:rPr>
          <w:rFonts w:hint="eastAsia" w:ascii="宋体" w:hAnsi="宋体" w:eastAsia="宋体" w:cs="宋体"/>
          <w:spacing w:val="0"/>
          <w:w w:val="100"/>
          <w:highlight w:val="yellow"/>
        </w:rPr>
        <w:t>202</w:t>
      </w:r>
      <w:r>
        <w:rPr>
          <w:rFonts w:hint="eastAsia" w:ascii="宋体" w:hAnsi="宋体" w:eastAsia="宋体" w:cs="宋体"/>
          <w:spacing w:val="0"/>
          <w:w w:val="100"/>
          <w:highlight w:val="yellow"/>
          <w:lang w:val="en-US" w:eastAsia="zh-CN"/>
        </w:rPr>
        <w:t>2</w:t>
      </w:r>
      <w:r>
        <w:rPr>
          <w:rFonts w:hint="eastAsia" w:ascii="宋体" w:hAnsi="宋体" w:eastAsia="宋体" w:cs="宋体"/>
          <w:spacing w:val="0"/>
          <w:w w:val="100"/>
          <w:highlight w:val="yellow"/>
        </w:rPr>
        <w:t>年</w:t>
      </w:r>
      <w:r>
        <w:rPr>
          <w:rFonts w:hint="eastAsia" w:ascii="宋体" w:hAnsi="宋体" w:eastAsia="宋体" w:cs="宋体"/>
          <w:spacing w:val="0"/>
          <w:w w:val="100"/>
          <w:highlight w:val="yellow"/>
          <w:lang w:val="en-US" w:eastAsia="zh-CN"/>
        </w:rPr>
        <w:t>07</w:t>
      </w:r>
      <w:r>
        <w:rPr>
          <w:rFonts w:hint="eastAsia" w:ascii="宋体" w:hAnsi="宋体" w:eastAsia="宋体" w:cs="宋体"/>
          <w:spacing w:val="0"/>
          <w:w w:val="100"/>
          <w:highlight w:val="yellow"/>
        </w:rPr>
        <w:t>月</w:t>
      </w:r>
      <w:r>
        <w:rPr>
          <w:rFonts w:hint="eastAsia" w:ascii="宋体" w:hAnsi="宋体" w:eastAsia="宋体" w:cs="宋体"/>
          <w:spacing w:val="0"/>
          <w:w w:val="100"/>
          <w:highlight w:val="yellow"/>
          <w:lang w:val="en-US" w:eastAsia="zh-CN"/>
        </w:rPr>
        <w:t>01</w:t>
      </w:r>
      <w:r>
        <w:rPr>
          <w:rFonts w:hint="eastAsia" w:ascii="宋体" w:hAnsi="宋体" w:eastAsia="宋体" w:cs="宋体"/>
          <w:spacing w:val="0"/>
          <w:w w:val="100"/>
          <w:highlight w:val="yellow"/>
        </w:rPr>
        <w:t>日</w:t>
      </w:r>
    </w:p>
    <w:p>
      <w:pPr>
        <w:spacing w:after="0" w:line="360" w:lineRule="auto"/>
        <w:rPr>
          <w:rFonts w:hint="eastAsia" w:ascii="宋体" w:hAnsi="宋体" w:eastAsia="宋体" w:cs="宋体"/>
          <w:spacing w:val="0"/>
          <w:w w:val="100"/>
          <w:sz w:val="50"/>
        </w:rPr>
      </w:pPr>
    </w:p>
    <w:p>
      <w:pPr>
        <w:pStyle w:val="2"/>
        <w:rPr>
          <w:rFonts w:hint="eastAsia"/>
        </w:rPr>
        <w:sectPr>
          <w:pgSz w:w="11910" w:h="16840"/>
          <w:pgMar w:top="1360" w:right="960" w:bottom="1440" w:left="780" w:header="884" w:footer="1247" w:gutter="0"/>
          <w:pgNumType w:fmt="numberInDash"/>
          <w:cols w:space="720" w:num="1"/>
        </w:sect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spacing w:before="5"/>
        <w:rPr>
          <w:rFonts w:hint="eastAsia" w:ascii="宋体" w:hAnsi="宋体" w:eastAsia="宋体" w:cs="宋体"/>
          <w:b/>
          <w:spacing w:val="0"/>
          <w:w w:val="100"/>
        </w:rPr>
      </w:pPr>
    </w:p>
    <w:p>
      <w:pPr>
        <w:pStyle w:val="3"/>
        <w:spacing w:line="783" w:lineRule="exact"/>
        <w:outlineLvl w:val="0"/>
        <w:rPr>
          <w:rFonts w:hint="eastAsia" w:ascii="宋体" w:hAnsi="宋体" w:eastAsia="宋体" w:cs="宋体"/>
          <w:spacing w:val="0"/>
          <w:w w:val="100"/>
        </w:rPr>
      </w:pPr>
      <w:bookmarkStart w:id="4" w:name="_Toc13753"/>
      <w:r>
        <w:rPr>
          <w:rFonts w:hint="eastAsia" w:ascii="宋体" w:hAnsi="宋体" w:eastAsia="宋体" w:cs="宋体"/>
          <w:spacing w:val="0"/>
          <w:w w:val="100"/>
        </w:rPr>
        <w:t>第二章 投标人须知</w:t>
      </w:r>
      <w:bookmarkEnd w:id="4"/>
    </w:p>
    <w:p>
      <w:pPr>
        <w:spacing w:after="0" w:line="783" w:lineRule="exact"/>
        <w:rPr>
          <w:rFonts w:hint="eastAsia" w:ascii="宋体" w:hAnsi="宋体" w:eastAsia="宋体" w:cs="宋体"/>
          <w:spacing w:val="0"/>
          <w:w w:val="100"/>
        </w:rPr>
        <w:sectPr>
          <w:pgSz w:w="11910" w:h="16840"/>
          <w:pgMar w:top="1360" w:right="960" w:bottom="1440" w:left="780" w:header="884" w:footer="1247" w:gutter="0"/>
          <w:pgNumType w:fmt="numberInDash"/>
          <w:cols w:space="720" w:num="1"/>
        </w:sectPr>
      </w:pPr>
    </w:p>
    <w:p>
      <w:pPr>
        <w:pStyle w:val="2"/>
        <w:spacing w:before="10"/>
        <w:rPr>
          <w:rFonts w:hint="eastAsia" w:ascii="宋体" w:hAnsi="宋体" w:eastAsia="宋体" w:cs="宋体"/>
          <w:b/>
          <w:spacing w:val="0"/>
          <w:w w:val="100"/>
          <w:sz w:val="6"/>
        </w:rPr>
      </w:pPr>
    </w:p>
    <w:p>
      <w:pPr>
        <w:spacing w:before="0" w:line="240" w:lineRule="auto"/>
        <w:ind w:left="1136" w:right="1185" w:firstLine="0"/>
        <w:jc w:val="center"/>
        <w:outlineLvl w:val="1"/>
        <w:rPr>
          <w:rFonts w:hint="eastAsia" w:ascii="宋体" w:hAnsi="宋体" w:eastAsia="宋体" w:cs="宋体"/>
          <w:b/>
          <w:spacing w:val="0"/>
          <w:w w:val="100"/>
          <w:sz w:val="30"/>
        </w:rPr>
      </w:pPr>
      <w:bookmarkStart w:id="5" w:name="_bookmark2"/>
      <w:bookmarkEnd w:id="5"/>
      <w:bookmarkStart w:id="6" w:name="_Toc7997"/>
      <w:r>
        <w:rPr>
          <w:rFonts w:hint="eastAsia" w:ascii="宋体" w:hAnsi="宋体" w:eastAsia="宋体" w:cs="宋体"/>
          <w:b/>
          <w:spacing w:val="0"/>
          <w:w w:val="100"/>
          <w:sz w:val="30"/>
          <w:lang w:val="en-US" w:eastAsia="zh-CN"/>
        </w:rPr>
        <w:t>投标人</w:t>
      </w:r>
      <w:r>
        <w:rPr>
          <w:rFonts w:hint="eastAsia" w:ascii="宋体" w:hAnsi="宋体" w:eastAsia="宋体" w:cs="宋体"/>
          <w:b/>
          <w:spacing w:val="0"/>
          <w:w w:val="100"/>
          <w:sz w:val="30"/>
        </w:rPr>
        <w:t>须知前附表</w:t>
      </w:r>
      <w:bookmarkEnd w:id="6"/>
      <w:r>
        <w:rPr>
          <w:rFonts w:hint="eastAsia" w:ascii="宋体" w:hAnsi="宋体" w:eastAsia="宋体" w:cs="宋体"/>
          <w:b/>
          <w:spacing w:val="0"/>
          <w:w w:val="100"/>
          <w:sz w:val="30"/>
        </w:rPr>
        <w:t xml:space="preserve"> </w:t>
      </w:r>
    </w:p>
    <w:p>
      <w:pPr>
        <w:pStyle w:val="2"/>
        <w:spacing w:before="153" w:line="360" w:lineRule="auto"/>
        <w:ind w:left="638" w:right="1145" w:firstLine="420"/>
        <w:rPr>
          <w:rFonts w:hint="eastAsia" w:ascii="宋体" w:hAnsi="宋体" w:eastAsia="宋体" w:cs="宋体"/>
          <w:spacing w:val="0"/>
          <w:w w:val="100"/>
        </w:rPr>
      </w:pPr>
      <w:r>
        <w:rPr>
          <w:rFonts w:hint="eastAsia" w:ascii="宋体" w:hAnsi="宋体" w:eastAsia="宋体" w:cs="宋体"/>
          <w:spacing w:val="0"/>
          <w:w w:val="100"/>
        </w:rPr>
        <mc:AlternateContent>
          <mc:Choice Requires="wps">
            <w:drawing>
              <wp:anchor distT="0" distB="0" distL="114300" distR="114300" simplePos="0" relativeHeight="251659264" behindDoc="0" locked="0" layoutInCell="1" allowOverlap="1">
                <wp:simplePos x="0" y="0"/>
                <wp:positionH relativeFrom="page">
                  <wp:posOffset>291465</wp:posOffset>
                </wp:positionH>
                <wp:positionV relativeFrom="paragraph">
                  <wp:posOffset>600710</wp:posOffset>
                </wp:positionV>
                <wp:extent cx="6783070" cy="8928735"/>
                <wp:effectExtent l="0" t="0" r="0" b="0"/>
                <wp:wrapNone/>
                <wp:docPr id="1" name="文本框 5"/>
                <wp:cNvGraphicFramePr/>
                <a:graphic xmlns:a="http://schemas.openxmlformats.org/drawingml/2006/main">
                  <a:graphicData uri="http://schemas.microsoft.com/office/word/2010/wordprocessingShape">
                    <wps:wsp>
                      <wps:cNvSpPr txBox="1"/>
                      <wps:spPr>
                        <a:xfrm>
                          <a:off x="0" y="0"/>
                          <a:ext cx="6783070" cy="8928735"/>
                        </a:xfrm>
                        <a:prstGeom prst="rect">
                          <a:avLst/>
                        </a:prstGeom>
                        <a:noFill/>
                        <a:ln>
                          <a:noFill/>
                        </a:ln>
                      </wps:spPr>
                      <wps:txbx>
                        <w:txbxContent>
                          <w:tbl>
                            <w:tblPr>
                              <w:tblStyle w:val="19"/>
                              <w:tblpPr w:leftFromText="180" w:rightFromText="180" w:horzAnchor="margin" w:tblpXSpec="center" w:tblpY="-12466"/>
                              <w:tblOverlap w:val="never"/>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229"/>
                              <w:gridCol w:w="698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1" w:hRule="atLeast"/>
                                <w:tblHeader/>
                                <w:jc w:val="center"/>
                              </w:trPr>
                              <w:tc>
                                <w:tcPr>
                                  <w:tcW w:w="1229" w:type="dxa"/>
                                  <w:tcBorders>
                                    <w:bottom w:val="single" w:color="000000" w:sz="6" w:space="0"/>
                                    <w:right w:val="single" w:color="000000" w:sz="6" w:space="0"/>
                                  </w:tcBorders>
                                  <w:shd w:val="clear" w:color="auto" w:fill="CCFFFF"/>
                                  <w:vAlign w:val="top"/>
                                </w:tcPr>
                                <w:p>
                                  <w:pPr>
                                    <w:pStyle w:val="24"/>
                                    <w:spacing w:before="8" w:line="331" w:lineRule="exact"/>
                                    <w:ind w:left="225" w:right="101"/>
                                    <w:jc w:val="center"/>
                                    <w:rPr>
                                      <w:rFonts w:hint="eastAsia" w:ascii="Microsoft JhengHei" w:eastAsia="Microsoft JhengHei"/>
                                      <w:b/>
                                      <w:sz w:val="21"/>
                                    </w:rPr>
                                  </w:pPr>
                                  <w:r>
                                    <w:rPr>
                                      <w:rFonts w:hint="eastAsia" w:ascii="Microsoft JhengHei" w:eastAsia="Microsoft JhengHei"/>
                                      <w:b/>
                                      <w:sz w:val="21"/>
                                    </w:rPr>
                                    <w:t>条款项号</w:t>
                                  </w:r>
                                  <w:r>
                                    <w:rPr>
                                      <w:rFonts w:hint="eastAsia" w:ascii="Microsoft JhengHei" w:eastAsia="Microsoft JhengHei"/>
                                      <w:b/>
                                      <w:w w:val="201"/>
                                      <w:sz w:val="21"/>
                                    </w:rPr>
                                    <w:t xml:space="preserve"> </w:t>
                                  </w:r>
                                </w:p>
                              </w:tc>
                              <w:tc>
                                <w:tcPr>
                                  <w:tcW w:w="6986" w:type="dxa"/>
                                  <w:tcBorders>
                                    <w:left w:val="single" w:color="000000" w:sz="6" w:space="0"/>
                                    <w:bottom w:val="single" w:color="000000" w:sz="6" w:space="0"/>
                                  </w:tcBorders>
                                  <w:shd w:val="clear" w:color="auto" w:fill="CCFFFF"/>
                                  <w:vAlign w:val="top"/>
                                </w:tcPr>
                                <w:p>
                                  <w:pPr>
                                    <w:pStyle w:val="24"/>
                                    <w:spacing w:before="8" w:line="331" w:lineRule="exact"/>
                                    <w:ind w:left="3321" w:right="3181"/>
                                    <w:jc w:val="center"/>
                                    <w:rPr>
                                      <w:rFonts w:hint="eastAsia" w:ascii="Microsoft JhengHei" w:eastAsia="Microsoft JhengHei"/>
                                      <w:b/>
                                      <w:sz w:val="21"/>
                                    </w:rPr>
                                  </w:pPr>
                                  <w:r>
                                    <w:rPr>
                                      <w:rFonts w:hint="eastAsia" w:ascii="Microsoft JhengHei" w:eastAsia="Microsoft JhengHei"/>
                                      <w:b/>
                                      <w:sz w:val="21"/>
                                    </w:rPr>
                                    <w:t>内容</w:t>
                                  </w:r>
                                  <w:r>
                                    <w:rPr>
                                      <w:rFonts w:hint="eastAsia" w:ascii="Microsoft JhengHei" w:eastAsia="Microsoft JhengHei"/>
                                      <w:b/>
                                      <w:w w:val="20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tblHeader/>
                                <w:jc w:val="center"/>
                              </w:trPr>
                              <w:tc>
                                <w:tcPr>
                                  <w:tcW w:w="8215" w:type="dxa"/>
                                  <w:gridSpan w:val="2"/>
                                  <w:tcBorders>
                                    <w:top w:val="single" w:color="000000" w:sz="6" w:space="0"/>
                                    <w:bottom w:val="single" w:color="000000" w:sz="6" w:space="0"/>
                                  </w:tcBorders>
                                  <w:vAlign w:val="top"/>
                                </w:tcPr>
                                <w:p>
                                  <w:pPr>
                                    <w:pStyle w:val="24"/>
                                    <w:spacing w:before="10" w:line="331" w:lineRule="exact"/>
                                    <w:ind w:left="3192" w:right="3062"/>
                                    <w:jc w:val="center"/>
                                    <w:rPr>
                                      <w:rFonts w:hint="eastAsia" w:ascii="Microsoft JhengHei" w:eastAsia="Microsoft JhengHei"/>
                                      <w:b/>
                                      <w:sz w:val="21"/>
                                    </w:rPr>
                                  </w:pPr>
                                  <w:r>
                                    <w:rPr>
                                      <w:rFonts w:hint="eastAsia" w:ascii="Microsoft JhengHei" w:eastAsia="Microsoft JhengHei"/>
                                      <w:b/>
                                      <w:sz w:val="21"/>
                                    </w:rPr>
                                    <w:t>一、说明</w:t>
                                  </w:r>
                                  <w:r>
                                    <w:rPr>
                                      <w:rFonts w:hint="eastAsia" w:ascii="Microsoft JhengHei" w:eastAsia="Microsoft JhengHei"/>
                                      <w:b/>
                                      <w:w w:val="20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tblHeader/>
                                <w:jc w:val="center"/>
                              </w:trPr>
                              <w:tc>
                                <w:tcPr>
                                  <w:tcW w:w="1229" w:type="dxa"/>
                                  <w:tcBorders>
                                    <w:top w:val="single" w:color="000000" w:sz="6" w:space="0"/>
                                    <w:bottom w:val="single" w:color="000000" w:sz="6" w:space="0"/>
                                    <w:right w:val="single" w:color="000000" w:sz="6" w:space="0"/>
                                  </w:tcBorders>
                                  <w:vAlign w:val="top"/>
                                </w:tcPr>
                                <w:p>
                                  <w:pPr>
                                    <w:pStyle w:val="24"/>
                                    <w:spacing w:before="1"/>
                                    <w:rPr>
                                      <w:sz w:val="20"/>
                                    </w:rPr>
                                  </w:pPr>
                                </w:p>
                                <w:p>
                                  <w:pPr>
                                    <w:pStyle w:val="24"/>
                                    <w:ind w:left="225" w:right="101"/>
                                    <w:jc w:val="center"/>
                                    <w:rPr>
                                      <w:rFonts w:hint="eastAsia" w:eastAsia="宋体"/>
                                      <w:sz w:val="21"/>
                                      <w:lang w:val="en-US" w:eastAsia="zh-CN"/>
                                    </w:rPr>
                                  </w:pPr>
                                  <w:r>
                                    <w:rPr>
                                      <w:sz w:val="21"/>
                                    </w:rPr>
                                    <w:t>2.</w:t>
                                  </w:r>
                                  <w:r>
                                    <w:rPr>
                                      <w:rFonts w:hint="eastAsia"/>
                                      <w:sz w:val="21"/>
                                      <w:lang w:val="en-US" w:eastAsia="zh-CN"/>
                                    </w:rPr>
                                    <w:t>1</w:t>
                                  </w:r>
                                </w:p>
                              </w:tc>
                              <w:tc>
                                <w:tcPr>
                                  <w:tcW w:w="6986" w:type="dxa"/>
                                  <w:tcBorders>
                                    <w:top w:val="single" w:color="000000" w:sz="6" w:space="0"/>
                                    <w:left w:val="single" w:color="000000" w:sz="6" w:space="0"/>
                                    <w:bottom w:val="single" w:color="000000" w:sz="6" w:space="0"/>
                                  </w:tcBorders>
                                  <w:vAlign w:val="top"/>
                                </w:tcPr>
                                <w:p>
                                  <w:pPr>
                                    <w:pStyle w:val="24"/>
                                    <w:spacing w:before="77"/>
                                    <w:ind w:left="114"/>
                                    <w:rPr>
                                      <w:sz w:val="21"/>
                                    </w:rPr>
                                  </w:pPr>
                                  <w:r>
                                    <w:rPr>
                                      <w:sz w:val="21"/>
                                    </w:rPr>
                                    <w:t>采购人名称：</w:t>
                                  </w:r>
                                  <w:r>
                                    <w:rPr>
                                      <w:rFonts w:hint="eastAsia"/>
                                      <w:sz w:val="21"/>
                                      <w:lang w:eastAsia="zh-CN"/>
                                    </w:rPr>
                                    <w:t>新兴县民政局</w:t>
                                  </w:r>
                                  <w:r>
                                    <w:rPr>
                                      <w:sz w:val="21"/>
                                    </w:rPr>
                                    <w:t xml:space="preserve"> </w:t>
                                  </w:r>
                                </w:p>
                                <w:p>
                                  <w:pPr>
                                    <w:pStyle w:val="24"/>
                                    <w:spacing w:before="91" w:line="262" w:lineRule="exact"/>
                                    <w:ind w:left="114"/>
                                    <w:rPr>
                                      <w:sz w:val="21"/>
                                    </w:rPr>
                                  </w:pPr>
                                  <w:r>
                                    <w:rPr>
                                      <w:sz w:val="21"/>
                                    </w:rPr>
                                    <w:t xml:space="preserve">资金来源：财政性资金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0" w:hRule="atLeast"/>
                                <w:tblHeader/>
                                <w:jc w:val="center"/>
                              </w:trPr>
                              <w:tc>
                                <w:tcPr>
                                  <w:tcW w:w="1229" w:type="dxa"/>
                                  <w:tcBorders>
                                    <w:top w:val="single" w:color="000000" w:sz="6" w:space="0"/>
                                    <w:bottom w:val="single" w:color="000000" w:sz="6" w:space="0"/>
                                    <w:right w:val="single" w:color="000000" w:sz="6" w:space="0"/>
                                  </w:tcBorders>
                                  <w:vAlign w:val="top"/>
                                </w:tcPr>
                                <w:p>
                                  <w:pPr>
                                    <w:pStyle w:val="24"/>
                                    <w:rPr>
                                      <w:sz w:val="20"/>
                                    </w:rPr>
                                  </w:pPr>
                                </w:p>
                                <w:p>
                                  <w:pPr>
                                    <w:pStyle w:val="24"/>
                                    <w:spacing w:before="10"/>
                                    <w:rPr>
                                      <w:sz w:val="15"/>
                                    </w:rPr>
                                  </w:pPr>
                                </w:p>
                                <w:p>
                                  <w:pPr>
                                    <w:pStyle w:val="24"/>
                                    <w:spacing w:before="1"/>
                                    <w:ind w:left="225" w:right="101"/>
                                    <w:jc w:val="center"/>
                                    <w:rPr>
                                      <w:sz w:val="21"/>
                                    </w:rPr>
                                  </w:pPr>
                                  <w:r>
                                    <w:rPr>
                                      <w:sz w:val="21"/>
                                    </w:rPr>
                                    <w:t>2.</w:t>
                                  </w:r>
                                  <w:r>
                                    <w:rPr>
                                      <w:rFonts w:hint="eastAsia"/>
                                      <w:sz w:val="21"/>
                                      <w:lang w:val="en-US" w:eastAsia="zh-CN"/>
                                    </w:rPr>
                                    <w:t>2</w:t>
                                  </w:r>
                                  <w:r>
                                    <w:rPr>
                                      <w:sz w:val="21"/>
                                    </w:rPr>
                                    <w:t xml:space="preserve"> </w:t>
                                  </w:r>
                                </w:p>
                              </w:tc>
                              <w:tc>
                                <w:tcPr>
                                  <w:tcW w:w="6986" w:type="dxa"/>
                                  <w:tcBorders>
                                    <w:top w:val="single" w:color="000000" w:sz="6" w:space="0"/>
                                    <w:left w:val="single" w:color="000000" w:sz="6" w:space="0"/>
                                    <w:bottom w:val="single" w:color="000000" w:sz="6" w:space="0"/>
                                  </w:tcBorders>
                                  <w:vAlign w:val="top"/>
                                </w:tcPr>
                                <w:p>
                                  <w:pPr>
                                    <w:pStyle w:val="24"/>
                                    <w:spacing w:before="94" w:line="240" w:lineRule="auto"/>
                                    <w:ind w:left="114"/>
                                    <w:rPr>
                                      <w:sz w:val="21"/>
                                    </w:rPr>
                                  </w:pPr>
                                  <w:r>
                                    <w:rPr>
                                      <w:sz w:val="21"/>
                                    </w:rPr>
                                    <w:t>采购代理机构：</w:t>
                                  </w:r>
                                  <w:r>
                                    <w:rPr>
                                      <w:rFonts w:hint="eastAsia"/>
                                      <w:sz w:val="21"/>
                                      <w:lang w:eastAsia="zh-CN"/>
                                    </w:rPr>
                                    <w:t>广东至臻项目管理有限公司</w:t>
                                  </w:r>
                                  <w:r>
                                    <w:rPr>
                                      <w:sz w:val="21"/>
                                    </w:rPr>
                                    <w:t xml:space="preserve"> </w:t>
                                  </w:r>
                                </w:p>
                                <w:p>
                                  <w:pPr>
                                    <w:pStyle w:val="24"/>
                                    <w:spacing w:before="22" w:line="240" w:lineRule="auto"/>
                                    <w:ind w:left="114" w:right="226"/>
                                    <w:rPr>
                                      <w:spacing w:val="0"/>
                                      <w:w w:val="100"/>
                                    </w:rPr>
                                  </w:pPr>
                                  <w:r>
                                    <w:rPr>
                                      <w:sz w:val="21"/>
                                    </w:rPr>
                                    <w:t>地址：</w:t>
                                  </w:r>
                                  <w:r>
                                    <w:rPr>
                                      <w:rFonts w:hint="eastAsia"/>
                                      <w:spacing w:val="0"/>
                                      <w:w w:val="100"/>
                                      <w:lang w:val="en-US" w:eastAsia="zh-CN"/>
                                    </w:rPr>
                                    <w:t>新兴县新城镇升平路55号翔顺筠州花园二区第27幢1层3号商铺</w:t>
                                  </w:r>
                                  <w:r>
                                    <w:rPr>
                                      <w:spacing w:val="0"/>
                                      <w:w w:val="100"/>
                                    </w:rPr>
                                    <w:t>（</w:t>
                                  </w:r>
                                  <w:r>
                                    <w:rPr>
                                      <w:rFonts w:hint="eastAsia"/>
                                      <w:spacing w:val="0"/>
                                      <w:w w:val="100"/>
                                      <w:lang w:val="en-US" w:eastAsia="zh-CN"/>
                                    </w:rPr>
                                    <w:t>至臻管理</w:t>
                                  </w:r>
                                  <w:r>
                                    <w:rPr>
                                      <w:spacing w:val="0"/>
                                      <w:w w:val="100"/>
                                    </w:rPr>
                                    <w:t>）</w:t>
                                  </w:r>
                                </w:p>
                                <w:p>
                                  <w:pPr>
                                    <w:pStyle w:val="24"/>
                                    <w:spacing w:before="22" w:line="240" w:lineRule="auto"/>
                                    <w:ind w:left="114" w:right="226"/>
                                    <w:rPr>
                                      <w:sz w:val="21"/>
                                    </w:rPr>
                                  </w:pPr>
                                  <w:r>
                                    <w:rPr>
                                      <w:sz w:val="21"/>
                                    </w:rPr>
                                    <w:t>电话：0766-</w:t>
                                  </w:r>
                                  <w:r>
                                    <w:rPr>
                                      <w:rFonts w:hint="eastAsia"/>
                                      <w:sz w:val="21"/>
                                      <w:lang w:val="en-US" w:eastAsia="zh-CN"/>
                                    </w:rPr>
                                    <w:t>2888293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8215" w:type="dxa"/>
                                  <w:gridSpan w:val="2"/>
                                  <w:tcBorders>
                                    <w:top w:val="single" w:color="000000" w:sz="6" w:space="0"/>
                                    <w:bottom w:val="single" w:color="000000" w:sz="6" w:space="0"/>
                                  </w:tcBorders>
                                  <w:vAlign w:val="top"/>
                                </w:tcPr>
                                <w:p>
                                  <w:pPr>
                                    <w:pStyle w:val="24"/>
                                    <w:spacing w:before="8" w:line="331" w:lineRule="exact"/>
                                    <w:ind w:left="3193" w:right="3062"/>
                                    <w:jc w:val="center"/>
                                    <w:rPr>
                                      <w:sz w:val="21"/>
                                    </w:rPr>
                                  </w:pPr>
                                  <w:r>
                                    <w:rPr>
                                      <w:rFonts w:hint="eastAsia" w:ascii="Microsoft JhengHei" w:eastAsia="Microsoft JhengHei"/>
                                      <w:b/>
                                      <w:sz w:val="21"/>
                                    </w:rPr>
                                    <w:t>二、招标文件</w:t>
                                  </w: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blHeader/>
                                <w:jc w:val="center"/>
                              </w:trPr>
                              <w:tc>
                                <w:tcPr>
                                  <w:tcW w:w="1229" w:type="dxa"/>
                                  <w:tcBorders>
                                    <w:top w:val="single" w:color="000000" w:sz="6" w:space="0"/>
                                    <w:bottom w:val="single" w:color="000000" w:sz="6" w:space="0"/>
                                    <w:right w:val="single" w:color="000000" w:sz="6" w:space="0"/>
                                  </w:tcBorders>
                                  <w:vAlign w:val="top"/>
                                </w:tcPr>
                                <w:p>
                                  <w:pPr>
                                    <w:pStyle w:val="24"/>
                                    <w:spacing w:before="58"/>
                                    <w:ind w:left="225" w:right="101"/>
                                    <w:jc w:val="center"/>
                                    <w:rPr>
                                      <w:sz w:val="21"/>
                                    </w:rPr>
                                  </w:pPr>
                                  <w:r>
                                    <w:rPr>
                                      <w:rFonts w:hint="eastAsia"/>
                                      <w:sz w:val="21"/>
                                      <w:lang w:val="en-US" w:eastAsia="zh-CN"/>
                                    </w:rPr>
                                    <w:t>8</w:t>
                                  </w:r>
                                  <w:r>
                                    <w:rPr>
                                      <w:sz w:val="21"/>
                                    </w:rPr>
                                    <w:t xml:space="preserve">.3 </w:t>
                                  </w:r>
                                </w:p>
                              </w:tc>
                              <w:tc>
                                <w:tcPr>
                                  <w:tcW w:w="6986" w:type="dxa"/>
                                  <w:tcBorders>
                                    <w:top w:val="single" w:color="000000" w:sz="6" w:space="0"/>
                                    <w:left w:val="single" w:color="000000" w:sz="6" w:space="0"/>
                                    <w:bottom w:val="single" w:color="000000" w:sz="6" w:space="0"/>
                                  </w:tcBorders>
                                  <w:vAlign w:val="top"/>
                                </w:tcPr>
                                <w:p>
                                  <w:pPr>
                                    <w:pStyle w:val="24"/>
                                    <w:spacing w:before="94" w:line="266" w:lineRule="exact"/>
                                    <w:ind w:left="114"/>
                                    <w:rPr>
                                      <w:sz w:val="21"/>
                                    </w:rPr>
                                  </w:pPr>
                                  <w:r>
                                    <w:rPr>
                                      <w:sz w:val="21"/>
                                    </w:rPr>
                                    <w:t>集中答疑会或现场考察：不举行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60" w:hRule="atLeast"/>
                                <w:tblHeader/>
                                <w:jc w:val="center"/>
                              </w:trPr>
                              <w:tc>
                                <w:tcPr>
                                  <w:tcW w:w="1229" w:type="dxa"/>
                                  <w:tcBorders>
                                    <w:top w:val="single" w:color="000000" w:sz="6" w:space="0"/>
                                    <w:bottom w:val="single" w:color="000000" w:sz="6" w:space="0"/>
                                    <w:right w:val="single" w:color="000000" w:sz="6" w:space="0"/>
                                  </w:tcBorders>
                                  <w:vAlign w:val="top"/>
                                </w:tcPr>
                                <w:p>
                                  <w:pPr>
                                    <w:pStyle w:val="24"/>
                                    <w:spacing w:before="2"/>
                                    <w:rPr>
                                      <w:sz w:val="19"/>
                                    </w:rPr>
                                  </w:pPr>
                                </w:p>
                                <w:p>
                                  <w:pPr>
                                    <w:pStyle w:val="24"/>
                                    <w:ind w:left="225" w:right="101"/>
                                    <w:jc w:val="center"/>
                                    <w:rPr>
                                      <w:sz w:val="21"/>
                                    </w:rPr>
                                  </w:pPr>
                                  <w:r>
                                    <w:rPr>
                                      <w:rFonts w:hint="eastAsia"/>
                                      <w:sz w:val="21"/>
                                      <w:lang w:val="en-US" w:eastAsia="zh-CN"/>
                                    </w:rPr>
                                    <w:t>9</w:t>
                                  </w:r>
                                  <w:r>
                                    <w:rPr>
                                      <w:sz w:val="21"/>
                                    </w:rPr>
                                    <w:t xml:space="preserve">.2 </w:t>
                                  </w:r>
                                </w:p>
                              </w:tc>
                              <w:tc>
                                <w:tcPr>
                                  <w:tcW w:w="6986" w:type="dxa"/>
                                  <w:tcBorders>
                                    <w:top w:val="single" w:color="000000" w:sz="6" w:space="0"/>
                                    <w:left w:val="single" w:color="000000" w:sz="6" w:space="0"/>
                                    <w:bottom w:val="single" w:color="000000" w:sz="6" w:space="0"/>
                                  </w:tcBorders>
                                  <w:vAlign w:val="top"/>
                                </w:tcPr>
                                <w:p>
                                  <w:pPr>
                                    <w:pStyle w:val="24"/>
                                    <w:spacing w:line="380" w:lineRule="exact"/>
                                    <w:ind w:left="114" w:right="75"/>
                                    <w:rPr>
                                      <w:sz w:val="21"/>
                                    </w:rPr>
                                  </w:pPr>
                                  <w:r>
                                    <w:rPr>
                                      <w:sz w:val="21"/>
                                    </w:rPr>
                                    <w:t xml:space="preserve">招标文件进行澄清或修改时间距投标截止时间不足十五日时，应当顺延投标文件的截止时间。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8215" w:type="dxa"/>
                                  <w:gridSpan w:val="2"/>
                                  <w:tcBorders>
                                    <w:top w:val="single" w:color="000000" w:sz="6" w:space="0"/>
                                    <w:bottom w:val="single" w:color="000000" w:sz="6" w:space="0"/>
                                  </w:tcBorders>
                                  <w:vAlign w:val="top"/>
                                </w:tcPr>
                                <w:p>
                                  <w:pPr>
                                    <w:pStyle w:val="24"/>
                                    <w:spacing w:before="8" w:line="331" w:lineRule="exact"/>
                                    <w:ind w:left="3193" w:right="3062"/>
                                    <w:jc w:val="center"/>
                                    <w:rPr>
                                      <w:rFonts w:hint="eastAsia" w:ascii="Microsoft JhengHei" w:eastAsia="Microsoft JhengHei"/>
                                      <w:b/>
                                      <w:sz w:val="21"/>
                                    </w:rPr>
                                  </w:pPr>
                                  <w:r>
                                    <w:rPr>
                                      <w:rFonts w:hint="eastAsia" w:ascii="Microsoft JhengHei" w:eastAsia="Microsoft JhengHei"/>
                                      <w:b/>
                                      <w:sz w:val="21"/>
                                    </w:rPr>
                                    <w:t>三、投标文件的编制</w:t>
                                  </w:r>
                                  <w:r>
                                    <w:rPr>
                                      <w:rFonts w:hint="eastAsia" w:ascii="Microsoft JhengHei" w:eastAsia="Microsoft JhengHei"/>
                                      <w:b/>
                                      <w:w w:val="20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atLeast"/>
                                <w:tblHeader/>
                                <w:jc w:val="center"/>
                              </w:trPr>
                              <w:tc>
                                <w:tcPr>
                                  <w:tcW w:w="1229" w:type="dxa"/>
                                  <w:tcBorders>
                                    <w:top w:val="single" w:color="000000" w:sz="6" w:space="0"/>
                                    <w:bottom w:val="single" w:color="000000" w:sz="6" w:space="0"/>
                                    <w:right w:val="single" w:color="000000" w:sz="6" w:space="0"/>
                                  </w:tcBorders>
                                  <w:vAlign w:val="top"/>
                                </w:tcPr>
                                <w:p>
                                  <w:pPr>
                                    <w:pStyle w:val="24"/>
                                    <w:spacing w:before="2"/>
                                    <w:rPr>
                                      <w:sz w:val="19"/>
                                    </w:rPr>
                                  </w:pPr>
                                </w:p>
                                <w:p>
                                  <w:pPr>
                                    <w:pStyle w:val="24"/>
                                    <w:ind w:left="225" w:right="101"/>
                                    <w:jc w:val="center"/>
                                    <w:rPr>
                                      <w:sz w:val="21"/>
                                    </w:rPr>
                                  </w:pPr>
                                  <w:r>
                                    <w:rPr>
                                      <w:sz w:val="21"/>
                                    </w:rPr>
                                    <w:t>1</w:t>
                                  </w:r>
                                  <w:r>
                                    <w:rPr>
                                      <w:rFonts w:hint="eastAsia"/>
                                      <w:sz w:val="21"/>
                                      <w:lang w:val="en-US" w:eastAsia="zh-CN"/>
                                    </w:rPr>
                                    <w:t>3</w:t>
                                  </w:r>
                                  <w:r>
                                    <w:rPr>
                                      <w:sz w:val="21"/>
                                    </w:rPr>
                                    <w:t xml:space="preserve">.7 </w:t>
                                  </w:r>
                                </w:p>
                              </w:tc>
                              <w:tc>
                                <w:tcPr>
                                  <w:tcW w:w="6986" w:type="dxa"/>
                                  <w:tcBorders>
                                    <w:top w:val="single" w:color="000000" w:sz="6" w:space="0"/>
                                    <w:left w:val="single" w:color="000000" w:sz="6" w:space="0"/>
                                    <w:bottom w:val="single" w:color="000000" w:sz="6" w:space="0"/>
                                  </w:tcBorders>
                                  <w:vAlign w:val="top"/>
                                </w:tcPr>
                                <w:p>
                                  <w:pPr>
                                    <w:pStyle w:val="24"/>
                                    <w:spacing w:line="380" w:lineRule="exact"/>
                                    <w:ind w:left="114" w:right="75"/>
                                    <w:rPr>
                                      <w:rFonts w:hint="default" w:eastAsia="宋体"/>
                                      <w:sz w:val="21"/>
                                      <w:lang w:val="en-US" w:eastAsia="zh-CN"/>
                                    </w:rPr>
                                  </w:pPr>
                                  <w:r>
                                    <w:rPr>
                                      <w:sz w:val="21"/>
                                    </w:rPr>
                                    <w:t>投标人所报的投标价在合同执行过程中是固定不变的，不得以任何理由予以变更。</w:t>
                                  </w:r>
                                  <w:r>
                                    <w:rPr>
                                      <w:rFonts w:hint="eastAsia"/>
                                      <w:sz w:val="21"/>
                                      <w:lang w:val="en-US" w:eastAsia="zh-CN"/>
                                    </w:rPr>
                                    <w:t>(本项目要求投标人按</w:t>
                                  </w:r>
                                  <w:r>
                                    <w:rPr>
                                      <w:sz w:val="21"/>
                                    </w:rPr>
                                    <w:t>餐费标准为,每</w:t>
                                  </w:r>
                                  <w:r>
                                    <w:rPr>
                                      <w:rFonts w:hint="eastAsia"/>
                                      <w:sz w:val="21"/>
                                      <w:lang w:val="en-US" w:eastAsia="zh-CN"/>
                                    </w:rPr>
                                    <w:t>人每</w:t>
                                  </w:r>
                                  <w:r>
                                    <w:rPr>
                                      <w:sz w:val="21"/>
                                    </w:rPr>
                                    <w:t>餐12元订做，不需要进行报价</w:t>
                                  </w:r>
                                  <w:r>
                                    <w:rPr>
                                      <w:rFonts w:hint="eastAsia"/>
                                      <w:sz w:val="21"/>
                                      <w:lang w:val="en-US" w:eastAsia="zh-CN"/>
                                    </w:rPr>
                                    <w:t>调整</w:t>
                                  </w:r>
                                  <w:r>
                                    <w:rPr>
                                      <w:sz w:val="21"/>
                                    </w:rPr>
                                    <w:t>。</w:t>
                                  </w:r>
                                  <w:r>
                                    <w:rPr>
                                      <w:rFonts w:hint="eastAsia"/>
                                      <w:sz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blHeader/>
                                <w:jc w:val="center"/>
                              </w:trPr>
                              <w:tc>
                                <w:tcPr>
                                  <w:tcW w:w="1229" w:type="dxa"/>
                                  <w:tcBorders>
                                    <w:top w:val="single" w:color="000000" w:sz="6" w:space="0"/>
                                    <w:bottom w:val="single" w:color="000000" w:sz="6" w:space="0"/>
                                    <w:right w:val="single" w:color="000000" w:sz="6" w:space="0"/>
                                  </w:tcBorders>
                                  <w:vAlign w:val="top"/>
                                </w:tcPr>
                                <w:p>
                                  <w:pPr>
                                    <w:pStyle w:val="24"/>
                                    <w:spacing w:before="22"/>
                                    <w:ind w:left="225" w:right="101"/>
                                    <w:jc w:val="center"/>
                                    <w:rPr>
                                      <w:sz w:val="21"/>
                                    </w:rPr>
                                  </w:pPr>
                                  <w:r>
                                    <w:rPr>
                                      <w:sz w:val="21"/>
                                    </w:rPr>
                                    <w:t>1</w:t>
                                  </w:r>
                                  <w:r>
                                    <w:rPr>
                                      <w:rFonts w:hint="eastAsia"/>
                                      <w:sz w:val="21"/>
                                      <w:lang w:val="en-US" w:eastAsia="zh-CN"/>
                                    </w:rPr>
                                    <w:t>3</w:t>
                                  </w:r>
                                  <w:r>
                                    <w:rPr>
                                      <w:sz w:val="21"/>
                                    </w:rPr>
                                    <w:t xml:space="preserve">.8 </w:t>
                                  </w:r>
                                </w:p>
                              </w:tc>
                              <w:tc>
                                <w:tcPr>
                                  <w:tcW w:w="6986" w:type="dxa"/>
                                  <w:tcBorders>
                                    <w:top w:val="single" w:color="000000" w:sz="6" w:space="0"/>
                                    <w:left w:val="single" w:color="000000" w:sz="6" w:space="0"/>
                                    <w:bottom w:val="single" w:color="000000" w:sz="6" w:space="0"/>
                                  </w:tcBorders>
                                  <w:vAlign w:val="top"/>
                                </w:tcPr>
                                <w:p>
                                  <w:pPr>
                                    <w:pStyle w:val="24"/>
                                    <w:spacing w:before="22"/>
                                    <w:ind w:left="114"/>
                                    <w:rPr>
                                      <w:sz w:val="21"/>
                                    </w:rPr>
                                  </w:pPr>
                                  <w:r>
                                    <w:rPr>
                                      <w:sz w:val="21"/>
                                    </w:rPr>
                                    <w:t xml:space="preserve">不允许有备选方案。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blHeader/>
                                <w:jc w:val="center"/>
                              </w:trPr>
                              <w:tc>
                                <w:tcPr>
                                  <w:tcW w:w="1229" w:type="dxa"/>
                                  <w:tcBorders>
                                    <w:top w:val="single" w:color="000000" w:sz="6" w:space="0"/>
                                    <w:bottom w:val="single" w:color="000000" w:sz="6" w:space="0"/>
                                    <w:right w:val="single" w:color="000000" w:sz="6" w:space="0"/>
                                  </w:tcBorders>
                                  <w:vAlign w:val="top"/>
                                </w:tcPr>
                                <w:p>
                                  <w:pPr>
                                    <w:pStyle w:val="24"/>
                                    <w:spacing w:before="22"/>
                                    <w:ind w:left="225" w:right="101"/>
                                    <w:jc w:val="center"/>
                                    <w:rPr>
                                      <w:sz w:val="21"/>
                                    </w:rPr>
                                  </w:pPr>
                                  <w:r>
                                    <w:rPr>
                                      <w:sz w:val="21"/>
                                    </w:rPr>
                                    <w:t>1</w:t>
                                  </w:r>
                                  <w:r>
                                    <w:rPr>
                                      <w:rFonts w:hint="eastAsia"/>
                                      <w:sz w:val="21"/>
                                      <w:lang w:val="en-US" w:eastAsia="zh-CN"/>
                                    </w:rPr>
                                    <w:t>3</w:t>
                                  </w:r>
                                  <w:r>
                                    <w:rPr>
                                      <w:sz w:val="21"/>
                                    </w:rPr>
                                    <w:t xml:space="preserve">.9 </w:t>
                                  </w:r>
                                </w:p>
                              </w:tc>
                              <w:tc>
                                <w:tcPr>
                                  <w:tcW w:w="6986" w:type="dxa"/>
                                  <w:tcBorders>
                                    <w:top w:val="single" w:color="000000" w:sz="6" w:space="0"/>
                                    <w:left w:val="single" w:color="000000" w:sz="6" w:space="0"/>
                                    <w:bottom w:val="single" w:color="000000" w:sz="6" w:space="0"/>
                                  </w:tcBorders>
                                  <w:vAlign w:val="top"/>
                                </w:tcPr>
                                <w:p>
                                  <w:pPr>
                                    <w:pStyle w:val="24"/>
                                    <w:spacing w:before="22"/>
                                    <w:ind w:left="114"/>
                                    <w:rPr>
                                      <w:sz w:val="21"/>
                                    </w:rPr>
                                  </w:pPr>
                                  <w:r>
                                    <w:rPr>
                                      <w:sz w:val="21"/>
                                    </w:rPr>
                                    <w:t xml:space="preserve">不允许附加条件报价。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475" w:hRule="atLeast"/>
                                <w:tblHeader/>
                                <w:jc w:val="center"/>
                              </w:trPr>
                              <w:tc>
                                <w:tcPr>
                                  <w:tcW w:w="1229" w:type="dxa"/>
                                  <w:tcBorders>
                                    <w:top w:val="single" w:color="000000" w:sz="6" w:space="0"/>
                                    <w:bottom w:val="single" w:color="000000" w:sz="6" w:space="0"/>
                                    <w:right w:val="single" w:color="000000" w:sz="6" w:space="0"/>
                                  </w:tcBorders>
                                  <w:vAlign w:val="top"/>
                                </w:tcPr>
                                <w:p>
                                  <w:pPr>
                                    <w:pStyle w:val="24"/>
                                    <w:rPr>
                                      <w:sz w:val="20"/>
                                    </w:rPr>
                                  </w:pPr>
                                </w:p>
                                <w:p>
                                  <w:pPr>
                                    <w:pStyle w:val="24"/>
                                    <w:rPr>
                                      <w:sz w:val="20"/>
                                    </w:rPr>
                                  </w:pPr>
                                </w:p>
                                <w:p>
                                  <w:pPr>
                                    <w:pStyle w:val="24"/>
                                    <w:rPr>
                                      <w:sz w:val="20"/>
                                    </w:rPr>
                                  </w:pPr>
                                </w:p>
                                <w:p>
                                  <w:pPr>
                                    <w:pStyle w:val="24"/>
                                    <w:rPr>
                                      <w:sz w:val="20"/>
                                    </w:rPr>
                                  </w:pPr>
                                </w:p>
                                <w:p>
                                  <w:pPr>
                                    <w:pStyle w:val="24"/>
                                    <w:rPr>
                                      <w:sz w:val="20"/>
                                    </w:rPr>
                                  </w:pPr>
                                </w:p>
                                <w:p>
                                  <w:pPr>
                                    <w:pStyle w:val="24"/>
                                    <w:rPr>
                                      <w:sz w:val="20"/>
                                    </w:rPr>
                                  </w:pPr>
                                </w:p>
                                <w:p>
                                  <w:pPr>
                                    <w:pStyle w:val="24"/>
                                    <w:spacing w:before="10"/>
                                    <w:rPr>
                                      <w:sz w:val="25"/>
                                    </w:rPr>
                                  </w:pPr>
                                </w:p>
                                <w:p>
                                  <w:pPr>
                                    <w:pStyle w:val="24"/>
                                    <w:ind w:left="225" w:right="101"/>
                                    <w:jc w:val="center"/>
                                    <w:rPr>
                                      <w:sz w:val="21"/>
                                    </w:rPr>
                                  </w:pPr>
                                  <w:r>
                                    <w:rPr>
                                      <w:sz w:val="21"/>
                                    </w:rPr>
                                    <w:t>1</w:t>
                                  </w:r>
                                  <w:r>
                                    <w:rPr>
                                      <w:rFonts w:hint="eastAsia"/>
                                      <w:sz w:val="21"/>
                                      <w:lang w:val="en-US" w:eastAsia="zh-CN"/>
                                    </w:rPr>
                                    <w:t>8</w:t>
                                  </w:r>
                                  <w:r>
                                    <w:rPr>
                                      <w:sz w:val="21"/>
                                    </w:rPr>
                                    <w:t xml:space="preserve">.1 </w:t>
                                  </w:r>
                                </w:p>
                              </w:tc>
                              <w:tc>
                                <w:tcPr>
                                  <w:tcW w:w="6986" w:type="dxa"/>
                                  <w:tcBorders>
                                    <w:top w:val="single" w:color="000000" w:sz="6" w:space="0"/>
                                    <w:left w:val="single" w:color="000000" w:sz="6" w:space="0"/>
                                    <w:bottom w:val="single" w:color="000000" w:sz="6" w:space="0"/>
                                  </w:tcBorders>
                                  <w:vAlign w:val="top"/>
                                </w:tcPr>
                                <w:p>
                                  <w:pPr>
                                    <w:pStyle w:val="24"/>
                                    <w:numPr>
                                      <w:ilvl w:val="0"/>
                                      <w:numId w:val="11"/>
                                    </w:numPr>
                                    <w:tabs>
                                      <w:tab w:val="left" w:pos="534"/>
                                      <w:tab w:val="left" w:pos="535"/>
                                    </w:tabs>
                                    <w:spacing w:before="111" w:after="0" w:line="240" w:lineRule="auto"/>
                                    <w:ind w:left="534" w:right="0" w:hanging="421"/>
                                    <w:jc w:val="left"/>
                                    <w:rPr>
                                      <w:b/>
                                      <w:bCs/>
                                      <w:sz w:val="21"/>
                                    </w:rPr>
                                  </w:pPr>
                                  <w:r>
                                    <w:rPr>
                                      <w:spacing w:val="-3"/>
                                      <w:sz w:val="21"/>
                                    </w:rPr>
                                    <w:t>投标保证金金额</w:t>
                                  </w:r>
                                  <w:r>
                                    <w:rPr>
                                      <w:sz w:val="21"/>
                                    </w:rPr>
                                    <w:t>：</w:t>
                                  </w:r>
                                  <w:r>
                                    <w:rPr>
                                      <w:rFonts w:hint="eastAsia"/>
                                      <w:b/>
                                      <w:bCs/>
                                      <w:sz w:val="21"/>
                                      <w:lang w:val="en-US" w:eastAsia="zh-CN"/>
                                    </w:rPr>
                                    <w:t>本项目不收</w:t>
                                  </w:r>
                                  <w:r>
                                    <w:rPr>
                                      <w:b/>
                                      <w:bCs/>
                                      <w:spacing w:val="-3"/>
                                      <w:sz w:val="21"/>
                                    </w:rPr>
                                    <w:t>投标保证金</w:t>
                                  </w:r>
                                </w:p>
                                <w:p>
                                  <w:pPr>
                                    <w:pStyle w:val="24"/>
                                    <w:numPr>
                                      <w:ilvl w:val="0"/>
                                      <w:numId w:val="11"/>
                                    </w:numPr>
                                    <w:tabs>
                                      <w:tab w:val="left" w:pos="534"/>
                                      <w:tab w:val="left" w:pos="535"/>
                                    </w:tabs>
                                    <w:spacing w:before="129" w:after="0" w:line="240" w:lineRule="auto"/>
                                    <w:ind w:left="534" w:right="0" w:hanging="421"/>
                                    <w:jc w:val="left"/>
                                    <w:rPr>
                                      <w:sz w:val="21"/>
                                    </w:rPr>
                                  </w:pPr>
                                  <w:r>
                                    <w:rPr>
                                      <w:spacing w:val="-3"/>
                                      <w:sz w:val="21"/>
                                    </w:rPr>
                                    <w:t>缴纳形式：非现金形式（如电汇、转账或担保机构出具的保函</w:t>
                                  </w:r>
                                  <w:r>
                                    <w:rPr>
                                      <w:spacing w:val="-106"/>
                                      <w:sz w:val="21"/>
                                    </w:rPr>
                                    <w:t>）</w:t>
                                  </w:r>
                                  <w:r>
                                    <w:rPr>
                                      <w:spacing w:val="-3"/>
                                      <w:sz w:val="21"/>
                                    </w:rPr>
                                    <w:t>。</w:t>
                                  </w:r>
                                  <w:r>
                                    <w:rPr>
                                      <w:sz w:val="21"/>
                                    </w:rPr>
                                    <w:t xml:space="preserve"> </w:t>
                                  </w:r>
                                </w:p>
                                <w:p>
                                  <w:pPr>
                                    <w:pStyle w:val="24"/>
                                    <w:numPr>
                                      <w:ilvl w:val="0"/>
                                      <w:numId w:val="11"/>
                                    </w:numPr>
                                    <w:tabs>
                                      <w:tab w:val="left" w:pos="534"/>
                                      <w:tab w:val="left" w:pos="535"/>
                                    </w:tabs>
                                    <w:spacing w:before="132" w:after="0" w:line="240" w:lineRule="auto"/>
                                    <w:ind w:left="534" w:right="0" w:hanging="421"/>
                                    <w:jc w:val="left"/>
                                    <w:rPr>
                                      <w:rFonts w:hint="eastAsia"/>
                                      <w:sz w:val="21"/>
                                      <w:lang w:eastAsia="zh-CN"/>
                                    </w:rPr>
                                  </w:pPr>
                                  <w:r>
                                    <w:rPr>
                                      <w:spacing w:val="-3"/>
                                      <w:sz w:val="21"/>
                                    </w:rPr>
                                    <w:t>投标保证金在投标截止时间前到达以下指定账号:</w:t>
                                  </w:r>
                                  <w:r>
                                    <w:rPr>
                                      <w:sz w:val="21"/>
                                    </w:rPr>
                                    <w:t xml:space="preserve"> </w:t>
                                  </w:r>
                                </w:p>
                                <w:p>
                                  <w:pPr>
                                    <w:pStyle w:val="24"/>
                                    <w:spacing w:before="132" w:line="240" w:lineRule="auto"/>
                                    <w:ind w:left="436" w:right="1376"/>
                                    <w:rPr>
                                      <w:sz w:val="21"/>
                                    </w:rPr>
                                  </w:pPr>
                                  <w:r>
                                    <w:rPr>
                                      <w:rFonts w:hint="eastAsia"/>
                                      <w:sz w:val="21"/>
                                      <w:lang w:eastAsia="zh-CN"/>
                                    </w:rPr>
                                    <w:t>收款人：</w:t>
                                  </w:r>
                                  <w:r>
                                    <w:rPr>
                                      <w:rFonts w:hint="eastAsia"/>
                                      <w:sz w:val="21"/>
                                      <w:lang w:val="en-US" w:eastAsia="zh-CN"/>
                                    </w:rPr>
                                    <w:t>广东至臻项目管理有限公司</w:t>
                                  </w:r>
                                  <w:r>
                                    <w:rPr>
                                      <w:sz w:val="21"/>
                                    </w:rPr>
                                    <w:t xml:space="preserve"> </w:t>
                                  </w:r>
                                </w:p>
                                <w:p>
                                  <w:pPr>
                                    <w:pStyle w:val="24"/>
                                    <w:spacing w:before="3" w:line="240" w:lineRule="auto"/>
                                    <w:ind w:left="436"/>
                                    <w:rPr>
                                      <w:sz w:val="21"/>
                                    </w:rPr>
                                  </w:pPr>
                                  <w:r>
                                    <w:rPr>
                                      <w:sz w:val="21"/>
                                    </w:rPr>
                                    <w:t>账号：</w:t>
                                  </w:r>
                                  <w:r>
                                    <w:rPr>
                                      <w:rFonts w:hint="eastAsia" w:ascii="仿宋" w:hAnsi="仿宋" w:eastAsia="仿宋" w:cs="仿宋"/>
                                      <w:b/>
                                      <w:color w:val="000000"/>
                                      <w:szCs w:val="21"/>
                                      <w:highlight w:val="none"/>
                                      <w:lang w:val="en-US" w:eastAsia="zh-CN"/>
                                    </w:rPr>
                                    <w:t>80020000015005425</w:t>
                                  </w:r>
                                  <w:r>
                                    <w:rPr>
                                      <w:sz w:val="21"/>
                                    </w:rPr>
                                    <w:t xml:space="preserve"> </w:t>
                                  </w:r>
                                </w:p>
                                <w:p>
                                  <w:pPr>
                                    <w:pStyle w:val="24"/>
                                    <w:spacing w:before="132" w:line="240" w:lineRule="auto"/>
                                    <w:ind w:left="436" w:right="1376"/>
                                    <w:rPr>
                                      <w:rFonts w:hint="eastAsia"/>
                                      <w:sz w:val="21"/>
                                      <w:lang w:eastAsia="zh-CN"/>
                                    </w:rPr>
                                  </w:pPr>
                                  <w:r>
                                    <w:rPr>
                                      <w:rFonts w:hint="eastAsia"/>
                                      <w:sz w:val="21"/>
                                      <w:lang w:eastAsia="zh-CN"/>
                                    </w:rPr>
                                    <w:t>开户银行：</w:t>
                                  </w:r>
                                  <w:r>
                                    <w:rPr>
                                      <w:rFonts w:hint="eastAsia"/>
                                      <w:sz w:val="21"/>
                                      <w:lang w:val="en-US" w:eastAsia="zh-CN"/>
                                    </w:rPr>
                                    <w:t>广东新兴农村商业银行股份有限公司营业部</w:t>
                                  </w:r>
                                  <w:r>
                                    <w:rPr>
                                      <w:rFonts w:hint="eastAsia"/>
                                      <w:sz w:val="21"/>
                                      <w:lang w:eastAsia="zh-CN"/>
                                    </w:rPr>
                                    <w:t xml:space="preserve"> </w:t>
                                  </w:r>
                                </w:p>
                                <w:p>
                                  <w:pPr>
                                    <w:pStyle w:val="24"/>
                                    <w:keepNext w:val="0"/>
                                    <w:keepLines w:val="0"/>
                                    <w:pageBreakBefore w:val="0"/>
                                    <w:widowControl w:val="0"/>
                                    <w:kinsoku/>
                                    <w:wordWrap w:val="0"/>
                                    <w:overflowPunct/>
                                    <w:topLinePunct/>
                                    <w:autoSpaceDE/>
                                    <w:autoSpaceDN/>
                                    <w:bidi w:val="0"/>
                                    <w:adjustRightInd/>
                                    <w:snapToGrid/>
                                    <w:spacing w:before="60" w:line="240" w:lineRule="auto"/>
                                    <w:ind w:left="437" w:right="79"/>
                                    <w:textAlignment w:val="auto"/>
                                    <w:rPr>
                                      <w:rFonts w:hint="eastAsia" w:ascii="Microsoft JhengHei" w:eastAsia="宋体"/>
                                      <w:b/>
                                      <w:sz w:val="21"/>
                                      <w:lang w:eastAsia="zh-CN"/>
                                    </w:rPr>
                                  </w:pPr>
                                  <w:r>
                                    <w:rPr>
                                      <w:rFonts w:hint="eastAsia" w:ascii="Microsoft JhengHei" w:eastAsia="Microsoft JhengHei"/>
                                      <w:b/>
                                      <w:sz w:val="21"/>
                                    </w:rPr>
                                    <w:t xml:space="preserve">注：投标人请在缴款凭证"备注"栏写明 </w:t>
                                  </w:r>
                                  <w:r>
                                    <w:rPr>
                                      <w:rFonts w:hint="eastAsia" w:ascii="Microsoft JhengHei" w:eastAsia="Microsoft JhengHei"/>
                                      <w:b/>
                                      <w:sz w:val="21"/>
                                      <w:lang w:val="en-US" w:eastAsia="zh-CN"/>
                                    </w:rPr>
                                    <w:t>采购</w:t>
                                  </w:r>
                                  <w:r>
                                    <w:rPr>
                                      <w:rFonts w:hint="eastAsia" w:ascii="Microsoft JhengHei" w:eastAsia="Microsoft JhengHei"/>
                                      <w:b/>
                                      <w:sz w:val="21"/>
                                      <w:lang w:eastAsia="zh-CN"/>
                                    </w:rPr>
                                    <w:t>项目编号：</w:t>
                                  </w:r>
                                  <w:r>
                                    <w:rPr>
                                      <w:rFonts w:hint="eastAsia" w:ascii="Microsoft JhengHei"/>
                                      <w:b/>
                                      <w:sz w:val="21"/>
                                      <w:u w:val="single"/>
                                      <w:lang w:eastAsia="zh-CN"/>
                                    </w:rPr>
                                    <w:t>GDZZ20220703</w:t>
                                  </w:r>
                                  <w:r>
                                    <w:rPr>
                                      <w:rFonts w:hint="eastAsia" w:ascii="Microsoft JhengHei" w:eastAsia="Microsoft JhengHei"/>
                                      <w:b/>
                                      <w:sz w:val="21"/>
                                    </w:rPr>
                                    <w:t>，以便查询</w:t>
                                  </w:r>
                                  <w:r>
                                    <w:rPr>
                                      <w:rFonts w:hint="eastAsia" w:ascii="Microsoft JhengHei"/>
                                      <w:b/>
                                      <w:sz w:val="21"/>
                                      <w:lang w:eastAsia="zh-CN"/>
                                    </w:rPr>
                                    <w:t>。</w:t>
                                  </w:r>
                                </w:p>
                                <w:p>
                                  <w:pPr>
                                    <w:pStyle w:val="24"/>
                                    <w:numPr>
                                      <w:ilvl w:val="0"/>
                                      <w:numId w:val="11"/>
                                    </w:numPr>
                                    <w:tabs>
                                      <w:tab w:val="left" w:pos="534"/>
                                      <w:tab w:val="left" w:pos="535"/>
                                    </w:tabs>
                                    <w:spacing w:before="69" w:after="0" w:line="240" w:lineRule="auto"/>
                                    <w:ind w:left="534" w:right="0" w:hanging="421"/>
                                    <w:jc w:val="left"/>
                                    <w:rPr>
                                      <w:sz w:val="21"/>
                                    </w:rPr>
                                  </w:pPr>
                                  <w:r>
                                    <w:rPr>
                                      <w:spacing w:val="-3"/>
                                      <w:sz w:val="21"/>
                                    </w:rPr>
                                    <w:t>有效期：投标保证金应在投标有效期内有效。</w:t>
                                  </w: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1229" w:type="dxa"/>
                                  <w:tcBorders>
                                    <w:top w:val="single" w:color="000000" w:sz="6" w:space="0"/>
                                    <w:bottom w:val="single" w:color="000000" w:sz="6" w:space="0"/>
                                    <w:right w:val="single" w:color="000000" w:sz="6" w:space="0"/>
                                  </w:tcBorders>
                                  <w:vAlign w:val="top"/>
                                </w:tcPr>
                                <w:p>
                                  <w:pPr>
                                    <w:pStyle w:val="24"/>
                                    <w:spacing w:before="46"/>
                                    <w:ind w:left="225" w:right="101"/>
                                    <w:jc w:val="center"/>
                                    <w:rPr>
                                      <w:sz w:val="21"/>
                                    </w:rPr>
                                  </w:pPr>
                                  <w:r>
                                    <w:rPr>
                                      <w:rFonts w:hint="eastAsia"/>
                                      <w:sz w:val="21"/>
                                      <w:lang w:val="en-US" w:eastAsia="zh-CN"/>
                                    </w:rPr>
                                    <w:t>19</w:t>
                                  </w:r>
                                  <w:r>
                                    <w:rPr>
                                      <w:sz w:val="21"/>
                                    </w:rPr>
                                    <w:t xml:space="preserve">.1 </w:t>
                                  </w:r>
                                </w:p>
                              </w:tc>
                              <w:tc>
                                <w:tcPr>
                                  <w:tcW w:w="6986" w:type="dxa"/>
                                  <w:tcBorders>
                                    <w:top w:val="single" w:color="000000" w:sz="6" w:space="0"/>
                                    <w:left w:val="single" w:color="000000" w:sz="6" w:space="0"/>
                                    <w:bottom w:val="single" w:color="000000" w:sz="6" w:space="0"/>
                                  </w:tcBorders>
                                  <w:vAlign w:val="top"/>
                                </w:tcPr>
                                <w:p>
                                  <w:pPr>
                                    <w:pStyle w:val="24"/>
                                    <w:spacing w:before="77" w:line="262" w:lineRule="exact"/>
                                    <w:ind w:left="114"/>
                                    <w:rPr>
                                      <w:sz w:val="21"/>
                                    </w:rPr>
                                  </w:pPr>
                                  <w:r>
                                    <w:rPr>
                                      <w:sz w:val="21"/>
                                    </w:rPr>
                                    <w:t xml:space="preserve">投标有效期：90天。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blHeader/>
                                <w:jc w:val="center"/>
                              </w:trPr>
                              <w:tc>
                                <w:tcPr>
                                  <w:tcW w:w="1229" w:type="dxa"/>
                                  <w:tcBorders>
                                    <w:top w:val="single" w:color="000000" w:sz="6" w:space="0"/>
                                    <w:bottom w:val="single" w:color="000000" w:sz="6" w:space="0"/>
                                    <w:right w:val="single" w:color="000000" w:sz="6" w:space="0"/>
                                  </w:tcBorders>
                                  <w:vAlign w:val="top"/>
                                </w:tcPr>
                                <w:p>
                                  <w:pPr>
                                    <w:pStyle w:val="24"/>
                                    <w:spacing w:before="49"/>
                                    <w:ind w:left="225" w:right="101"/>
                                    <w:jc w:val="center"/>
                                    <w:rPr>
                                      <w:sz w:val="21"/>
                                    </w:rPr>
                                  </w:pPr>
                                  <w:r>
                                    <w:rPr>
                                      <w:rFonts w:hint="eastAsia"/>
                                      <w:sz w:val="21"/>
                                      <w:lang w:val="en-US" w:eastAsia="zh-CN"/>
                                    </w:rPr>
                                    <w:t>20</w:t>
                                  </w:r>
                                  <w:r>
                                    <w:rPr>
                                      <w:sz w:val="21"/>
                                    </w:rPr>
                                    <w:t xml:space="preserve">.1 </w:t>
                                  </w:r>
                                </w:p>
                              </w:tc>
                              <w:tc>
                                <w:tcPr>
                                  <w:tcW w:w="6986" w:type="dxa"/>
                                  <w:tcBorders>
                                    <w:top w:val="single" w:color="000000" w:sz="6" w:space="0"/>
                                    <w:left w:val="single" w:color="000000" w:sz="6" w:space="0"/>
                                    <w:bottom w:val="single" w:color="000000" w:sz="6" w:space="0"/>
                                  </w:tcBorders>
                                  <w:vAlign w:val="top"/>
                                </w:tcPr>
                                <w:p>
                                  <w:pPr>
                                    <w:pStyle w:val="24"/>
                                    <w:spacing w:before="80" w:line="262" w:lineRule="exact"/>
                                    <w:ind w:left="114"/>
                                    <w:rPr>
                                      <w:sz w:val="21"/>
                                    </w:rPr>
                                  </w:pPr>
                                  <w:r>
                                    <w:rPr>
                                      <w:sz w:val="21"/>
                                    </w:rPr>
                                    <w:t xml:space="preserve">投标文件份数：正本一份，副本五份。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8215" w:type="dxa"/>
                                  <w:gridSpan w:val="2"/>
                                  <w:tcBorders>
                                    <w:top w:val="single" w:color="000000" w:sz="6" w:space="0"/>
                                    <w:bottom w:val="single" w:color="000000" w:sz="6" w:space="0"/>
                                  </w:tcBorders>
                                  <w:vAlign w:val="top"/>
                                </w:tcPr>
                                <w:p>
                                  <w:pPr>
                                    <w:pStyle w:val="24"/>
                                    <w:spacing w:before="8" w:line="331" w:lineRule="exact"/>
                                    <w:ind w:left="3193" w:right="3062"/>
                                    <w:jc w:val="center"/>
                                    <w:rPr>
                                      <w:rFonts w:hint="eastAsia" w:ascii="Microsoft JhengHei" w:eastAsia="Microsoft JhengHei"/>
                                      <w:b/>
                                      <w:sz w:val="21"/>
                                    </w:rPr>
                                  </w:pPr>
                                  <w:r>
                                    <w:rPr>
                                      <w:rFonts w:hint="eastAsia" w:ascii="Microsoft JhengHei" w:eastAsia="Microsoft JhengHei"/>
                                      <w:b/>
                                      <w:sz w:val="21"/>
                                    </w:rPr>
                                    <w:t>四、投标文件的递交</w:t>
                                  </w:r>
                                  <w:r>
                                    <w:rPr>
                                      <w:rFonts w:hint="eastAsia" w:ascii="Microsoft JhengHei" w:eastAsia="Microsoft JhengHei"/>
                                      <w:b/>
                                      <w:w w:val="20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1229" w:type="dxa"/>
                                  <w:tcBorders>
                                    <w:top w:val="single" w:color="000000" w:sz="6" w:space="0"/>
                                    <w:bottom w:val="single" w:color="000000" w:sz="6" w:space="0"/>
                                    <w:right w:val="single" w:color="000000" w:sz="6" w:space="0"/>
                                  </w:tcBorders>
                                  <w:vAlign w:val="top"/>
                                </w:tcPr>
                                <w:p>
                                  <w:pPr>
                                    <w:pStyle w:val="24"/>
                                    <w:spacing w:before="46"/>
                                    <w:ind w:left="225" w:right="101"/>
                                    <w:jc w:val="center"/>
                                    <w:rPr>
                                      <w:sz w:val="21"/>
                                    </w:rPr>
                                  </w:pPr>
                                  <w:r>
                                    <w:rPr>
                                      <w:sz w:val="21"/>
                                    </w:rPr>
                                    <w:t>2</w:t>
                                  </w:r>
                                  <w:r>
                                    <w:rPr>
                                      <w:rFonts w:hint="eastAsia"/>
                                      <w:sz w:val="21"/>
                                      <w:lang w:val="en-US" w:eastAsia="zh-CN"/>
                                    </w:rPr>
                                    <w:t>2</w:t>
                                  </w:r>
                                  <w:r>
                                    <w:rPr>
                                      <w:sz w:val="21"/>
                                    </w:rPr>
                                    <w:t xml:space="preserve">.1 </w:t>
                                  </w:r>
                                </w:p>
                              </w:tc>
                              <w:tc>
                                <w:tcPr>
                                  <w:tcW w:w="6986" w:type="dxa"/>
                                  <w:tcBorders>
                                    <w:top w:val="single" w:color="000000" w:sz="6" w:space="0"/>
                                    <w:left w:val="single" w:color="000000" w:sz="6" w:space="0"/>
                                    <w:bottom w:val="single" w:color="000000" w:sz="6" w:space="0"/>
                                  </w:tcBorders>
                                  <w:vAlign w:val="top"/>
                                </w:tcPr>
                                <w:p>
                                  <w:pPr>
                                    <w:pStyle w:val="24"/>
                                    <w:spacing w:before="77" w:line="262" w:lineRule="exact"/>
                                    <w:ind w:left="114" w:right="-29"/>
                                    <w:rPr>
                                      <w:sz w:val="21"/>
                                    </w:rPr>
                                  </w:pPr>
                                  <w:r>
                                    <w:rPr>
                                      <w:sz w:val="21"/>
                                    </w:rPr>
                                    <w:t>投标文件递交截止日期和时间、地址：按招标文件第一章投标邀请中规定。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8215" w:type="dxa"/>
                                  <w:gridSpan w:val="2"/>
                                  <w:tcBorders>
                                    <w:top w:val="single" w:color="000000" w:sz="6" w:space="0"/>
                                    <w:bottom w:val="single" w:color="000000" w:sz="6" w:space="0"/>
                                  </w:tcBorders>
                                  <w:vAlign w:val="top"/>
                                </w:tcPr>
                                <w:p>
                                  <w:pPr>
                                    <w:pStyle w:val="24"/>
                                    <w:spacing w:before="8" w:line="331" w:lineRule="exact"/>
                                    <w:ind w:left="3193" w:right="3062"/>
                                    <w:jc w:val="center"/>
                                    <w:rPr>
                                      <w:sz w:val="21"/>
                                    </w:rPr>
                                  </w:pPr>
                                  <w:r>
                                    <w:rPr>
                                      <w:rFonts w:hint="eastAsia" w:ascii="Microsoft JhengHei" w:eastAsia="Microsoft JhengHei"/>
                                      <w:b/>
                                      <w:sz w:val="21"/>
                                    </w:rPr>
                                    <w:t>五、开标与评标</w:t>
                                  </w: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blHeader/>
                                <w:jc w:val="center"/>
                              </w:trPr>
                              <w:tc>
                                <w:tcPr>
                                  <w:tcW w:w="1229" w:type="dxa"/>
                                  <w:tcBorders>
                                    <w:top w:val="single" w:color="000000" w:sz="6" w:space="0"/>
                                    <w:bottom w:val="single" w:color="000000" w:sz="6" w:space="0"/>
                                    <w:right w:val="single" w:color="000000" w:sz="6" w:space="0"/>
                                  </w:tcBorders>
                                  <w:vAlign w:val="top"/>
                                </w:tcPr>
                                <w:p>
                                  <w:pPr>
                                    <w:pStyle w:val="24"/>
                                    <w:spacing w:before="49"/>
                                    <w:ind w:left="225" w:right="101"/>
                                    <w:jc w:val="center"/>
                                    <w:rPr>
                                      <w:sz w:val="21"/>
                                    </w:rPr>
                                  </w:pPr>
                                  <w:r>
                                    <w:rPr>
                                      <w:sz w:val="21"/>
                                    </w:rPr>
                                    <w:t>2</w:t>
                                  </w:r>
                                  <w:r>
                                    <w:rPr>
                                      <w:rFonts w:hint="eastAsia"/>
                                      <w:sz w:val="21"/>
                                      <w:lang w:val="en-US" w:eastAsia="zh-CN"/>
                                    </w:rPr>
                                    <w:t>7</w:t>
                                  </w:r>
                                  <w:r>
                                    <w:rPr>
                                      <w:sz w:val="21"/>
                                    </w:rPr>
                                    <w:t xml:space="preserve">.1 </w:t>
                                  </w:r>
                                </w:p>
                              </w:tc>
                              <w:tc>
                                <w:tcPr>
                                  <w:tcW w:w="6986" w:type="dxa"/>
                                  <w:tcBorders>
                                    <w:top w:val="single" w:color="000000" w:sz="6" w:space="0"/>
                                    <w:left w:val="single" w:color="000000" w:sz="6" w:space="0"/>
                                    <w:bottom w:val="single" w:color="000000" w:sz="6" w:space="0"/>
                                  </w:tcBorders>
                                  <w:vAlign w:val="top"/>
                                </w:tcPr>
                                <w:p>
                                  <w:pPr>
                                    <w:pStyle w:val="24"/>
                                    <w:spacing w:before="80" w:line="261" w:lineRule="exact"/>
                                    <w:ind w:left="114"/>
                                    <w:rPr>
                                      <w:sz w:val="21"/>
                                    </w:rPr>
                                  </w:pPr>
                                  <w:r>
                                    <w:rPr>
                                      <w:sz w:val="21"/>
                                    </w:rPr>
                                    <w:t xml:space="preserve">评标委员会由5名单数组成。 </w:t>
                                  </w:r>
                                </w:p>
                              </w:tc>
                            </w:tr>
                          </w:tbl>
                          <w:p>
                            <w:pPr>
                              <w:pStyle w:val="2"/>
                            </w:pPr>
                          </w:p>
                        </w:txbxContent>
                      </wps:txbx>
                      <wps:bodyPr lIns="0" tIns="0" rIns="0" bIns="0" upright="1"/>
                    </wps:wsp>
                  </a:graphicData>
                </a:graphic>
              </wp:anchor>
            </w:drawing>
          </mc:Choice>
          <mc:Fallback>
            <w:pict>
              <v:shape id="文本框 5" o:spid="_x0000_s1026" o:spt="202" type="#_x0000_t202" style="position:absolute;left:0pt;margin-left:22.95pt;margin-top:47.3pt;height:703.05pt;width:534.1pt;mso-position-horizontal-relative:page;z-index:251659264;mso-width-relative:page;mso-height-relative:page;" filled="f" stroked="f" coordsize="21600,21600" o:gfxdata="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qO3uV2gAAAAsBAAAPAAAAAAAAAAEAIAAAACIAAABkcnMvZG93bnJldi54bWxQ&#10;SwECFAAUAAAACACHTuJArlvWgrwBAABzAwAADgAAAAAAAAABACAAAAApAQAAZHJzL2Uyb0RvYy54&#10;bWxQSwUGAAAAAAYABgBZAQAAVwUAAAAA&#10;">
                <v:fill on="f" focussize="0,0"/>
                <v:stroke on="f"/>
                <v:imagedata o:title=""/>
                <o:lock v:ext="edit" aspectratio="f"/>
                <v:textbox inset="0mm,0mm,0mm,0mm">
                  <w:txbxContent>
                    <w:tbl>
                      <w:tblPr>
                        <w:tblStyle w:val="19"/>
                        <w:tblpPr w:leftFromText="180" w:rightFromText="180" w:horzAnchor="margin" w:tblpXSpec="center" w:tblpY="-12466"/>
                        <w:tblOverlap w:val="never"/>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229"/>
                        <w:gridCol w:w="698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1" w:hRule="atLeast"/>
                          <w:tblHeader/>
                          <w:jc w:val="center"/>
                        </w:trPr>
                        <w:tc>
                          <w:tcPr>
                            <w:tcW w:w="1229" w:type="dxa"/>
                            <w:tcBorders>
                              <w:bottom w:val="single" w:color="000000" w:sz="6" w:space="0"/>
                              <w:right w:val="single" w:color="000000" w:sz="6" w:space="0"/>
                            </w:tcBorders>
                            <w:shd w:val="clear" w:color="auto" w:fill="CCFFFF"/>
                            <w:vAlign w:val="top"/>
                          </w:tcPr>
                          <w:p>
                            <w:pPr>
                              <w:pStyle w:val="24"/>
                              <w:spacing w:before="8" w:line="331" w:lineRule="exact"/>
                              <w:ind w:left="225" w:right="101"/>
                              <w:jc w:val="center"/>
                              <w:rPr>
                                <w:rFonts w:hint="eastAsia" w:ascii="Microsoft JhengHei" w:eastAsia="Microsoft JhengHei"/>
                                <w:b/>
                                <w:sz w:val="21"/>
                              </w:rPr>
                            </w:pPr>
                            <w:r>
                              <w:rPr>
                                <w:rFonts w:hint="eastAsia" w:ascii="Microsoft JhengHei" w:eastAsia="Microsoft JhengHei"/>
                                <w:b/>
                                <w:sz w:val="21"/>
                              </w:rPr>
                              <w:t>条款项号</w:t>
                            </w:r>
                            <w:r>
                              <w:rPr>
                                <w:rFonts w:hint="eastAsia" w:ascii="Microsoft JhengHei" w:eastAsia="Microsoft JhengHei"/>
                                <w:b/>
                                <w:w w:val="201"/>
                                <w:sz w:val="21"/>
                              </w:rPr>
                              <w:t xml:space="preserve"> </w:t>
                            </w:r>
                          </w:p>
                        </w:tc>
                        <w:tc>
                          <w:tcPr>
                            <w:tcW w:w="6986" w:type="dxa"/>
                            <w:tcBorders>
                              <w:left w:val="single" w:color="000000" w:sz="6" w:space="0"/>
                              <w:bottom w:val="single" w:color="000000" w:sz="6" w:space="0"/>
                            </w:tcBorders>
                            <w:shd w:val="clear" w:color="auto" w:fill="CCFFFF"/>
                            <w:vAlign w:val="top"/>
                          </w:tcPr>
                          <w:p>
                            <w:pPr>
                              <w:pStyle w:val="24"/>
                              <w:spacing w:before="8" w:line="331" w:lineRule="exact"/>
                              <w:ind w:left="3321" w:right="3181"/>
                              <w:jc w:val="center"/>
                              <w:rPr>
                                <w:rFonts w:hint="eastAsia" w:ascii="Microsoft JhengHei" w:eastAsia="Microsoft JhengHei"/>
                                <w:b/>
                                <w:sz w:val="21"/>
                              </w:rPr>
                            </w:pPr>
                            <w:r>
                              <w:rPr>
                                <w:rFonts w:hint="eastAsia" w:ascii="Microsoft JhengHei" w:eastAsia="Microsoft JhengHei"/>
                                <w:b/>
                                <w:sz w:val="21"/>
                              </w:rPr>
                              <w:t>内容</w:t>
                            </w:r>
                            <w:r>
                              <w:rPr>
                                <w:rFonts w:hint="eastAsia" w:ascii="Microsoft JhengHei" w:eastAsia="Microsoft JhengHei"/>
                                <w:b/>
                                <w:w w:val="20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tblHeader/>
                          <w:jc w:val="center"/>
                        </w:trPr>
                        <w:tc>
                          <w:tcPr>
                            <w:tcW w:w="8215" w:type="dxa"/>
                            <w:gridSpan w:val="2"/>
                            <w:tcBorders>
                              <w:top w:val="single" w:color="000000" w:sz="6" w:space="0"/>
                              <w:bottom w:val="single" w:color="000000" w:sz="6" w:space="0"/>
                            </w:tcBorders>
                            <w:vAlign w:val="top"/>
                          </w:tcPr>
                          <w:p>
                            <w:pPr>
                              <w:pStyle w:val="24"/>
                              <w:spacing w:before="10" w:line="331" w:lineRule="exact"/>
                              <w:ind w:left="3192" w:right="3062"/>
                              <w:jc w:val="center"/>
                              <w:rPr>
                                <w:rFonts w:hint="eastAsia" w:ascii="Microsoft JhengHei" w:eastAsia="Microsoft JhengHei"/>
                                <w:b/>
                                <w:sz w:val="21"/>
                              </w:rPr>
                            </w:pPr>
                            <w:r>
                              <w:rPr>
                                <w:rFonts w:hint="eastAsia" w:ascii="Microsoft JhengHei" w:eastAsia="Microsoft JhengHei"/>
                                <w:b/>
                                <w:sz w:val="21"/>
                              </w:rPr>
                              <w:t>一、说明</w:t>
                            </w:r>
                            <w:r>
                              <w:rPr>
                                <w:rFonts w:hint="eastAsia" w:ascii="Microsoft JhengHei" w:eastAsia="Microsoft JhengHei"/>
                                <w:b/>
                                <w:w w:val="20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tblHeader/>
                          <w:jc w:val="center"/>
                        </w:trPr>
                        <w:tc>
                          <w:tcPr>
                            <w:tcW w:w="1229" w:type="dxa"/>
                            <w:tcBorders>
                              <w:top w:val="single" w:color="000000" w:sz="6" w:space="0"/>
                              <w:bottom w:val="single" w:color="000000" w:sz="6" w:space="0"/>
                              <w:right w:val="single" w:color="000000" w:sz="6" w:space="0"/>
                            </w:tcBorders>
                            <w:vAlign w:val="top"/>
                          </w:tcPr>
                          <w:p>
                            <w:pPr>
                              <w:pStyle w:val="24"/>
                              <w:spacing w:before="1"/>
                              <w:rPr>
                                <w:sz w:val="20"/>
                              </w:rPr>
                            </w:pPr>
                          </w:p>
                          <w:p>
                            <w:pPr>
                              <w:pStyle w:val="24"/>
                              <w:ind w:left="225" w:right="101"/>
                              <w:jc w:val="center"/>
                              <w:rPr>
                                <w:rFonts w:hint="eastAsia" w:eastAsia="宋体"/>
                                <w:sz w:val="21"/>
                                <w:lang w:val="en-US" w:eastAsia="zh-CN"/>
                              </w:rPr>
                            </w:pPr>
                            <w:r>
                              <w:rPr>
                                <w:sz w:val="21"/>
                              </w:rPr>
                              <w:t>2.</w:t>
                            </w:r>
                            <w:r>
                              <w:rPr>
                                <w:rFonts w:hint="eastAsia"/>
                                <w:sz w:val="21"/>
                                <w:lang w:val="en-US" w:eastAsia="zh-CN"/>
                              </w:rPr>
                              <w:t>1</w:t>
                            </w:r>
                          </w:p>
                        </w:tc>
                        <w:tc>
                          <w:tcPr>
                            <w:tcW w:w="6986" w:type="dxa"/>
                            <w:tcBorders>
                              <w:top w:val="single" w:color="000000" w:sz="6" w:space="0"/>
                              <w:left w:val="single" w:color="000000" w:sz="6" w:space="0"/>
                              <w:bottom w:val="single" w:color="000000" w:sz="6" w:space="0"/>
                            </w:tcBorders>
                            <w:vAlign w:val="top"/>
                          </w:tcPr>
                          <w:p>
                            <w:pPr>
                              <w:pStyle w:val="24"/>
                              <w:spacing w:before="77"/>
                              <w:ind w:left="114"/>
                              <w:rPr>
                                <w:sz w:val="21"/>
                              </w:rPr>
                            </w:pPr>
                            <w:r>
                              <w:rPr>
                                <w:sz w:val="21"/>
                              </w:rPr>
                              <w:t>采购人名称：</w:t>
                            </w:r>
                            <w:r>
                              <w:rPr>
                                <w:rFonts w:hint="eastAsia"/>
                                <w:sz w:val="21"/>
                                <w:lang w:eastAsia="zh-CN"/>
                              </w:rPr>
                              <w:t>新兴县民政局</w:t>
                            </w:r>
                            <w:r>
                              <w:rPr>
                                <w:sz w:val="21"/>
                              </w:rPr>
                              <w:t xml:space="preserve"> </w:t>
                            </w:r>
                          </w:p>
                          <w:p>
                            <w:pPr>
                              <w:pStyle w:val="24"/>
                              <w:spacing w:before="91" w:line="262" w:lineRule="exact"/>
                              <w:ind w:left="114"/>
                              <w:rPr>
                                <w:sz w:val="21"/>
                              </w:rPr>
                            </w:pPr>
                            <w:r>
                              <w:rPr>
                                <w:sz w:val="21"/>
                              </w:rPr>
                              <w:t xml:space="preserve">资金来源：财政性资金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0" w:hRule="atLeast"/>
                          <w:tblHeader/>
                          <w:jc w:val="center"/>
                        </w:trPr>
                        <w:tc>
                          <w:tcPr>
                            <w:tcW w:w="1229" w:type="dxa"/>
                            <w:tcBorders>
                              <w:top w:val="single" w:color="000000" w:sz="6" w:space="0"/>
                              <w:bottom w:val="single" w:color="000000" w:sz="6" w:space="0"/>
                              <w:right w:val="single" w:color="000000" w:sz="6" w:space="0"/>
                            </w:tcBorders>
                            <w:vAlign w:val="top"/>
                          </w:tcPr>
                          <w:p>
                            <w:pPr>
                              <w:pStyle w:val="24"/>
                              <w:rPr>
                                <w:sz w:val="20"/>
                              </w:rPr>
                            </w:pPr>
                          </w:p>
                          <w:p>
                            <w:pPr>
                              <w:pStyle w:val="24"/>
                              <w:spacing w:before="10"/>
                              <w:rPr>
                                <w:sz w:val="15"/>
                              </w:rPr>
                            </w:pPr>
                          </w:p>
                          <w:p>
                            <w:pPr>
                              <w:pStyle w:val="24"/>
                              <w:spacing w:before="1"/>
                              <w:ind w:left="225" w:right="101"/>
                              <w:jc w:val="center"/>
                              <w:rPr>
                                <w:sz w:val="21"/>
                              </w:rPr>
                            </w:pPr>
                            <w:r>
                              <w:rPr>
                                <w:sz w:val="21"/>
                              </w:rPr>
                              <w:t>2.</w:t>
                            </w:r>
                            <w:r>
                              <w:rPr>
                                <w:rFonts w:hint="eastAsia"/>
                                <w:sz w:val="21"/>
                                <w:lang w:val="en-US" w:eastAsia="zh-CN"/>
                              </w:rPr>
                              <w:t>2</w:t>
                            </w:r>
                            <w:r>
                              <w:rPr>
                                <w:sz w:val="21"/>
                              </w:rPr>
                              <w:t xml:space="preserve"> </w:t>
                            </w:r>
                          </w:p>
                        </w:tc>
                        <w:tc>
                          <w:tcPr>
                            <w:tcW w:w="6986" w:type="dxa"/>
                            <w:tcBorders>
                              <w:top w:val="single" w:color="000000" w:sz="6" w:space="0"/>
                              <w:left w:val="single" w:color="000000" w:sz="6" w:space="0"/>
                              <w:bottom w:val="single" w:color="000000" w:sz="6" w:space="0"/>
                            </w:tcBorders>
                            <w:vAlign w:val="top"/>
                          </w:tcPr>
                          <w:p>
                            <w:pPr>
                              <w:pStyle w:val="24"/>
                              <w:spacing w:before="94" w:line="240" w:lineRule="auto"/>
                              <w:ind w:left="114"/>
                              <w:rPr>
                                <w:sz w:val="21"/>
                              </w:rPr>
                            </w:pPr>
                            <w:r>
                              <w:rPr>
                                <w:sz w:val="21"/>
                              </w:rPr>
                              <w:t>采购代理机构：</w:t>
                            </w:r>
                            <w:r>
                              <w:rPr>
                                <w:rFonts w:hint="eastAsia"/>
                                <w:sz w:val="21"/>
                                <w:lang w:eastAsia="zh-CN"/>
                              </w:rPr>
                              <w:t>广东至臻项目管理有限公司</w:t>
                            </w:r>
                            <w:r>
                              <w:rPr>
                                <w:sz w:val="21"/>
                              </w:rPr>
                              <w:t xml:space="preserve"> </w:t>
                            </w:r>
                          </w:p>
                          <w:p>
                            <w:pPr>
                              <w:pStyle w:val="24"/>
                              <w:spacing w:before="22" w:line="240" w:lineRule="auto"/>
                              <w:ind w:left="114" w:right="226"/>
                              <w:rPr>
                                <w:spacing w:val="0"/>
                                <w:w w:val="100"/>
                              </w:rPr>
                            </w:pPr>
                            <w:r>
                              <w:rPr>
                                <w:sz w:val="21"/>
                              </w:rPr>
                              <w:t>地址：</w:t>
                            </w:r>
                            <w:r>
                              <w:rPr>
                                <w:rFonts w:hint="eastAsia"/>
                                <w:spacing w:val="0"/>
                                <w:w w:val="100"/>
                                <w:lang w:val="en-US" w:eastAsia="zh-CN"/>
                              </w:rPr>
                              <w:t>新兴县新城镇升平路55号翔顺筠州花园二区第27幢1层3号商铺</w:t>
                            </w:r>
                            <w:r>
                              <w:rPr>
                                <w:spacing w:val="0"/>
                                <w:w w:val="100"/>
                              </w:rPr>
                              <w:t>（</w:t>
                            </w:r>
                            <w:r>
                              <w:rPr>
                                <w:rFonts w:hint="eastAsia"/>
                                <w:spacing w:val="0"/>
                                <w:w w:val="100"/>
                                <w:lang w:val="en-US" w:eastAsia="zh-CN"/>
                              </w:rPr>
                              <w:t>至臻管理</w:t>
                            </w:r>
                            <w:r>
                              <w:rPr>
                                <w:spacing w:val="0"/>
                                <w:w w:val="100"/>
                              </w:rPr>
                              <w:t>）</w:t>
                            </w:r>
                          </w:p>
                          <w:p>
                            <w:pPr>
                              <w:pStyle w:val="24"/>
                              <w:spacing w:before="22" w:line="240" w:lineRule="auto"/>
                              <w:ind w:left="114" w:right="226"/>
                              <w:rPr>
                                <w:sz w:val="21"/>
                              </w:rPr>
                            </w:pPr>
                            <w:r>
                              <w:rPr>
                                <w:sz w:val="21"/>
                              </w:rPr>
                              <w:t>电话：0766-</w:t>
                            </w:r>
                            <w:r>
                              <w:rPr>
                                <w:rFonts w:hint="eastAsia"/>
                                <w:sz w:val="21"/>
                                <w:lang w:val="en-US" w:eastAsia="zh-CN"/>
                              </w:rPr>
                              <w:t>2888293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8215" w:type="dxa"/>
                            <w:gridSpan w:val="2"/>
                            <w:tcBorders>
                              <w:top w:val="single" w:color="000000" w:sz="6" w:space="0"/>
                              <w:bottom w:val="single" w:color="000000" w:sz="6" w:space="0"/>
                            </w:tcBorders>
                            <w:vAlign w:val="top"/>
                          </w:tcPr>
                          <w:p>
                            <w:pPr>
                              <w:pStyle w:val="24"/>
                              <w:spacing w:before="8" w:line="331" w:lineRule="exact"/>
                              <w:ind w:left="3193" w:right="3062"/>
                              <w:jc w:val="center"/>
                              <w:rPr>
                                <w:sz w:val="21"/>
                              </w:rPr>
                            </w:pPr>
                            <w:r>
                              <w:rPr>
                                <w:rFonts w:hint="eastAsia" w:ascii="Microsoft JhengHei" w:eastAsia="Microsoft JhengHei"/>
                                <w:b/>
                                <w:sz w:val="21"/>
                              </w:rPr>
                              <w:t>二、招标文件</w:t>
                            </w: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80" w:hRule="atLeast"/>
                          <w:tblHeader/>
                          <w:jc w:val="center"/>
                        </w:trPr>
                        <w:tc>
                          <w:tcPr>
                            <w:tcW w:w="1229" w:type="dxa"/>
                            <w:tcBorders>
                              <w:top w:val="single" w:color="000000" w:sz="6" w:space="0"/>
                              <w:bottom w:val="single" w:color="000000" w:sz="6" w:space="0"/>
                              <w:right w:val="single" w:color="000000" w:sz="6" w:space="0"/>
                            </w:tcBorders>
                            <w:vAlign w:val="top"/>
                          </w:tcPr>
                          <w:p>
                            <w:pPr>
                              <w:pStyle w:val="24"/>
                              <w:spacing w:before="58"/>
                              <w:ind w:left="225" w:right="101"/>
                              <w:jc w:val="center"/>
                              <w:rPr>
                                <w:sz w:val="21"/>
                              </w:rPr>
                            </w:pPr>
                            <w:r>
                              <w:rPr>
                                <w:rFonts w:hint="eastAsia"/>
                                <w:sz w:val="21"/>
                                <w:lang w:val="en-US" w:eastAsia="zh-CN"/>
                              </w:rPr>
                              <w:t>8</w:t>
                            </w:r>
                            <w:r>
                              <w:rPr>
                                <w:sz w:val="21"/>
                              </w:rPr>
                              <w:t xml:space="preserve">.3 </w:t>
                            </w:r>
                          </w:p>
                        </w:tc>
                        <w:tc>
                          <w:tcPr>
                            <w:tcW w:w="6986" w:type="dxa"/>
                            <w:tcBorders>
                              <w:top w:val="single" w:color="000000" w:sz="6" w:space="0"/>
                              <w:left w:val="single" w:color="000000" w:sz="6" w:space="0"/>
                              <w:bottom w:val="single" w:color="000000" w:sz="6" w:space="0"/>
                            </w:tcBorders>
                            <w:vAlign w:val="top"/>
                          </w:tcPr>
                          <w:p>
                            <w:pPr>
                              <w:pStyle w:val="24"/>
                              <w:spacing w:before="94" w:line="266" w:lineRule="exact"/>
                              <w:ind w:left="114"/>
                              <w:rPr>
                                <w:sz w:val="21"/>
                              </w:rPr>
                            </w:pPr>
                            <w:r>
                              <w:rPr>
                                <w:sz w:val="21"/>
                              </w:rPr>
                              <w:t>集中答疑会或现场考察：不举行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atLeast"/>
                          <w:tblHeader/>
                          <w:jc w:val="center"/>
                        </w:trPr>
                        <w:tc>
                          <w:tcPr>
                            <w:tcW w:w="1229" w:type="dxa"/>
                            <w:tcBorders>
                              <w:top w:val="single" w:color="000000" w:sz="6" w:space="0"/>
                              <w:bottom w:val="single" w:color="000000" w:sz="6" w:space="0"/>
                              <w:right w:val="single" w:color="000000" w:sz="6" w:space="0"/>
                            </w:tcBorders>
                            <w:vAlign w:val="top"/>
                          </w:tcPr>
                          <w:p>
                            <w:pPr>
                              <w:pStyle w:val="24"/>
                              <w:spacing w:before="2"/>
                              <w:rPr>
                                <w:sz w:val="19"/>
                              </w:rPr>
                            </w:pPr>
                          </w:p>
                          <w:p>
                            <w:pPr>
                              <w:pStyle w:val="24"/>
                              <w:ind w:left="225" w:right="101"/>
                              <w:jc w:val="center"/>
                              <w:rPr>
                                <w:sz w:val="21"/>
                              </w:rPr>
                            </w:pPr>
                            <w:r>
                              <w:rPr>
                                <w:rFonts w:hint="eastAsia"/>
                                <w:sz w:val="21"/>
                                <w:lang w:val="en-US" w:eastAsia="zh-CN"/>
                              </w:rPr>
                              <w:t>9</w:t>
                            </w:r>
                            <w:r>
                              <w:rPr>
                                <w:sz w:val="21"/>
                              </w:rPr>
                              <w:t xml:space="preserve">.2 </w:t>
                            </w:r>
                          </w:p>
                        </w:tc>
                        <w:tc>
                          <w:tcPr>
                            <w:tcW w:w="6986" w:type="dxa"/>
                            <w:tcBorders>
                              <w:top w:val="single" w:color="000000" w:sz="6" w:space="0"/>
                              <w:left w:val="single" w:color="000000" w:sz="6" w:space="0"/>
                              <w:bottom w:val="single" w:color="000000" w:sz="6" w:space="0"/>
                            </w:tcBorders>
                            <w:vAlign w:val="top"/>
                          </w:tcPr>
                          <w:p>
                            <w:pPr>
                              <w:pStyle w:val="24"/>
                              <w:spacing w:line="380" w:lineRule="exact"/>
                              <w:ind w:left="114" w:right="75"/>
                              <w:rPr>
                                <w:sz w:val="21"/>
                              </w:rPr>
                            </w:pPr>
                            <w:r>
                              <w:rPr>
                                <w:sz w:val="21"/>
                              </w:rPr>
                              <w:t xml:space="preserve">招标文件进行澄清或修改时间距投标截止时间不足十五日时，应当顺延投标文件的截止时间。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8215" w:type="dxa"/>
                            <w:gridSpan w:val="2"/>
                            <w:tcBorders>
                              <w:top w:val="single" w:color="000000" w:sz="6" w:space="0"/>
                              <w:bottom w:val="single" w:color="000000" w:sz="6" w:space="0"/>
                            </w:tcBorders>
                            <w:vAlign w:val="top"/>
                          </w:tcPr>
                          <w:p>
                            <w:pPr>
                              <w:pStyle w:val="24"/>
                              <w:spacing w:before="8" w:line="331" w:lineRule="exact"/>
                              <w:ind w:left="3193" w:right="3062"/>
                              <w:jc w:val="center"/>
                              <w:rPr>
                                <w:rFonts w:hint="eastAsia" w:ascii="Microsoft JhengHei" w:eastAsia="Microsoft JhengHei"/>
                                <w:b/>
                                <w:sz w:val="21"/>
                              </w:rPr>
                            </w:pPr>
                            <w:r>
                              <w:rPr>
                                <w:rFonts w:hint="eastAsia" w:ascii="Microsoft JhengHei" w:eastAsia="Microsoft JhengHei"/>
                                <w:b/>
                                <w:sz w:val="21"/>
                              </w:rPr>
                              <w:t>三、投标文件的编制</w:t>
                            </w:r>
                            <w:r>
                              <w:rPr>
                                <w:rFonts w:hint="eastAsia" w:ascii="Microsoft JhengHei" w:eastAsia="Microsoft JhengHei"/>
                                <w:b/>
                                <w:w w:val="20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atLeast"/>
                          <w:tblHeader/>
                          <w:jc w:val="center"/>
                        </w:trPr>
                        <w:tc>
                          <w:tcPr>
                            <w:tcW w:w="1229" w:type="dxa"/>
                            <w:tcBorders>
                              <w:top w:val="single" w:color="000000" w:sz="6" w:space="0"/>
                              <w:bottom w:val="single" w:color="000000" w:sz="6" w:space="0"/>
                              <w:right w:val="single" w:color="000000" w:sz="6" w:space="0"/>
                            </w:tcBorders>
                            <w:vAlign w:val="top"/>
                          </w:tcPr>
                          <w:p>
                            <w:pPr>
                              <w:pStyle w:val="24"/>
                              <w:spacing w:before="2"/>
                              <w:rPr>
                                <w:sz w:val="19"/>
                              </w:rPr>
                            </w:pPr>
                          </w:p>
                          <w:p>
                            <w:pPr>
                              <w:pStyle w:val="24"/>
                              <w:ind w:left="225" w:right="101"/>
                              <w:jc w:val="center"/>
                              <w:rPr>
                                <w:sz w:val="21"/>
                              </w:rPr>
                            </w:pPr>
                            <w:r>
                              <w:rPr>
                                <w:sz w:val="21"/>
                              </w:rPr>
                              <w:t>1</w:t>
                            </w:r>
                            <w:r>
                              <w:rPr>
                                <w:rFonts w:hint="eastAsia"/>
                                <w:sz w:val="21"/>
                                <w:lang w:val="en-US" w:eastAsia="zh-CN"/>
                              </w:rPr>
                              <w:t>3</w:t>
                            </w:r>
                            <w:r>
                              <w:rPr>
                                <w:sz w:val="21"/>
                              </w:rPr>
                              <w:t xml:space="preserve">.7 </w:t>
                            </w:r>
                          </w:p>
                        </w:tc>
                        <w:tc>
                          <w:tcPr>
                            <w:tcW w:w="6986" w:type="dxa"/>
                            <w:tcBorders>
                              <w:top w:val="single" w:color="000000" w:sz="6" w:space="0"/>
                              <w:left w:val="single" w:color="000000" w:sz="6" w:space="0"/>
                              <w:bottom w:val="single" w:color="000000" w:sz="6" w:space="0"/>
                            </w:tcBorders>
                            <w:vAlign w:val="top"/>
                          </w:tcPr>
                          <w:p>
                            <w:pPr>
                              <w:pStyle w:val="24"/>
                              <w:spacing w:line="380" w:lineRule="exact"/>
                              <w:ind w:left="114" w:right="75"/>
                              <w:rPr>
                                <w:rFonts w:hint="default" w:eastAsia="宋体"/>
                                <w:sz w:val="21"/>
                                <w:lang w:val="en-US" w:eastAsia="zh-CN"/>
                              </w:rPr>
                            </w:pPr>
                            <w:r>
                              <w:rPr>
                                <w:sz w:val="21"/>
                              </w:rPr>
                              <w:t>投标人所报的投标价在合同执行过程中是固定不变的，不得以任何理由予以变更。</w:t>
                            </w:r>
                            <w:r>
                              <w:rPr>
                                <w:rFonts w:hint="eastAsia"/>
                                <w:sz w:val="21"/>
                                <w:lang w:val="en-US" w:eastAsia="zh-CN"/>
                              </w:rPr>
                              <w:t>(本项目要求投标人按</w:t>
                            </w:r>
                            <w:r>
                              <w:rPr>
                                <w:sz w:val="21"/>
                              </w:rPr>
                              <w:t>餐费标准为,每</w:t>
                            </w:r>
                            <w:r>
                              <w:rPr>
                                <w:rFonts w:hint="eastAsia"/>
                                <w:sz w:val="21"/>
                                <w:lang w:val="en-US" w:eastAsia="zh-CN"/>
                              </w:rPr>
                              <w:t>人每</w:t>
                            </w:r>
                            <w:r>
                              <w:rPr>
                                <w:sz w:val="21"/>
                              </w:rPr>
                              <w:t>餐12元订做，不需要进行报价</w:t>
                            </w:r>
                            <w:r>
                              <w:rPr>
                                <w:rFonts w:hint="eastAsia"/>
                                <w:sz w:val="21"/>
                                <w:lang w:val="en-US" w:eastAsia="zh-CN"/>
                              </w:rPr>
                              <w:t>调整</w:t>
                            </w:r>
                            <w:r>
                              <w:rPr>
                                <w:sz w:val="21"/>
                              </w:rPr>
                              <w:t>。</w:t>
                            </w:r>
                            <w:r>
                              <w:rPr>
                                <w:rFonts w:hint="eastAsia"/>
                                <w:sz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blHeader/>
                          <w:jc w:val="center"/>
                        </w:trPr>
                        <w:tc>
                          <w:tcPr>
                            <w:tcW w:w="1229" w:type="dxa"/>
                            <w:tcBorders>
                              <w:top w:val="single" w:color="000000" w:sz="6" w:space="0"/>
                              <w:bottom w:val="single" w:color="000000" w:sz="6" w:space="0"/>
                              <w:right w:val="single" w:color="000000" w:sz="6" w:space="0"/>
                            </w:tcBorders>
                            <w:vAlign w:val="top"/>
                          </w:tcPr>
                          <w:p>
                            <w:pPr>
                              <w:pStyle w:val="24"/>
                              <w:spacing w:before="22"/>
                              <w:ind w:left="225" w:right="101"/>
                              <w:jc w:val="center"/>
                              <w:rPr>
                                <w:sz w:val="21"/>
                              </w:rPr>
                            </w:pPr>
                            <w:r>
                              <w:rPr>
                                <w:sz w:val="21"/>
                              </w:rPr>
                              <w:t>1</w:t>
                            </w:r>
                            <w:r>
                              <w:rPr>
                                <w:rFonts w:hint="eastAsia"/>
                                <w:sz w:val="21"/>
                                <w:lang w:val="en-US" w:eastAsia="zh-CN"/>
                              </w:rPr>
                              <w:t>3</w:t>
                            </w:r>
                            <w:r>
                              <w:rPr>
                                <w:sz w:val="21"/>
                              </w:rPr>
                              <w:t xml:space="preserve">.8 </w:t>
                            </w:r>
                          </w:p>
                        </w:tc>
                        <w:tc>
                          <w:tcPr>
                            <w:tcW w:w="6986" w:type="dxa"/>
                            <w:tcBorders>
                              <w:top w:val="single" w:color="000000" w:sz="6" w:space="0"/>
                              <w:left w:val="single" w:color="000000" w:sz="6" w:space="0"/>
                              <w:bottom w:val="single" w:color="000000" w:sz="6" w:space="0"/>
                            </w:tcBorders>
                            <w:vAlign w:val="top"/>
                          </w:tcPr>
                          <w:p>
                            <w:pPr>
                              <w:pStyle w:val="24"/>
                              <w:spacing w:before="22"/>
                              <w:ind w:left="114"/>
                              <w:rPr>
                                <w:sz w:val="21"/>
                              </w:rPr>
                            </w:pPr>
                            <w:r>
                              <w:rPr>
                                <w:sz w:val="21"/>
                              </w:rPr>
                              <w:t xml:space="preserve">不允许有备选方案。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blHeader/>
                          <w:jc w:val="center"/>
                        </w:trPr>
                        <w:tc>
                          <w:tcPr>
                            <w:tcW w:w="1229" w:type="dxa"/>
                            <w:tcBorders>
                              <w:top w:val="single" w:color="000000" w:sz="6" w:space="0"/>
                              <w:bottom w:val="single" w:color="000000" w:sz="6" w:space="0"/>
                              <w:right w:val="single" w:color="000000" w:sz="6" w:space="0"/>
                            </w:tcBorders>
                            <w:vAlign w:val="top"/>
                          </w:tcPr>
                          <w:p>
                            <w:pPr>
                              <w:pStyle w:val="24"/>
                              <w:spacing w:before="22"/>
                              <w:ind w:left="225" w:right="101"/>
                              <w:jc w:val="center"/>
                              <w:rPr>
                                <w:sz w:val="21"/>
                              </w:rPr>
                            </w:pPr>
                            <w:r>
                              <w:rPr>
                                <w:sz w:val="21"/>
                              </w:rPr>
                              <w:t>1</w:t>
                            </w:r>
                            <w:r>
                              <w:rPr>
                                <w:rFonts w:hint="eastAsia"/>
                                <w:sz w:val="21"/>
                                <w:lang w:val="en-US" w:eastAsia="zh-CN"/>
                              </w:rPr>
                              <w:t>3</w:t>
                            </w:r>
                            <w:r>
                              <w:rPr>
                                <w:sz w:val="21"/>
                              </w:rPr>
                              <w:t xml:space="preserve">.9 </w:t>
                            </w:r>
                          </w:p>
                        </w:tc>
                        <w:tc>
                          <w:tcPr>
                            <w:tcW w:w="6986" w:type="dxa"/>
                            <w:tcBorders>
                              <w:top w:val="single" w:color="000000" w:sz="6" w:space="0"/>
                              <w:left w:val="single" w:color="000000" w:sz="6" w:space="0"/>
                              <w:bottom w:val="single" w:color="000000" w:sz="6" w:space="0"/>
                            </w:tcBorders>
                            <w:vAlign w:val="top"/>
                          </w:tcPr>
                          <w:p>
                            <w:pPr>
                              <w:pStyle w:val="24"/>
                              <w:spacing w:before="22"/>
                              <w:ind w:left="114"/>
                              <w:rPr>
                                <w:sz w:val="21"/>
                              </w:rPr>
                            </w:pPr>
                            <w:r>
                              <w:rPr>
                                <w:sz w:val="21"/>
                              </w:rPr>
                              <w:t xml:space="preserve">不允许附加条件报价。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75" w:hRule="atLeast"/>
                          <w:tblHeader/>
                          <w:jc w:val="center"/>
                        </w:trPr>
                        <w:tc>
                          <w:tcPr>
                            <w:tcW w:w="1229" w:type="dxa"/>
                            <w:tcBorders>
                              <w:top w:val="single" w:color="000000" w:sz="6" w:space="0"/>
                              <w:bottom w:val="single" w:color="000000" w:sz="6" w:space="0"/>
                              <w:right w:val="single" w:color="000000" w:sz="6" w:space="0"/>
                            </w:tcBorders>
                            <w:vAlign w:val="top"/>
                          </w:tcPr>
                          <w:p>
                            <w:pPr>
                              <w:pStyle w:val="24"/>
                              <w:rPr>
                                <w:sz w:val="20"/>
                              </w:rPr>
                            </w:pPr>
                          </w:p>
                          <w:p>
                            <w:pPr>
                              <w:pStyle w:val="24"/>
                              <w:rPr>
                                <w:sz w:val="20"/>
                              </w:rPr>
                            </w:pPr>
                          </w:p>
                          <w:p>
                            <w:pPr>
                              <w:pStyle w:val="24"/>
                              <w:rPr>
                                <w:sz w:val="20"/>
                              </w:rPr>
                            </w:pPr>
                          </w:p>
                          <w:p>
                            <w:pPr>
                              <w:pStyle w:val="24"/>
                              <w:rPr>
                                <w:sz w:val="20"/>
                              </w:rPr>
                            </w:pPr>
                          </w:p>
                          <w:p>
                            <w:pPr>
                              <w:pStyle w:val="24"/>
                              <w:rPr>
                                <w:sz w:val="20"/>
                              </w:rPr>
                            </w:pPr>
                          </w:p>
                          <w:p>
                            <w:pPr>
                              <w:pStyle w:val="24"/>
                              <w:rPr>
                                <w:sz w:val="20"/>
                              </w:rPr>
                            </w:pPr>
                          </w:p>
                          <w:p>
                            <w:pPr>
                              <w:pStyle w:val="24"/>
                              <w:spacing w:before="10"/>
                              <w:rPr>
                                <w:sz w:val="25"/>
                              </w:rPr>
                            </w:pPr>
                          </w:p>
                          <w:p>
                            <w:pPr>
                              <w:pStyle w:val="24"/>
                              <w:ind w:left="225" w:right="101"/>
                              <w:jc w:val="center"/>
                              <w:rPr>
                                <w:sz w:val="21"/>
                              </w:rPr>
                            </w:pPr>
                            <w:r>
                              <w:rPr>
                                <w:sz w:val="21"/>
                              </w:rPr>
                              <w:t>1</w:t>
                            </w:r>
                            <w:r>
                              <w:rPr>
                                <w:rFonts w:hint="eastAsia"/>
                                <w:sz w:val="21"/>
                                <w:lang w:val="en-US" w:eastAsia="zh-CN"/>
                              </w:rPr>
                              <w:t>8</w:t>
                            </w:r>
                            <w:r>
                              <w:rPr>
                                <w:sz w:val="21"/>
                              </w:rPr>
                              <w:t xml:space="preserve">.1 </w:t>
                            </w:r>
                          </w:p>
                        </w:tc>
                        <w:tc>
                          <w:tcPr>
                            <w:tcW w:w="6986" w:type="dxa"/>
                            <w:tcBorders>
                              <w:top w:val="single" w:color="000000" w:sz="6" w:space="0"/>
                              <w:left w:val="single" w:color="000000" w:sz="6" w:space="0"/>
                              <w:bottom w:val="single" w:color="000000" w:sz="6" w:space="0"/>
                            </w:tcBorders>
                            <w:vAlign w:val="top"/>
                          </w:tcPr>
                          <w:p>
                            <w:pPr>
                              <w:pStyle w:val="24"/>
                              <w:numPr>
                                <w:ilvl w:val="0"/>
                                <w:numId w:val="11"/>
                              </w:numPr>
                              <w:tabs>
                                <w:tab w:val="left" w:pos="534"/>
                                <w:tab w:val="left" w:pos="535"/>
                              </w:tabs>
                              <w:spacing w:before="111" w:after="0" w:line="240" w:lineRule="auto"/>
                              <w:ind w:left="534" w:right="0" w:hanging="421"/>
                              <w:jc w:val="left"/>
                              <w:rPr>
                                <w:b/>
                                <w:bCs/>
                                <w:sz w:val="21"/>
                              </w:rPr>
                            </w:pPr>
                            <w:r>
                              <w:rPr>
                                <w:spacing w:val="-3"/>
                                <w:sz w:val="21"/>
                              </w:rPr>
                              <w:t>投标保证金金额</w:t>
                            </w:r>
                            <w:r>
                              <w:rPr>
                                <w:sz w:val="21"/>
                              </w:rPr>
                              <w:t>：</w:t>
                            </w:r>
                            <w:r>
                              <w:rPr>
                                <w:rFonts w:hint="eastAsia"/>
                                <w:b/>
                                <w:bCs/>
                                <w:sz w:val="21"/>
                                <w:lang w:val="en-US" w:eastAsia="zh-CN"/>
                              </w:rPr>
                              <w:t>本项目不收</w:t>
                            </w:r>
                            <w:r>
                              <w:rPr>
                                <w:b/>
                                <w:bCs/>
                                <w:spacing w:val="-3"/>
                                <w:sz w:val="21"/>
                              </w:rPr>
                              <w:t>投标保证金</w:t>
                            </w:r>
                          </w:p>
                          <w:p>
                            <w:pPr>
                              <w:pStyle w:val="24"/>
                              <w:numPr>
                                <w:ilvl w:val="0"/>
                                <w:numId w:val="11"/>
                              </w:numPr>
                              <w:tabs>
                                <w:tab w:val="left" w:pos="534"/>
                                <w:tab w:val="left" w:pos="535"/>
                              </w:tabs>
                              <w:spacing w:before="129" w:after="0" w:line="240" w:lineRule="auto"/>
                              <w:ind w:left="534" w:right="0" w:hanging="421"/>
                              <w:jc w:val="left"/>
                              <w:rPr>
                                <w:sz w:val="21"/>
                              </w:rPr>
                            </w:pPr>
                            <w:r>
                              <w:rPr>
                                <w:spacing w:val="-3"/>
                                <w:sz w:val="21"/>
                              </w:rPr>
                              <w:t>缴纳形式：非现金形式（如电汇、转账或担保机构出具的保函</w:t>
                            </w:r>
                            <w:r>
                              <w:rPr>
                                <w:spacing w:val="-106"/>
                                <w:sz w:val="21"/>
                              </w:rPr>
                              <w:t>）</w:t>
                            </w:r>
                            <w:r>
                              <w:rPr>
                                <w:spacing w:val="-3"/>
                                <w:sz w:val="21"/>
                              </w:rPr>
                              <w:t>。</w:t>
                            </w:r>
                            <w:r>
                              <w:rPr>
                                <w:sz w:val="21"/>
                              </w:rPr>
                              <w:t xml:space="preserve"> </w:t>
                            </w:r>
                          </w:p>
                          <w:p>
                            <w:pPr>
                              <w:pStyle w:val="24"/>
                              <w:numPr>
                                <w:ilvl w:val="0"/>
                                <w:numId w:val="11"/>
                              </w:numPr>
                              <w:tabs>
                                <w:tab w:val="left" w:pos="534"/>
                                <w:tab w:val="left" w:pos="535"/>
                              </w:tabs>
                              <w:spacing w:before="132" w:after="0" w:line="240" w:lineRule="auto"/>
                              <w:ind w:left="534" w:right="0" w:hanging="421"/>
                              <w:jc w:val="left"/>
                              <w:rPr>
                                <w:rFonts w:hint="eastAsia"/>
                                <w:sz w:val="21"/>
                                <w:lang w:eastAsia="zh-CN"/>
                              </w:rPr>
                            </w:pPr>
                            <w:r>
                              <w:rPr>
                                <w:spacing w:val="-3"/>
                                <w:sz w:val="21"/>
                              </w:rPr>
                              <w:t>投标保证金在投标截止时间前到达以下指定账号:</w:t>
                            </w:r>
                            <w:r>
                              <w:rPr>
                                <w:sz w:val="21"/>
                              </w:rPr>
                              <w:t xml:space="preserve"> </w:t>
                            </w:r>
                          </w:p>
                          <w:p>
                            <w:pPr>
                              <w:pStyle w:val="24"/>
                              <w:spacing w:before="132" w:line="240" w:lineRule="auto"/>
                              <w:ind w:left="436" w:right="1376"/>
                              <w:rPr>
                                <w:sz w:val="21"/>
                              </w:rPr>
                            </w:pPr>
                            <w:r>
                              <w:rPr>
                                <w:rFonts w:hint="eastAsia"/>
                                <w:sz w:val="21"/>
                                <w:lang w:eastAsia="zh-CN"/>
                              </w:rPr>
                              <w:t>收款人：</w:t>
                            </w:r>
                            <w:r>
                              <w:rPr>
                                <w:rFonts w:hint="eastAsia"/>
                                <w:sz w:val="21"/>
                                <w:lang w:val="en-US" w:eastAsia="zh-CN"/>
                              </w:rPr>
                              <w:t>广东至臻项目管理有限公司</w:t>
                            </w:r>
                            <w:r>
                              <w:rPr>
                                <w:sz w:val="21"/>
                              </w:rPr>
                              <w:t xml:space="preserve"> </w:t>
                            </w:r>
                          </w:p>
                          <w:p>
                            <w:pPr>
                              <w:pStyle w:val="24"/>
                              <w:spacing w:before="3" w:line="240" w:lineRule="auto"/>
                              <w:ind w:left="436"/>
                              <w:rPr>
                                <w:sz w:val="21"/>
                              </w:rPr>
                            </w:pPr>
                            <w:r>
                              <w:rPr>
                                <w:sz w:val="21"/>
                              </w:rPr>
                              <w:t>账号：</w:t>
                            </w:r>
                            <w:r>
                              <w:rPr>
                                <w:rFonts w:hint="eastAsia" w:ascii="仿宋" w:hAnsi="仿宋" w:eastAsia="仿宋" w:cs="仿宋"/>
                                <w:b/>
                                <w:color w:val="000000"/>
                                <w:szCs w:val="21"/>
                                <w:highlight w:val="none"/>
                                <w:lang w:val="en-US" w:eastAsia="zh-CN"/>
                              </w:rPr>
                              <w:t>80020000015005425</w:t>
                            </w:r>
                            <w:r>
                              <w:rPr>
                                <w:sz w:val="21"/>
                              </w:rPr>
                              <w:t xml:space="preserve"> </w:t>
                            </w:r>
                          </w:p>
                          <w:p>
                            <w:pPr>
                              <w:pStyle w:val="24"/>
                              <w:spacing w:before="132" w:line="240" w:lineRule="auto"/>
                              <w:ind w:left="436" w:right="1376"/>
                              <w:rPr>
                                <w:rFonts w:hint="eastAsia"/>
                                <w:sz w:val="21"/>
                                <w:lang w:eastAsia="zh-CN"/>
                              </w:rPr>
                            </w:pPr>
                            <w:r>
                              <w:rPr>
                                <w:rFonts w:hint="eastAsia"/>
                                <w:sz w:val="21"/>
                                <w:lang w:eastAsia="zh-CN"/>
                              </w:rPr>
                              <w:t>开户银行：</w:t>
                            </w:r>
                            <w:r>
                              <w:rPr>
                                <w:rFonts w:hint="eastAsia"/>
                                <w:sz w:val="21"/>
                                <w:lang w:val="en-US" w:eastAsia="zh-CN"/>
                              </w:rPr>
                              <w:t>广东新兴农村商业银行股份有限公司营业部</w:t>
                            </w:r>
                            <w:r>
                              <w:rPr>
                                <w:rFonts w:hint="eastAsia"/>
                                <w:sz w:val="21"/>
                                <w:lang w:eastAsia="zh-CN"/>
                              </w:rPr>
                              <w:t xml:space="preserve"> </w:t>
                            </w:r>
                          </w:p>
                          <w:p>
                            <w:pPr>
                              <w:pStyle w:val="24"/>
                              <w:keepNext w:val="0"/>
                              <w:keepLines w:val="0"/>
                              <w:pageBreakBefore w:val="0"/>
                              <w:widowControl w:val="0"/>
                              <w:kinsoku/>
                              <w:wordWrap w:val="0"/>
                              <w:overflowPunct/>
                              <w:topLinePunct/>
                              <w:autoSpaceDE/>
                              <w:autoSpaceDN/>
                              <w:bidi w:val="0"/>
                              <w:adjustRightInd/>
                              <w:snapToGrid/>
                              <w:spacing w:before="60" w:line="240" w:lineRule="auto"/>
                              <w:ind w:left="437" w:right="79"/>
                              <w:textAlignment w:val="auto"/>
                              <w:rPr>
                                <w:rFonts w:hint="eastAsia" w:ascii="Microsoft JhengHei" w:eastAsia="宋体"/>
                                <w:b/>
                                <w:sz w:val="21"/>
                                <w:lang w:eastAsia="zh-CN"/>
                              </w:rPr>
                            </w:pPr>
                            <w:r>
                              <w:rPr>
                                <w:rFonts w:hint="eastAsia" w:ascii="Microsoft JhengHei" w:eastAsia="Microsoft JhengHei"/>
                                <w:b/>
                                <w:sz w:val="21"/>
                              </w:rPr>
                              <w:t xml:space="preserve">注：投标人请在缴款凭证"备注"栏写明 </w:t>
                            </w:r>
                            <w:r>
                              <w:rPr>
                                <w:rFonts w:hint="eastAsia" w:ascii="Microsoft JhengHei" w:eastAsia="Microsoft JhengHei"/>
                                <w:b/>
                                <w:sz w:val="21"/>
                                <w:lang w:val="en-US" w:eastAsia="zh-CN"/>
                              </w:rPr>
                              <w:t>采购</w:t>
                            </w:r>
                            <w:r>
                              <w:rPr>
                                <w:rFonts w:hint="eastAsia" w:ascii="Microsoft JhengHei" w:eastAsia="Microsoft JhengHei"/>
                                <w:b/>
                                <w:sz w:val="21"/>
                                <w:lang w:eastAsia="zh-CN"/>
                              </w:rPr>
                              <w:t>项目编号：</w:t>
                            </w:r>
                            <w:r>
                              <w:rPr>
                                <w:rFonts w:hint="eastAsia" w:ascii="Microsoft JhengHei"/>
                                <w:b/>
                                <w:sz w:val="21"/>
                                <w:u w:val="single"/>
                                <w:lang w:eastAsia="zh-CN"/>
                              </w:rPr>
                              <w:t>GDZZ20220703</w:t>
                            </w:r>
                            <w:r>
                              <w:rPr>
                                <w:rFonts w:hint="eastAsia" w:ascii="Microsoft JhengHei" w:eastAsia="Microsoft JhengHei"/>
                                <w:b/>
                                <w:sz w:val="21"/>
                              </w:rPr>
                              <w:t>，以便查询</w:t>
                            </w:r>
                            <w:r>
                              <w:rPr>
                                <w:rFonts w:hint="eastAsia" w:ascii="Microsoft JhengHei"/>
                                <w:b/>
                                <w:sz w:val="21"/>
                                <w:lang w:eastAsia="zh-CN"/>
                              </w:rPr>
                              <w:t>。</w:t>
                            </w:r>
                          </w:p>
                          <w:p>
                            <w:pPr>
                              <w:pStyle w:val="24"/>
                              <w:numPr>
                                <w:ilvl w:val="0"/>
                                <w:numId w:val="11"/>
                              </w:numPr>
                              <w:tabs>
                                <w:tab w:val="left" w:pos="534"/>
                                <w:tab w:val="left" w:pos="535"/>
                              </w:tabs>
                              <w:spacing w:before="69" w:after="0" w:line="240" w:lineRule="auto"/>
                              <w:ind w:left="534" w:right="0" w:hanging="421"/>
                              <w:jc w:val="left"/>
                              <w:rPr>
                                <w:sz w:val="21"/>
                              </w:rPr>
                            </w:pPr>
                            <w:r>
                              <w:rPr>
                                <w:spacing w:val="-3"/>
                                <w:sz w:val="21"/>
                              </w:rPr>
                              <w:t>有效期：投标保证金应在投标有效期内有效。</w:t>
                            </w: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1229" w:type="dxa"/>
                            <w:tcBorders>
                              <w:top w:val="single" w:color="000000" w:sz="6" w:space="0"/>
                              <w:bottom w:val="single" w:color="000000" w:sz="6" w:space="0"/>
                              <w:right w:val="single" w:color="000000" w:sz="6" w:space="0"/>
                            </w:tcBorders>
                            <w:vAlign w:val="top"/>
                          </w:tcPr>
                          <w:p>
                            <w:pPr>
                              <w:pStyle w:val="24"/>
                              <w:spacing w:before="46"/>
                              <w:ind w:left="225" w:right="101"/>
                              <w:jc w:val="center"/>
                              <w:rPr>
                                <w:sz w:val="21"/>
                              </w:rPr>
                            </w:pPr>
                            <w:r>
                              <w:rPr>
                                <w:rFonts w:hint="eastAsia"/>
                                <w:sz w:val="21"/>
                                <w:lang w:val="en-US" w:eastAsia="zh-CN"/>
                              </w:rPr>
                              <w:t>19</w:t>
                            </w:r>
                            <w:r>
                              <w:rPr>
                                <w:sz w:val="21"/>
                              </w:rPr>
                              <w:t xml:space="preserve">.1 </w:t>
                            </w:r>
                          </w:p>
                        </w:tc>
                        <w:tc>
                          <w:tcPr>
                            <w:tcW w:w="6986" w:type="dxa"/>
                            <w:tcBorders>
                              <w:top w:val="single" w:color="000000" w:sz="6" w:space="0"/>
                              <w:left w:val="single" w:color="000000" w:sz="6" w:space="0"/>
                              <w:bottom w:val="single" w:color="000000" w:sz="6" w:space="0"/>
                            </w:tcBorders>
                            <w:vAlign w:val="top"/>
                          </w:tcPr>
                          <w:p>
                            <w:pPr>
                              <w:pStyle w:val="24"/>
                              <w:spacing w:before="77" w:line="262" w:lineRule="exact"/>
                              <w:ind w:left="114"/>
                              <w:rPr>
                                <w:sz w:val="21"/>
                              </w:rPr>
                            </w:pPr>
                            <w:r>
                              <w:rPr>
                                <w:sz w:val="21"/>
                              </w:rPr>
                              <w:t xml:space="preserve">投标有效期：90天。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blHeader/>
                          <w:jc w:val="center"/>
                        </w:trPr>
                        <w:tc>
                          <w:tcPr>
                            <w:tcW w:w="1229" w:type="dxa"/>
                            <w:tcBorders>
                              <w:top w:val="single" w:color="000000" w:sz="6" w:space="0"/>
                              <w:bottom w:val="single" w:color="000000" w:sz="6" w:space="0"/>
                              <w:right w:val="single" w:color="000000" w:sz="6" w:space="0"/>
                            </w:tcBorders>
                            <w:vAlign w:val="top"/>
                          </w:tcPr>
                          <w:p>
                            <w:pPr>
                              <w:pStyle w:val="24"/>
                              <w:spacing w:before="49"/>
                              <w:ind w:left="225" w:right="101"/>
                              <w:jc w:val="center"/>
                              <w:rPr>
                                <w:sz w:val="21"/>
                              </w:rPr>
                            </w:pPr>
                            <w:r>
                              <w:rPr>
                                <w:rFonts w:hint="eastAsia"/>
                                <w:sz w:val="21"/>
                                <w:lang w:val="en-US" w:eastAsia="zh-CN"/>
                              </w:rPr>
                              <w:t>20</w:t>
                            </w:r>
                            <w:r>
                              <w:rPr>
                                <w:sz w:val="21"/>
                              </w:rPr>
                              <w:t xml:space="preserve">.1 </w:t>
                            </w:r>
                          </w:p>
                        </w:tc>
                        <w:tc>
                          <w:tcPr>
                            <w:tcW w:w="6986" w:type="dxa"/>
                            <w:tcBorders>
                              <w:top w:val="single" w:color="000000" w:sz="6" w:space="0"/>
                              <w:left w:val="single" w:color="000000" w:sz="6" w:space="0"/>
                              <w:bottom w:val="single" w:color="000000" w:sz="6" w:space="0"/>
                            </w:tcBorders>
                            <w:vAlign w:val="top"/>
                          </w:tcPr>
                          <w:p>
                            <w:pPr>
                              <w:pStyle w:val="24"/>
                              <w:spacing w:before="80" w:line="262" w:lineRule="exact"/>
                              <w:ind w:left="114"/>
                              <w:rPr>
                                <w:sz w:val="21"/>
                              </w:rPr>
                            </w:pPr>
                            <w:r>
                              <w:rPr>
                                <w:sz w:val="21"/>
                              </w:rPr>
                              <w:t xml:space="preserve">投标文件份数：正本一份，副本五份。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8215" w:type="dxa"/>
                            <w:gridSpan w:val="2"/>
                            <w:tcBorders>
                              <w:top w:val="single" w:color="000000" w:sz="6" w:space="0"/>
                              <w:bottom w:val="single" w:color="000000" w:sz="6" w:space="0"/>
                            </w:tcBorders>
                            <w:vAlign w:val="top"/>
                          </w:tcPr>
                          <w:p>
                            <w:pPr>
                              <w:pStyle w:val="24"/>
                              <w:spacing w:before="8" w:line="331" w:lineRule="exact"/>
                              <w:ind w:left="3193" w:right="3062"/>
                              <w:jc w:val="center"/>
                              <w:rPr>
                                <w:rFonts w:hint="eastAsia" w:ascii="Microsoft JhengHei" w:eastAsia="Microsoft JhengHei"/>
                                <w:b/>
                                <w:sz w:val="21"/>
                              </w:rPr>
                            </w:pPr>
                            <w:r>
                              <w:rPr>
                                <w:rFonts w:hint="eastAsia" w:ascii="Microsoft JhengHei" w:eastAsia="Microsoft JhengHei"/>
                                <w:b/>
                                <w:sz w:val="21"/>
                              </w:rPr>
                              <w:t>四、投标文件的递交</w:t>
                            </w:r>
                            <w:r>
                              <w:rPr>
                                <w:rFonts w:hint="eastAsia" w:ascii="Microsoft JhengHei" w:eastAsia="Microsoft JhengHei"/>
                                <w:b/>
                                <w:w w:val="20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1229" w:type="dxa"/>
                            <w:tcBorders>
                              <w:top w:val="single" w:color="000000" w:sz="6" w:space="0"/>
                              <w:bottom w:val="single" w:color="000000" w:sz="6" w:space="0"/>
                              <w:right w:val="single" w:color="000000" w:sz="6" w:space="0"/>
                            </w:tcBorders>
                            <w:vAlign w:val="top"/>
                          </w:tcPr>
                          <w:p>
                            <w:pPr>
                              <w:pStyle w:val="24"/>
                              <w:spacing w:before="46"/>
                              <w:ind w:left="225" w:right="101"/>
                              <w:jc w:val="center"/>
                              <w:rPr>
                                <w:sz w:val="21"/>
                              </w:rPr>
                            </w:pPr>
                            <w:r>
                              <w:rPr>
                                <w:sz w:val="21"/>
                              </w:rPr>
                              <w:t>2</w:t>
                            </w:r>
                            <w:r>
                              <w:rPr>
                                <w:rFonts w:hint="eastAsia"/>
                                <w:sz w:val="21"/>
                                <w:lang w:val="en-US" w:eastAsia="zh-CN"/>
                              </w:rPr>
                              <w:t>2</w:t>
                            </w:r>
                            <w:r>
                              <w:rPr>
                                <w:sz w:val="21"/>
                              </w:rPr>
                              <w:t xml:space="preserve">.1 </w:t>
                            </w:r>
                          </w:p>
                        </w:tc>
                        <w:tc>
                          <w:tcPr>
                            <w:tcW w:w="6986" w:type="dxa"/>
                            <w:tcBorders>
                              <w:top w:val="single" w:color="000000" w:sz="6" w:space="0"/>
                              <w:left w:val="single" w:color="000000" w:sz="6" w:space="0"/>
                              <w:bottom w:val="single" w:color="000000" w:sz="6" w:space="0"/>
                            </w:tcBorders>
                            <w:vAlign w:val="top"/>
                          </w:tcPr>
                          <w:p>
                            <w:pPr>
                              <w:pStyle w:val="24"/>
                              <w:spacing w:before="77" w:line="262" w:lineRule="exact"/>
                              <w:ind w:left="114" w:right="-29"/>
                              <w:rPr>
                                <w:sz w:val="21"/>
                              </w:rPr>
                            </w:pPr>
                            <w:r>
                              <w:rPr>
                                <w:sz w:val="21"/>
                              </w:rPr>
                              <w:t>投标文件递交截止日期和时间、地址：按招标文件第一章投标邀请中规定。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8215" w:type="dxa"/>
                            <w:gridSpan w:val="2"/>
                            <w:tcBorders>
                              <w:top w:val="single" w:color="000000" w:sz="6" w:space="0"/>
                              <w:bottom w:val="single" w:color="000000" w:sz="6" w:space="0"/>
                            </w:tcBorders>
                            <w:vAlign w:val="top"/>
                          </w:tcPr>
                          <w:p>
                            <w:pPr>
                              <w:pStyle w:val="24"/>
                              <w:spacing w:before="8" w:line="331" w:lineRule="exact"/>
                              <w:ind w:left="3193" w:right="3062"/>
                              <w:jc w:val="center"/>
                              <w:rPr>
                                <w:sz w:val="21"/>
                              </w:rPr>
                            </w:pPr>
                            <w:r>
                              <w:rPr>
                                <w:rFonts w:hint="eastAsia" w:ascii="Microsoft JhengHei" w:eastAsia="Microsoft JhengHei"/>
                                <w:b/>
                                <w:sz w:val="21"/>
                              </w:rPr>
                              <w:t>五、开标与评标</w:t>
                            </w: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blHeader/>
                          <w:jc w:val="center"/>
                        </w:trPr>
                        <w:tc>
                          <w:tcPr>
                            <w:tcW w:w="1229" w:type="dxa"/>
                            <w:tcBorders>
                              <w:top w:val="single" w:color="000000" w:sz="6" w:space="0"/>
                              <w:bottom w:val="single" w:color="000000" w:sz="6" w:space="0"/>
                              <w:right w:val="single" w:color="000000" w:sz="6" w:space="0"/>
                            </w:tcBorders>
                            <w:vAlign w:val="top"/>
                          </w:tcPr>
                          <w:p>
                            <w:pPr>
                              <w:pStyle w:val="24"/>
                              <w:spacing w:before="49"/>
                              <w:ind w:left="225" w:right="101"/>
                              <w:jc w:val="center"/>
                              <w:rPr>
                                <w:sz w:val="21"/>
                              </w:rPr>
                            </w:pPr>
                            <w:r>
                              <w:rPr>
                                <w:sz w:val="21"/>
                              </w:rPr>
                              <w:t>2</w:t>
                            </w:r>
                            <w:r>
                              <w:rPr>
                                <w:rFonts w:hint="eastAsia"/>
                                <w:sz w:val="21"/>
                                <w:lang w:val="en-US" w:eastAsia="zh-CN"/>
                              </w:rPr>
                              <w:t>7</w:t>
                            </w:r>
                            <w:r>
                              <w:rPr>
                                <w:sz w:val="21"/>
                              </w:rPr>
                              <w:t xml:space="preserve">.1 </w:t>
                            </w:r>
                          </w:p>
                        </w:tc>
                        <w:tc>
                          <w:tcPr>
                            <w:tcW w:w="6986" w:type="dxa"/>
                            <w:tcBorders>
                              <w:top w:val="single" w:color="000000" w:sz="6" w:space="0"/>
                              <w:left w:val="single" w:color="000000" w:sz="6" w:space="0"/>
                              <w:bottom w:val="single" w:color="000000" w:sz="6" w:space="0"/>
                            </w:tcBorders>
                            <w:vAlign w:val="top"/>
                          </w:tcPr>
                          <w:p>
                            <w:pPr>
                              <w:pStyle w:val="24"/>
                              <w:spacing w:before="80" w:line="261" w:lineRule="exact"/>
                              <w:ind w:left="114"/>
                              <w:rPr>
                                <w:sz w:val="21"/>
                              </w:rPr>
                            </w:pPr>
                            <w:r>
                              <w:rPr>
                                <w:sz w:val="21"/>
                              </w:rPr>
                              <w:t xml:space="preserve">评标委员会由5名单数组成。 </w:t>
                            </w:r>
                          </w:p>
                        </w:tc>
                      </w:tr>
                    </w:tbl>
                    <w:p>
                      <w:pPr>
                        <w:pStyle w:val="2"/>
                      </w:pPr>
                    </w:p>
                  </w:txbxContent>
                </v:textbox>
              </v:shape>
            </w:pict>
          </mc:Fallback>
        </mc:AlternateContent>
      </w:r>
      <w:r>
        <w:rPr>
          <w:rFonts w:hint="eastAsia" w:ascii="宋体" w:hAnsi="宋体" w:eastAsia="宋体" w:cs="宋体"/>
          <w:spacing w:val="0"/>
          <w:w w:val="100"/>
        </w:rPr>
        <w:t>该须知前附表的条款项号是与第二章《投标人须知》条款项号对应的，是对第二章《投标人须知》的补充、修改和完善，如果有矛盾的话，应以本表</w:t>
      </w:r>
      <w:r>
        <w:rPr>
          <w:rFonts w:hint="eastAsia" w:ascii="宋体" w:hAnsi="宋体" w:eastAsia="宋体" w:cs="宋体"/>
          <w:spacing w:val="0"/>
          <w:w w:val="100"/>
          <w:lang w:val="en-US" w:eastAsia="zh-CN"/>
        </w:rPr>
        <w:t>内容</w:t>
      </w:r>
      <w:r>
        <w:rPr>
          <w:rFonts w:hint="eastAsia" w:ascii="宋体" w:hAnsi="宋体" w:eastAsia="宋体" w:cs="宋体"/>
          <w:spacing w:val="0"/>
          <w:w w:val="100"/>
        </w:rPr>
        <w:t>为准。</w:t>
      </w:r>
    </w:p>
    <w:p>
      <w:pPr>
        <w:spacing w:after="0" w:line="360" w:lineRule="auto"/>
        <w:rPr>
          <w:rFonts w:hint="eastAsia" w:ascii="宋体" w:hAnsi="宋体" w:eastAsia="宋体" w:cs="宋体"/>
          <w:spacing w:val="0"/>
          <w:w w:val="100"/>
        </w:rPr>
        <w:sectPr>
          <w:pgSz w:w="11910" w:h="16840"/>
          <w:pgMar w:top="1360" w:right="788" w:bottom="1440" w:left="780" w:header="884" w:footer="1247" w:gutter="0"/>
          <w:pgNumType w:fmt="numberInDash"/>
          <w:cols w:space="720" w:num="1"/>
        </w:sectPr>
      </w:pPr>
    </w:p>
    <w:p>
      <w:pPr>
        <w:pStyle w:val="2"/>
        <w:spacing w:before="9"/>
        <w:rPr>
          <w:rFonts w:hint="eastAsia" w:ascii="宋体" w:hAnsi="宋体" w:eastAsia="宋体" w:cs="宋体"/>
          <w:spacing w:val="0"/>
          <w:w w:val="100"/>
          <w:sz w:val="4"/>
        </w:rPr>
      </w:pPr>
    </w:p>
    <w:tbl>
      <w:tblPr>
        <w:tblStyle w:val="19"/>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29"/>
        <w:gridCol w:w="698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jc w:val="center"/>
        </w:trPr>
        <w:tc>
          <w:tcPr>
            <w:tcW w:w="1229" w:type="dxa"/>
            <w:tcBorders>
              <w:bottom w:val="single" w:color="000000" w:sz="6" w:space="0"/>
              <w:right w:val="single" w:color="000000" w:sz="6" w:space="0"/>
            </w:tcBorders>
          </w:tcPr>
          <w:p>
            <w:pPr>
              <w:pStyle w:val="24"/>
              <w:spacing w:before="46"/>
              <w:ind w:right="276"/>
              <w:jc w:val="right"/>
              <w:rPr>
                <w:rFonts w:hint="eastAsia" w:ascii="宋体" w:hAnsi="宋体" w:eastAsia="宋体" w:cs="宋体"/>
                <w:spacing w:val="0"/>
                <w:w w:val="100"/>
                <w:sz w:val="21"/>
              </w:rPr>
            </w:pPr>
            <w:r>
              <w:rPr>
                <w:rFonts w:hint="eastAsia" w:ascii="宋体" w:hAnsi="宋体" w:eastAsia="宋体" w:cs="宋体"/>
                <w:spacing w:val="0"/>
                <w:w w:val="100"/>
                <w:sz w:val="21"/>
              </w:rPr>
              <w:t>2</w:t>
            </w:r>
            <w:r>
              <w:rPr>
                <w:rFonts w:hint="eastAsia" w:ascii="宋体" w:hAnsi="宋体" w:eastAsia="宋体" w:cs="宋体"/>
                <w:spacing w:val="0"/>
                <w:w w:val="100"/>
                <w:sz w:val="21"/>
                <w:lang w:val="en-US" w:eastAsia="zh-CN"/>
              </w:rPr>
              <w:t>7</w:t>
            </w:r>
            <w:r>
              <w:rPr>
                <w:rFonts w:hint="eastAsia" w:ascii="宋体" w:hAnsi="宋体" w:eastAsia="宋体" w:cs="宋体"/>
                <w:spacing w:val="0"/>
                <w:w w:val="100"/>
                <w:sz w:val="21"/>
              </w:rPr>
              <w:t xml:space="preserve">.4 </w:t>
            </w:r>
          </w:p>
        </w:tc>
        <w:tc>
          <w:tcPr>
            <w:tcW w:w="6986" w:type="dxa"/>
            <w:tcBorders>
              <w:left w:val="single" w:color="000000" w:sz="6" w:space="0"/>
              <w:bottom w:val="single" w:color="000000" w:sz="6" w:space="0"/>
            </w:tcBorders>
          </w:tcPr>
          <w:p>
            <w:pPr>
              <w:pStyle w:val="24"/>
              <w:spacing w:before="79" w:line="262" w:lineRule="exact"/>
              <w:ind w:left="114"/>
              <w:rPr>
                <w:rFonts w:hint="eastAsia" w:ascii="宋体" w:hAnsi="宋体" w:eastAsia="宋体" w:cs="宋体"/>
                <w:spacing w:val="0"/>
                <w:w w:val="100"/>
                <w:sz w:val="21"/>
              </w:rPr>
            </w:pPr>
            <w:r>
              <w:rPr>
                <w:rFonts w:hint="eastAsia" w:ascii="宋体" w:hAnsi="宋体" w:eastAsia="宋体" w:cs="宋体"/>
                <w:spacing w:val="0"/>
                <w:w w:val="100"/>
                <w:sz w:val="21"/>
              </w:rPr>
              <w:t xml:space="preserve">评标方法：采用综合评分法。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7" w:hRule="atLeast"/>
          <w:jc w:val="center"/>
        </w:trPr>
        <w:tc>
          <w:tcPr>
            <w:tcW w:w="1229" w:type="dxa"/>
            <w:tcBorders>
              <w:top w:val="single" w:color="000000" w:sz="6" w:space="0"/>
              <w:bottom w:val="single" w:color="000000" w:sz="6" w:space="0"/>
              <w:right w:val="single" w:color="000000" w:sz="6" w:space="0"/>
            </w:tcBorders>
          </w:tcPr>
          <w:p>
            <w:pPr>
              <w:pStyle w:val="24"/>
              <w:spacing w:before="2"/>
              <w:rPr>
                <w:rFonts w:hint="eastAsia" w:ascii="宋体" w:hAnsi="宋体" w:eastAsia="宋体" w:cs="宋体"/>
                <w:spacing w:val="0"/>
                <w:w w:val="100"/>
                <w:sz w:val="19"/>
              </w:rPr>
            </w:pPr>
          </w:p>
          <w:p>
            <w:pPr>
              <w:pStyle w:val="24"/>
              <w:ind w:right="276"/>
              <w:jc w:val="right"/>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31</w:t>
            </w:r>
            <w:r>
              <w:rPr>
                <w:rFonts w:hint="eastAsia" w:ascii="宋体" w:hAnsi="宋体" w:eastAsia="宋体" w:cs="宋体"/>
                <w:spacing w:val="0"/>
                <w:w w:val="100"/>
                <w:sz w:val="21"/>
              </w:rPr>
              <w:t xml:space="preserve">.2 </w:t>
            </w:r>
          </w:p>
        </w:tc>
        <w:tc>
          <w:tcPr>
            <w:tcW w:w="6986" w:type="dxa"/>
            <w:tcBorders>
              <w:top w:val="single" w:color="000000" w:sz="6" w:space="0"/>
              <w:left w:val="single" w:color="000000" w:sz="6" w:space="0"/>
              <w:bottom w:val="single" w:color="000000" w:sz="6" w:space="0"/>
            </w:tcBorders>
          </w:tcPr>
          <w:p>
            <w:pPr>
              <w:pStyle w:val="24"/>
              <w:spacing w:line="380" w:lineRule="exact"/>
              <w:ind w:left="114" w:right="75"/>
              <w:rPr>
                <w:rFonts w:hint="eastAsia" w:ascii="宋体" w:hAnsi="宋体" w:eastAsia="宋体" w:cs="宋体"/>
                <w:spacing w:val="0"/>
                <w:w w:val="100"/>
                <w:sz w:val="21"/>
              </w:rPr>
            </w:pPr>
            <w:r>
              <w:rPr>
                <w:rFonts w:hint="eastAsia" w:ascii="宋体" w:hAnsi="宋体" w:eastAsia="宋体" w:cs="宋体"/>
                <w:spacing w:val="0"/>
                <w:w w:val="100"/>
                <w:sz w:val="21"/>
              </w:rPr>
              <w:t xml:space="preserve">定标原则：推荐综合得分排名第一的投标人为第一中标候选人，排名第二的投标人为第二中标候选人。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jc w:val="center"/>
        </w:trPr>
        <w:tc>
          <w:tcPr>
            <w:tcW w:w="8215" w:type="dxa"/>
            <w:gridSpan w:val="2"/>
            <w:tcBorders>
              <w:top w:val="single" w:color="000000" w:sz="6" w:space="0"/>
              <w:bottom w:val="single" w:color="000000" w:sz="6" w:space="0"/>
            </w:tcBorders>
          </w:tcPr>
          <w:p>
            <w:pPr>
              <w:pStyle w:val="24"/>
              <w:spacing w:before="8" w:line="331" w:lineRule="exact"/>
              <w:ind w:left="3193" w:right="3062"/>
              <w:jc w:val="center"/>
              <w:rPr>
                <w:rFonts w:hint="eastAsia" w:ascii="宋体" w:hAnsi="宋体" w:eastAsia="宋体" w:cs="宋体"/>
                <w:spacing w:val="0"/>
                <w:w w:val="100"/>
                <w:sz w:val="21"/>
              </w:rPr>
            </w:pPr>
            <w:r>
              <w:rPr>
                <w:rFonts w:hint="eastAsia" w:ascii="宋体" w:hAnsi="宋体" w:eastAsia="宋体" w:cs="宋体"/>
                <w:b/>
                <w:spacing w:val="0"/>
                <w:w w:val="100"/>
                <w:sz w:val="21"/>
              </w:rPr>
              <w:t>七、授予合同</w:t>
            </w:r>
            <w:r>
              <w:rPr>
                <w:rFonts w:hint="eastAsia" w:ascii="宋体" w:hAnsi="宋体" w:eastAsia="宋体" w:cs="宋体"/>
                <w:spacing w:val="0"/>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3" w:hRule="atLeast"/>
          <w:jc w:val="center"/>
        </w:trPr>
        <w:tc>
          <w:tcPr>
            <w:tcW w:w="1229" w:type="dxa"/>
            <w:tcBorders>
              <w:top w:val="single" w:color="000000" w:sz="6" w:space="0"/>
              <w:bottom w:val="single" w:color="000000" w:sz="6" w:space="0"/>
              <w:right w:val="single" w:color="000000" w:sz="6" w:space="0"/>
            </w:tcBorders>
          </w:tcPr>
          <w:p>
            <w:pPr>
              <w:pStyle w:val="24"/>
              <w:spacing w:before="89"/>
              <w:ind w:right="276"/>
              <w:jc w:val="right"/>
              <w:rPr>
                <w:rFonts w:hint="eastAsia" w:ascii="宋体" w:hAnsi="宋体" w:eastAsia="宋体" w:cs="宋体"/>
                <w:spacing w:val="0"/>
                <w:w w:val="100"/>
                <w:sz w:val="21"/>
              </w:rPr>
            </w:pPr>
            <w:r>
              <w:rPr>
                <w:rFonts w:hint="eastAsia" w:ascii="宋体" w:hAnsi="宋体" w:eastAsia="宋体" w:cs="宋体"/>
                <w:spacing w:val="0"/>
                <w:w w:val="100"/>
                <w:sz w:val="21"/>
              </w:rPr>
              <w:t>3</w:t>
            </w:r>
            <w:r>
              <w:rPr>
                <w:rFonts w:hint="eastAsia" w:ascii="宋体" w:hAnsi="宋体" w:eastAsia="宋体" w:cs="宋体"/>
                <w:spacing w:val="0"/>
                <w:w w:val="100"/>
                <w:sz w:val="21"/>
                <w:lang w:val="en-US" w:eastAsia="zh-CN"/>
              </w:rPr>
              <w:t>7</w:t>
            </w:r>
            <w:r>
              <w:rPr>
                <w:rFonts w:hint="eastAsia" w:ascii="宋体" w:hAnsi="宋体" w:eastAsia="宋体" w:cs="宋体"/>
                <w:spacing w:val="0"/>
                <w:w w:val="100"/>
                <w:sz w:val="21"/>
              </w:rPr>
              <w:t xml:space="preserve">.1 </w:t>
            </w:r>
          </w:p>
        </w:tc>
        <w:tc>
          <w:tcPr>
            <w:tcW w:w="6986" w:type="dxa"/>
            <w:tcBorders>
              <w:top w:val="single" w:color="000000" w:sz="6" w:space="0"/>
              <w:left w:val="single" w:color="000000" w:sz="6" w:space="0"/>
              <w:bottom w:val="single" w:color="000000" w:sz="6" w:space="0"/>
            </w:tcBorders>
          </w:tcPr>
          <w:p>
            <w:pPr>
              <w:pStyle w:val="24"/>
              <w:spacing w:before="89"/>
              <w:ind w:left="114"/>
              <w:rPr>
                <w:rFonts w:hint="eastAsia" w:ascii="宋体" w:hAnsi="宋体" w:eastAsia="宋体" w:cs="宋体"/>
                <w:spacing w:val="0"/>
                <w:w w:val="100"/>
                <w:sz w:val="21"/>
              </w:rPr>
            </w:pPr>
            <w:r>
              <w:rPr>
                <w:rFonts w:hint="eastAsia" w:ascii="宋体" w:hAnsi="宋体" w:eastAsia="宋体" w:cs="宋体"/>
                <w:spacing w:val="0"/>
                <w:w w:val="100"/>
                <w:sz w:val="21"/>
              </w:rPr>
              <w:t xml:space="preserve">合同签订时间：自《中标通知书》发出之日起三十日内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jc w:val="center"/>
        </w:trPr>
        <w:tc>
          <w:tcPr>
            <w:tcW w:w="1229" w:type="dxa"/>
            <w:tcBorders>
              <w:top w:val="single" w:color="000000" w:sz="6" w:space="0"/>
              <w:bottom w:val="single" w:color="000000" w:sz="6" w:space="0"/>
              <w:right w:val="single" w:color="000000" w:sz="6" w:space="0"/>
            </w:tcBorders>
          </w:tcPr>
          <w:p>
            <w:pPr>
              <w:pStyle w:val="24"/>
              <w:spacing w:before="73"/>
              <w:ind w:right="276"/>
              <w:jc w:val="right"/>
              <w:rPr>
                <w:rFonts w:hint="eastAsia" w:ascii="宋体" w:hAnsi="宋体" w:eastAsia="宋体" w:cs="宋体"/>
                <w:spacing w:val="0"/>
                <w:w w:val="100"/>
                <w:sz w:val="21"/>
              </w:rPr>
            </w:pPr>
            <w:r>
              <w:rPr>
                <w:rFonts w:hint="eastAsia" w:ascii="宋体" w:hAnsi="宋体" w:eastAsia="宋体" w:cs="宋体"/>
                <w:spacing w:val="0"/>
                <w:w w:val="100"/>
                <w:sz w:val="21"/>
              </w:rPr>
              <w:t>3</w:t>
            </w:r>
            <w:r>
              <w:rPr>
                <w:rFonts w:hint="eastAsia" w:ascii="宋体" w:hAnsi="宋体" w:eastAsia="宋体" w:cs="宋体"/>
                <w:spacing w:val="0"/>
                <w:w w:val="100"/>
                <w:sz w:val="21"/>
                <w:lang w:val="en-US" w:eastAsia="zh-CN"/>
              </w:rPr>
              <w:t>9</w:t>
            </w:r>
            <w:r>
              <w:rPr>
                <w:rFonts w:hint="eastAsia" w:ascii="宋体" w:hAnsi="宋体" w:eastAsia="宋体" w:cs="宋体"/>
                <w:spacing w:val="0"/>
                <w:w w:val="100"/>
                <w:sz w:val="21"/>
              </w:rPr>
              <w:t xml:space="preserve">.1 </w:t>
            </w:r>
          </w:p>
        </w:tc>
        <w:tc>
          <w:tcPr>
            <w:tcW w:w="6986" w:type="dxa"/>
            <w:tcBorders>
              <w:top w:val="single" w:color="000000" w:sz="6" w:space="0"/>
              <w:left w:val="single" w:color="000000" w:sz="6" w:space="0"/>
              <w:bottom w:val="single" w:color="000000" w:sz="6" w:space="0"/>
            </w:tcBorders>
          </w:tcPr>
          <w:p>
            <w:pPr>
              <w:pStyle w:val="24"/>
              <w:spacing w:before="70"/>
              <w:ind w:left="114"/>
              <w:rPr>
                <w:rFonts w:hint="eastAsia" w:ascii="宋体" w:hAnsi="宋体" w:eastAsia="宋体" w:cs="宋体"/>
                <w:spacing w:val="0"/>
                <w:w w:val="100"/>
                <w:sz w:val="21"/>
              </w:rPr>
            </w:pPr>
            <w:r>
              <w:rPr>
                <w:rFonts w:hint="eastAsia" w:ascii="宋体" w:hAnsi="宋体" w:eastAsia="宋体" w:cs="宋体"/>
                <w:spacing w:val="0"/>
                <w:w w:val="100"/>
                <w:sz w:val="21"/>
              </w:rPr>
              <w:t>履约保证金：无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38" w:hRule="atLeast"/>
          <w:jc w:val="center"/>
        </w:trPr>
        <w:tc>
          <w:tcPr>
            <w:tcW w:w="1229" w:type="dxa"/>
            <w:tcBorders>
              <w:top w:val="single" w:color="000000" w:sz="6" w:space="0"/>
              <w:right w:val="single" w:color="000000" w:sz="6" w:space="0"/>
            </w:tcBorders>
          </w:tcPr>
          <w:p>
            <w:pPr>
              <w:pStyle w:val="24"/>
              <w:rPr>
                <w:rFonts w:hint="eastAsia" w:ascii="宋体" w:hAnsi="宋体" w:eastAsia="宋体" w:cs="宋体"/>
                <w:spacing w:val="0"/>
                <w:w w:val="100"/>
                <w:sz w:val="20"/>
              </w:rPr>
            </w:pPr>
          </w:p>
          <w:p>
            <w:pPr>
              <w:pStyle w:val="24"/>
              <w:rPr>
                <w:rFonts w:hint="eastAsia" w:ascii="宋体" w:hAnsi="宋体" w:eastAsia="宋体" w:cs="宋体"/>
                <w:spacing w:val="0"/>
                <w:w w:val="100"/>
                <w:sz w:val="20"/>
              </w:rPr>
            </w:pPr>
          </w:p>
          <w:p>
            <w:pPr>
              <w:pStyle w:val="24"/>
              <w:rPr>
                <w:rFonts w:hint="eastAsia" w:ascii="宋体" w:hAnsi="宋体" w:eastAsia="宋体" w:cs="宋体"/>
                <w:spacing w:val="0"/>
                <w:w w:val="100"/>
                <w:sz w:val="20"/>
              </w:rPr>
            </w:pPr>
          </w:p>
          <w:p>
            <w:pPr>
              <w:pStyle w:val="24"/>
              <w:rPr>
                <w:rFonts w:hint="eastAsia" w:ascii="宋体" w:hAnsi="宋体" w:eastAsia="宋体" w:cs="宋体"/>
                <w:spacing w:val="0"/>
                <w:w w:val="100"/>
                <w:sz w:val="20"/>
              </w:rPr>
            </w:pPr>
          </w:p>
          <w:p>
            <w:pPr>
              <w:pStyle w:val="24"/>
              <w:rPr>
                <w:rFonts w:hint="eastAsia" w:ascii="宋体" w:hAnsi="宋体" w:eastAsia="宋体" w:cs="宋体"/>
                <w:spacing w:val="0"/>
                <w:w w:val="100"/>
                <w:sz w:val="20"/>
              </w:rPr>
            </w:pPr>
          </w:p>
          <w:p>
            <w:pPr>
              <w:pStyle w:val="24"/>
              <w:rPr>
                <w:rFonts w:hint="eastAsia" w:ascii="宋体" w:hAnsi="宋体" w:eastAsia="宋体" w:cs="宋体"/>
                <w:spacing w:val="0"/>
                <w:w w:val="100"/>
                <w:sz w:val="20"/>
              </w:rPr>
            </w:pPr>
          </w:p>
          <w:p>
            <w:pPr>
              <w:pStyle w:val="24"/>
              <w:rPr>
                <w:rFonts w:hint="eastAsia" w:ascii="宋体" w:hAnsi="宋体" w:eastAsia="宋体" w:cs="宋体"/>
                <w:spacing w:val="0"/>
                <w:w w:val="100"/>
                <w:sz w:val="20"/>
              </w:rPr>
            </w:pPr>
          </w:p>
          <w:p>
            <w:pPr>
              <w:pStyle w:val="24"/>
              <w:rPr>
                <w:rFonts w:hint="eastAsia" w:ascii="宋体" w:hAnsi="宋体" w:eastAsia="宋体" w:cs="宋体"/>
                <w:spacing w:val="0"/>
                <w:w w:val="100"/>
                <w:sz w:val="20"/>
              </w:rPr>
            </w:pPr>
          </w:p>
          <w:p>
            <w:pPr>
              <w:pStyle w:val="24"/>
              <w:rPr>
                <w:rFonts w:hint="eastAsia" w:ascii="宋体" w:hAnsi="宋体" w:eastAsia="宋体" w:cs="宋体"/>
                <w:spacing w:val="0"/>
                <w:w w:val="100"/>
                <w:sz w:val="20"/>
              </w:rPr>
            </w:pPr>
          </w:p>
          <w:p>
            <w:pPr>
              <w:pStyle w:val="24"/>
              <w:rPr>
                <w:rFonts w:hint="eastAsia" w:ascii="宋体" w:hAnsi="宋体" w:eastAsia="宋体" w:cs="宋体"/>
                <w:spacing w:val="0"/>
                <w:w w:val="100"/>
                <w:sz w:val="20"/>
              </w:rPr>
            </w:pPr>
          </w:p>
          <w:p>
            <w:pPr>
              <w:pStyle w:val="24"/>
              <w:spacing w:before="11"/>
              <w:rPr>
                <w:rFonts w:hint="eastAsia" w:ascii="宋体" w:hAnsi="宋体" w:eastAsia="宋体" w:cs="宋体"/>
                <w:spacing w:val="0"/>
                <w:w w:val="100"/>
                <w:sz w:val="27"/>
              </w:rPr>
            </w:pPr>
          </w:p>
          <w:p>
            <w:pPr>
              <w:pStyle w:val="24"/>
              <w:ind w:right="276"/>
              <w:jc w:val="right"/>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40</w:t>
            </w:r>
            <w:r>
              <w:rPr>
                <w:rFonts w:hint="eastAsia" w:ascii="宋体" w:hAnsi="宋体" w:eastAsia="宋体" w:cs="宋体"/>
                <w:spacing w:val="0"/>
                <w:w w:val="100"/>
                <w:sz w:val="21"/>
              </w:rPr>
              <w:t xml:space="preserve">.1 </w:t>
            </w:r>
          </w:p>
        </w:tc>
        <w:tc>
          <w:tcPr>
            <w:tcW w:w="6986" w:type="dxa"/>
            <w:tcBorders>
              <w:top w:val="single" w:color="000000" w:sz="6" w:space="0"/>
              <w:left w:val="single" w:color="000000" w:sz="6" w:space="0"/>
            </w:tcBorders>
          </w:tcPr>
          <w:p>
            <w:pPr>
              <w:pStyle w:val="24"/>
              <w:tabs>
                <w:tab w:val="left" w:pos="539"/>
              </w:tabs>
              <w:spacing w:before="94"/>
              <w:ind w:left="114"/>
              <w:rPr>
                <w:rFonts w:hint="eastAsia" w:ascii="宋体" w:hAnsi="宋体" w:eastAsia="宋体" w:cs="宋体"/>
                <w:spacing w:val="0"/>
                <w:w w:val="100"/>
                <w:sz w:val="21"/>
              </w:rPr>
            </w:pPr>
            <w:r>
              <w:rPr>
                <w:rFonts w:hint="eastAsia" w:ascii="宋体" w:hAnsi="宋体" w:eastAsia="宋体" w:cs="宋体"/>
                <w:spacing w:val="0"/>
                <w:w w:val="100"/>
                <w:sz w:val="21"/>
              </w:rPr>
              <w:t>1.</w:t>
            </w:r>
            <w:r>
              <w:rPr>
                <w:rFonts w:hint="eastAsia" w:ascii="宋体" w:hAnsi="宋体" w:eastAsia="宋体" w:cs="宋体"/>
                <w:spacing w:val="0"/>
                <w:w w:val="100"/>
                <w:sz w:val="21"/>
              </w:rPr>
              <w:tab/>
            </w:r>
            <w:r>
              <w:rPr>
                <w:rFonts w:hint="eastAsia" w:ascii="宋体" w:hAnsi="宋体" w:eastAsia="宋体" w:cs="宋体"/>
                <w:spacing w:val="0"/>
                <w:w w:val="100"/>
                <w:sz w:val="21"/>
              </w:rPr>
              <w:t xml:space="preserve">中标人须向采购代理机构按如下标准和规定缴纳招标代理服务费： </w:t>
            </w:r>
          </w:p>
          <w:p>
            <w:pPr>
              <w:pStyle w:val="24"/>
              <w:numPr>
                <w:ilvl w:val="0"/>
                <w:numId w:val="12"/>
              </w:numPr>
              <w:tabs>
                <w:tab w:val="left" w:pos="678"/>
              </w:tabs>
              <w:spacing w:before="113" w:after="0" w:line="240" w:lineRule="auto"/>
              <w:ind w:left="677" w:right="0" w:hanging="530"/>
              <w:jc w:val="left"/>
              <w:rPr>
                <w:rFonts w:hint="eastAsia" w:ascii="宋体" w:hAnsi="宋体" w:eastAsia="宋体" w:cs="宋体"/>
                <w:spacing w:val="0"/>
                <w:w w:val="100"/>
                <w:sz w:val="21"/>
              </w:rPr>
            </w:pPr>
            <w:r>
              <w:rPr>
                <w:rFonts w:hint="eastAsia" w:ascii="宋体" w:hAnsi="宋体" w:eastAsia="宋体" w:cs="宋体"/>
                <w:spacing w:val="0"/>
                <w:w w:val="100"/>
                <w:sz w:val="21"/>
              </w:rPr>
              <w:t xml:space="preserve">以采购预算金额作为招标代理服务费的计算基数。 </w:t>
            </w:r>
          </w:p>
          <w:p>
            <w:pPr>
              <w:pStyle w:val="24"/>
              <w:spacing w:before="110" w:line="338" w:lineRule="auto"/>
              <w:ind w:left="714" w:right="72"/>
              <w:jc w:val="both"/>
              <w:rPr>
                <w:rFonts w:hint="eastAsia" w:ascii="宋体" w:hAnsi="宋体" w:eastAsia="宋体" w:cs="宋体"/>
                <w:spacing w:val="0"/>
                <w:w w:val="100"/>
                <w:sz w:val="21"/>
              </w:rPr>
            </w:pPr>
            <w:r>
              <w:rPr>
                <w:rFonts w:hint="eastAsia" w:ascii="宋体" w:hAnsi="宋体" w:eastAsia="宋体" w:cs="宋体"/>
                <w:spacing w:val="0"/>
                <w:w w:val="100"/>
                <w:sz w:val="21"/>
              </w:rPr>
              <w:t xml:space="preserve">招标代理服务费收费采用差额定率累进法计算方式。按中华人民共和国国家发展计划委员会颁发的计价格[2002]1980号、国家发改委[2003]857号及发改价格[2011]534号文规定的“服务类”计算。 </w:t>
            </w:r>
          </w:p>
          <w:p>
            <w:pPr>
              <w:pStyle w:val="24"/>
              <w:numPr>
                <w:ilvl w:val="0"/>
                <w:numId w:val="12"/>
              </w:numPr>
              <w:tabs>
                <w:tab w:val="left" w:pos="678"/>
              </w:tabs>
              <w:spacing w:before="2" w:after="0" w:line="240" w:lineRule="auto"/>
              <w:ind w:left="677" w:right="0" w:hanging="530"/>
              <w:jc w:val="left"/>
              <w:rPr>
                <w:rFonts w:hint="eastAsia" w:ascii="宋体" w:hAnsi="宋体" w:eastAsia="宋体" w:cs="宋体"/>
                <w:spacing w:val="0"/>
                <w:w w:val="100"/>
                <w:sz w:val="21"/>
              </w:rPr>
            </w:pPr>
            <w:r>
              <w:rPr>
                <w:rFonts w:hint="eastAsia" w:ascii="宋体" w:hAnsi="宋体" w:eastAsia="宋体" w:cs="宋体"/>
                <w:spacing w:val="0"/>
                <w:w w:val="100"/>
                <w:sz w:val="21"/>
              </w:rPr>
              <w:t>招标代理服务费的缴纳形式：</w:t>
            </w:r>
          </w:p>
          <w:p>
            <w:pPr>
              <w:pStyle w:val="24"/>
              <w:numPr>
                <w:ilvl w:val="0"/>
                <w:numId w:val="13"/>
              </w:numPr>
              <w:tabs>
                <w:tab w:val="left" w:pos="327"/>
              </w:tabs>
              <w:spacing w:before="110" w:after="0" w:line="340" w:lineRule="auto"/>
              <w:ind w:left="429" w:right="75" w:hanging="315"/>
              <w:jc w:val="left"/>
              <w:rPr>
                <w:rFonts w:hint="eastAsia" w:ascii="宋体" w:hAnsi="宋体" w:eastAsia="宋体" w:cs="宋体"/>
                <w:spacing w:val="0"/>
                <w:w w:val="100"/>
                <w:sz w:val="21"/>
              </w:rPr>
            </w:pPr>
            <w:r>
              <w:rPr>
                <w:rFonts w:hint="eastAsia" w:ascii="宋体" w:hAnsi="宋体" w:eastAsia="宋体" w:cs="宋体"/>
                <w:spacing w:val="0"/>
                <w:w w:val="100"/>
                <w:sz w:val="21"/>
              </w:rPr>
              <w:t>向采购代理机构直接缴纳招标代理服务费。可用支票、汇票、电汇等付款方式；</w:t>
            </w:r>
          </w:p>
          <w:p>
            <w:pPr>
              <w:pStyle w:val="24"/>
              <w:numPr>
                <w:ilvl w:val="0"/>
                <w:numId w:val="13"/>
              </w:numPr>
              <w:tabs>
                <w:tab w:val="left" w:pos="327"/>
              </w:tabs>
              <w:spacing w:before="0" w:after="0" w:line="266" w:lineRule="exact"/>
              <w:ind w:left="326" w:right="0" w:hanging="213"/>
              <w:jc w:val="left"/>
              <w:rPr>
                <w:rFonts w:hint="eastAsia" w:ascii="宋体" w:hAnsi="宋体" w:eastAsia="宋体" w:cs="宋体"/>
                <w:spacing w:val="0"/>
                <w:w w:val="100"/>
                <w:sz w:val="21"/>
              </w:rPr>
            </w:pPr>
            <w:r>
              <w:rPr>
                <w:rFonts w:hint="eastAsia" w:ascii="宋体" w:hAnsi="宋体" w:eastAsia="宋体" w:cs="宋体"/>
                <w:spacing w:val="0"/>
                <w:w w:val="100"/>
                <w:sz w:val="21"/>
              </w:rPr>
              <w:t xml:space="preserve">招标代理服务费付至： </w:t>
            </w:r>
          </w:p>
          <w:p>
            <w:pPr>
              <w:pStyle w:val="24"/>
              <w:spacing w:before="111" w:line="340" w:lineRule="auto"/>
              <w:ind w:left="429" w:right="1592"/>
              <w:rPr>
                <w:rFonts w:hint="eastAsia" w:ascii="宋体" w:hAnsi="宋体" w:eastAsia="宋体" w:cs="宋体"/>
                <w:spacing w:val="0"/>
                <w:w w:val="100"/>
                <w:sz w:val="21"/>
                <w:lang w:eastAsia="zh-CN"/>
              </w:rPr>
            </w:pPr>
            <w:r>
              <w:rPr>
                <w:rFonts w:hint="eastAsia" w:ascii="宋体" w:hAnsi="宋体" w:eastAsia="宋体" w:cs="宋体"/>
                <w:spacing w:val="0"/>
                <w:w w:val="100"/>
                <w:sz w:val="21"/>
              </w:rPr>
              <w:t>收款人名称：</w:t>
            </w:r>
            <w:r>
              <w:rPr>
                <w:rFonts w:hint="eastAsia" w:ascii="宋体" w:hAnsi="宋体" w:eastAsia="宋体" w:cs="宋体"/>
                <w:spacing w:val="0"/>
                <w:w w:val="100"/>
                <w:sz w:val="21"/>
                <w:lang w:eastAsia="zh-CN"/>
              </w:rPr>
              <w:t>广东至臻项目管理有限公司</w:t>
            </w:r>
          </w:p>
          <w:p>
            <w:pPr>
              <w:pStyle w:val="24"/>
              <w:spacing w:before="111" w:line="340" w:lineRule="auto"/>
              <w:ind w:left="429" w:right="1592"/>
              <w:rPr>
                <w:rFonts w:hint="eastAsia" w:ascii="宋体" w:hAnsi="宋体" w:eastAsia="宋体" w:cs="宋体"/>
                <w:spacing w:val="0"/>
                <w:w w:val="100"/>
                <w:sz w:val="21"/>
                <w:lang w:val="en-US" w:eastAsia="zh-CN"/>
              </w:rPr>
            </w:pPr>
            <w:r>
              <w:rPr>
                <w:rFonts w:hint="eastAsia" w:ascii="宋体" w:hAnsi="宋体" w:eastAsia="宋体" w:cs="宋体"/>
                <w:spacing w:val="0"/>
                <w:w w:val="100"/>
                <w:sz w:val="21"/>
              </w:rPr>
              <w:t>账号：</w:t>
            </w:r>
            <w:r>
              <w:rPr>
                <w:rFonts w:hint="eastAsia" w:ascii="宋体" w:hAnsi="宋体" w:eastAsia="宋体" w:cs="宋体"/>
                <w:spacing w:val="0"/>
                <w:w w:val="100"/>
                <w:sz w:val="21"/>
                <w:lang w:val="en-US" w:eastAsia="zh-CN"/>
              </w:rPr>
              <w:t>2020006009100067597</w:t>
            </w:r>
          </w:p>
          <w:p>
            <w:pPr>
              <w:pStyle w:val="24"/>
              <w:spacing w:line="266" w:lineRule="exact"/>
              <w:ind w:left="429"/>
              <w:rPr>
                <w:rFonts w:hint="eastAsia" w:ascii="宋体" w:hAnsi="宋体" w:eastAsia="宋体" w:cs="宋体"/>
                <w:spacing w:val="0"/>
                <w:w w:val="100"/>
                <w:sz w:val="21"/>
                <w:lang w:val="en-US" w:eastAsia="zh-CN"/>
              </w:rPr>
            </w:pPr>
            <w:r>
              <w:rPr>
                <w:rFonts w:hint="eastAsia" w:ascii="宋体" w:hAnsi="宋体" w:eastAsia="宋体" w:cs="宋体"/>
                <w:spacing w:val="0"/>
                <w:w w:val="100"/>
                <w:sz w:val="21"/>
              </w:rPr>
              <w:t>银行：</w:t>
            </w:r>
            <w:r>
              <w:rPr>
                <w:rFonts w:hint="eastAsia" w:ascii="宋体" w:hAnsi="宋体" w:eastAsia="宋体" w:cs="宋体"/>
                <w:spacing w:val="0"/>
                <w:w w:val="100"/>
                <w:sz w:val="21"/>
                <w:lang w:val="en-US" w:eastAsia="zh-CN"/>
              </w:rPr>
              <w:t>中国工商银行股份有限公司新兴筠州支行</w:t>
            </w:r>
          </w:p>
          <w:p>
            <w:pPr>
              <w:pStyle w:val="24"/>
              <w:numPr>
                <w:ilvl w:val="0"/>
                <w:numId w:val="14"/>
              </w:numPr>
              <w:tabs>
                <w:tab w:val="left" w:pos="539"/>
                <w:tab w:val="left" w:pos="540"/>
              </w:tabs>
              <w:spacing w:before="110" w:after="0" w:line="340" w:lineRule="auto"/>
              <w:ind w:left="539" w:right="78" w:hanging="425"/>
              <w:jc w:val="left"/>
              <w:rPr>
                <w:rFonts w:hint="eastAsia" w:ascii="宋体" w:hAnsi="宋体" w:eastAsia="宋体" w:cs="宋体"/>
                <w:spacing w:val="0"/>
                <w:w w:val="100"/>
                <w:sz w:val="21"/>
              </w:rPr>
            </w:pPr>
            <w:r>
              <w:rPr>
                <w:rFonts w:hint="eastAsia" w:ascii="宋体" w:hAnsi="宋体" w:eastAsia="宋体" w:cs="宋体"/>
                <w:spacing w:val="0"/>
                <w:w w:val="100"/>
                <w:sz w:val="21"/>
              </w:rPr>
              <w:t xml:space="preserve">投标人应签署第六章所附格式的招标代理服务费承诺书，作为投标文件的一部分。 </w:t>
            </w:r>
          </w:p>
          <w:p>
            <w:pPr>
              <w:pStyle w:val="24"/>
              <w:numPr>
                <w:ilvl w:val="0"/>
                <w:numId w:val="14"/>
              </w:numPr>
              <w:tabs>
                <w:tab w:val="left" w:pos="539"/>
                <w:tab w:val="left" w:pos="540"/>
              </w:tabs>
              <w:spacing w:before="0" w:after="0" w:line="249" w:lineRule="exact"/>
              <w:ind w:left="539" w:right="0" w:hanging="426"/>
              <w:jc w:val="left"/>
              <w:rPr>
                <w:rFonts w:hint="eastAsia" w:ascii="宋体" w:hAnsi="宋体" w:eastAsia="宋体" w:cs="宋体"/>
                <w:spacing w:val="0"/>
                <w:w w:val="100"/>
                <w:sz w:val="21"/>
              </w:rPr>
            </w:pPr>
            <w:r>
              <w:rPr>
                <w:rFonts w:hint="eastAsia" w:ascii="宋体" w:hAnsi="宋体" w:eastAsia="宋体" w:cs="宋体"/>
                <w:spacing w:val="0"/>
                <w:w w:val="100"/>
                <w:sz w:val="21"/>
              </w:rPr>
              <w:t>中标人须向采购代理机构交纳招标代理服务费后，凭领取人身份证复</w:t>
            </w:r>
          </w:p>
          <w:p>
            <w:pPr>
              <w:pStyle w:val="24"/>
              <w:spacing w:before="91" w:line="259" w:lineRule="exact"/>
              <w:ind w:left="539"/>
              <w:rPr>
                <w:rFonts w:hint="eastAsia" w:ascii="宋体" w:hAnsi="宋体" w:eastAsia="宋体" w:cs="宋体"/>
                <w:spacing w:val="0"/>
                <w:w w:val="100"/>
                <w:sz w:val="21"/>
              </w:rPr>
            </w:pPr>
            <w:r>
              <w:rPr>
                <w:rFonts w:hint="eastAsia" w:ascii="宋体" w:hAnsi="宋体" w:eastAsia="宋体" w:cs="宋体"/>
                <w:spacing w:val="0"/>
                <w:w w:val="100"/>
                <w:sz w:val="21"/>
              </w:rPr>
              <w:t xml:space="preserve">印件并加盖公章领取《中标通知书》。 </w:t>
            </w:r>
          </w:p>
        </w:tc>
      </w:tr>
    </w:tbl>
    <w:p>
      <w:pPr>
        <w:spacing w:before="40"/>
        <w:ind w:left="1138" w:right="0" w:firstLine="0"/>
        <w:jc w:val="left"/>
        <w:rPr>
          <w:rFonts w:hint="eastAsia" w:ascii="宋体" w:hAnsi="宋体" w:eastAsia="宋体" w:cs="宋体"/>
          <w:spacing w:val="0"/>
          <w:w w:val="100"/>
          <w:sz w:val="25"/>
        </w:rPr>
      </w:pPr>
      <w:r>
        <w:rPr>
          <w:rFonts w:hint="eastAsia" w:ascii="宋体" w:hAnsi="宋体" w:eastAsia="宋体" w:cs="宋体"/>
          <w:spacing w:val="0"/>
          <w:w w:val="100"/>
          <w:sz w:val="25"/>
        </w:rPr>
        <w:t xml:space="preserve"> </w:t>
      </w:r>
    </w:p>
    <w:p>
      <w:pPr>
        <w:spacing w:after="0"/>
        <w:jc w:val="left"/>
        <w:rPr>
          <w:rFonts w:hint="eastAsia" w:ascii="宋体" w:hAnsi="宋体" w:eastAsia="宋体" w:cs="宋体"/>
          <w:spacing w:val="0"/>
          <w:w w:val="100"/>
          <w:sz w:val="25"/>
        </w:rPr>
        <w:sectPr>
          <w:pgSz w:w="11910" w:h="16840"/>
          <w:pgMar w:top="1360" w:right="960" w:bottom="1440" w:left="780" w:header="884" w:footer="1247" w:gutter="0"/>
          <w:pgNumType w:fmt="numberInDash"/>
          <w:cols w:space="720" w:num="1"/>
        </w:sectPr>
      </w:pPr>
    </w:p>
    <w:p>
      <w:pPr>
        <w:spacing w:before="0" w:line="481" w:lineRule="exact"/>
        <w:ind w:left="779" w:right="1185" w:firstLine="0"/>
        <w:jc w:val="center"/>
        <w:outlineLvl w:val="1"/>
        <w:rPr>
          <w:rFonts w:hint="eastAsia" w:ascii="宋体" w:hAnsi="宋体" w:eastAsia="宋体" w:cs="宋体"/>
          <w:spacing w:val="0"/>
          <w:w w:val="100"/>
          <w:sz w:val="21"/>
        </w:rPr>
      </w:pPr>
      <w:bookmarkStart w:id="7" w:name="_bookmark3"/>
      <w:bookmarkEnd w:id="7"/>
      <w:bookmarkStart w:id="8" w:name="_Toc2117"/>
      <w:r>
        <w:rPr>
          <w:rFonts w:hint="eastAsia" w:ascii="宋体" w:hAnsi="宋体" w:eastAsia="宋体" w:cs="宋体"/>
          <w:b/>
          <w:spacing w:val="0"/>
          <w:w w:val="100"/>
          <w:sz w:val="28"/>
        </w:rPr>
        <w:t>一、说明</w:t>
      </w:r>
      <w:bookmarkEnd w:id="8"/>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lang w:val="en-US" w:eastAsia="zh-CN"/>
        </w:rPr>
      </w:pPr>
      <w:bookmarkStart w:id="9" w:name="_bookmark4"/>
      <w:bookmarkEnd w:id="9"/>
      <w:bookmarkStart w:id="10" w:name="_bookmark4"/>
      <w:bookmarkEnd w:id="10"/>
      <w:bookmarkStart w:id="11" w:name="_Toc26081"/>
      <w:r>
        <w:rPr>
          <w:rFonts w:hint="eastAsia" w:ascii="宋体" w:hAnsi="宋体" w:eastAsia="宋体" w:cs="宋体"/>
          <w:b/>
          <w:spacing w:val="0"/>
          <w:w w:val="100"/>
          <w:sz w:val="28"/>
          <w:szCs w:val="32"/>
          <w:lang w:val="en-US" w:eastAsia="zh-CN"/>
        </w:rPr>
        <w:t>适用范围</w:t>
      </w:r>
      <w:bookmarkEnd w:id="11"/>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本招标</w:t>
      </w:r>
      <w:r>
        <w:rPr>
          <w:rFonts w:hint="eastAsia" w:ascii="宋体" w:hAnsi="宋体" w:eastAsia="宋体" w:cs="宋体"/>
          <w:spacing w:val="0"/>
          <w:w w:val="100"/>
          <w:sz w:val="21"/>
        </w:rPr>
        <w:t>文件</w:t>
      </w:r>
      <w:r>
        <w:rPr>
          <w:rFonts w:hint="eastAsia" w:ascii="宋体" w:hAnsi="宋体" w:eastAsia="宋体" w:cs="宋体"/>
          <w:spacing w:val="0"/>
          <w:w w:val="100"/>
          <w:sz w:val="21"/>
          <w:lang w:val="en-US" w:eastAsia="zh-CN"/>
        </w:rPr>
        <w:t>仅</w:t>
      </w:r>
      <w:r>
        <w:rPr>
          <w:rFonts w:hint="eastAsia" w:ascii="宋体" w:hAnsi="宋体" w:eastAsia="宋体" w:cs="宋体"/>
          <w:spacing w:val="0"/>
          <w:w w:val="100"/>
          <w:sz w:val="21"/>
        </w:rPr>
        <w:t>适用于</w:t>
      </w:r>
      <w:r>
        <w:rPr>
          <w:rFonts w:hint="eastAsia" w:ascii="宋体" w:hAnsi="宋体" w:eastAsia="宋体" w:cs="宋体"/>
          <w:spacing w:val="0"/>
          <w:w w:val="100"/>
          <w:sz w:val="21"/>
          <w:lang w:val="en-US" w:eastAsia="zh-CN"/>
        </w:rPr>
        <w:t>本次</w:t>
      </w:r>
      <w:r>
        <w:rPr>
          <w:rFonts w:hint="eastAsia" w:ascii="宋体" w:hAnsi="宋体" w:eastAsia="宋体" w:cs="宋体"/>
          <w:spacing w:val="0"/>
          <w:w w:val="100"/>
          <w:sz w:val="21"/>
        </w:rPr>
        <w:t>政府采购</w:t>
      </w:r>
      <w:r>
        <w:rPr>
          <w:rFonts w:hint="eastAsia" w:ascii="宋体" w:hAnsi="宋体" w:eastAsia="宋体" w:cs="宋体"/>
          <w:spacing w:val="0"/>
          <w:w w:val="100"/>
          <w:sz w:val="21"/>
          <w:lang w:val="en-US" w:eastAsia="zh-CN"/>
        </w:rPr>
        <w:t>项目</w:t>
      </w:r>
      <w:r>
        <w:rPr>
          <w:rFonts w:hint="eastAsia" w:ascii="宋体" w:hAnsi="宋体" w:eastAsia="宋体" w:cs="宋体"/>
          <w:spacing w:val="0"/>
          <w:w w:val="100"/>
          <w:sz w:val="21"/>
        </w:rPr>
        <w:t xml:space="preserve">。 </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lang w:val="en-US" w:eastAsia="zh-CN"/>
        </w:rPr>
      </w:pPr>
      <w:bookmarkStart w:id="12" w:name="_bookmark5"/>
      <w:bookmarkEnd w:id="12"/>
      <w:bookmarkStart w:id="13" w:name="_bookmark5"/>
      <w:bookmarkEnd w:id="13"/>
      <w:bookmarkStart w:id="14" w:name="_Toc9886"/>
      <w:r>
        <w:rPr>
          <w:rFonts w:hint="eastAsia" w:ascii="宋体" w:hAnsi="宋体" w:eastAsia="宋体" w:cs="宋体"/>
          <w:b/>
          <w:spacing w:val="0"/>
          <w:w w:val="100"/>
          <w:sz w:val="28"/>
          <w:szCs w:val="32"/>
          <w:lang w:val="en-US" w:eastAsia="zh-CN"/>
        </w:rPr>
        <w:t>招标文件相关名词定义</w:t>
      </w:r>
      <w:bookmarkEnd w:id="14"/>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rPr>
      </w:pPr>
      <w:bookmarkStart w:id="15" w:name="_bookmark6"/>
      <w:bookmarkEnd w:id="15"/>
      <w:bookmarkStart w:id="16" w:name="_bookmark6"/>
      <w:bookmarkEnd w:id="16"/>
      <w:bookmarkStart w:id="17" w:name="_Toc19759"/>
      <w:bookmarkStart w:id="18" w:name="_Toc31880"/>
      <w:r>
        <w:rPr>
          <w:rFonts w:hint="eastAsia" w:ascii="宋体" w:hAnsi="宋体" w:eastAsia="宋体" w:cs="宋体"/>
          <w:spacing w:val="0"/>
          <w:w w:val="100"/>
          <w:sz w:val="21"/>
        </w:rPr>
        <w:t>“采购人”指本采购项目的委托人。</w:t>
      </w:r>
      <w:bookmarkEnd w:id="17"/>
      <w:bookmarkEnd w:id="18"/>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rPr>
      </w:pPr>
      <w:bookmarkStart w:id="19" w:name="_Toc16398"/>
      <w:bookmarkStart w:id="20" w:name="_Toc24964"/>
      <w:r>
        <w:rPr>
          <w:rFonts w:hint="eastAsia" w:ascii="宋体" w:hAnsi="宋体" w:eastAsia="宋体" w:cs="宋体"/>
          <w:spacing w:val="0"/>
          <w:w w:val="100"/>
          <w:sz w:val="21"/>
        </w:rPr>
        <w:t>“采购代理机构”指</w:t>
      </w:r>
      <w:r>
        <w:rPr>
          <w:rFonts w:hint="eastAsia" w:ascii="宋体" w:hAnsi="宋体" w:eastAsia="宋体" w:cs="宋体"/>
          <w:spacing w:val="0"/>
          <w:w w:val="100"/>
          <w:sz w:val="21"/>
          <w:lang w:eastAsia="zh-CN"/>
        </w:rPr>
        <w:t>广东至臻项目管理有限公司</w:t>
      </w:r>
      <w:r>
        <w:rPr>
          <w:rFonts w:hint="eastAsia" w:ascii="宋体" w:hAnsi="宋体" w:eastAsia="宋体" w:cs="宋体"/>
          <w:spacing w:val="0"/>
          <w:w w:val="100"/>
          <w:sz w:val="21"/>
        </w:rPr>
        <w:t>。</w:t>
      </w:r>
      <w:bookmarkEnd w:id="19"/>
      <w:bookmarkEnd w:id="20"/>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lang w:eastAsia="zh-CN"/>
        </w:rPr>
        <w:t>“</w:t>
      </w:r>
      <w:r>
        <w:rPr>
          <w:rFonts w:hint="eastAsia" w:ascii="宋体" w:hAnsi="宋体" w:eastAsia="宋体" w:cs="宋体"/>
          <w:color w:val="000000"/>
          <w:spacing w:val="0"/>
          <w:w w:val="100"/>
          <w:kern w:val="0"/>
          <w:sz w:val="21"/>
          <w:szCs w:val="21"/>
          <w:lang w:val="en-US" w:eastAsia="zh-CN" w:bidi="ar"/>
        </w:rPr>
        <w:t>招标采购单位”指采购人及采购代理机构。</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“监管部门”是指：广东省云浮市新兴县财政局政府采购监督管理股。</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rPr>
      </w:pPr>
      <w:bookmarkStart w:id="21" w:name="_Toc15109"/>
      <w:bookmarkStart w:id="22" w:name="_Toc31118"/>
      <w:r>
        <w:rPr>
          <w:rFonts w:hint="eastAsia" w:ascii="宋体" w:hAnsi="宋体" w:eastAsia="宋体" w:cs="宋体"/>
          <w:spacing w:val="0"/>
          <w:w w:val="100"/>
          <w:sz w:val="21"/>
        </w:rPr>
        <w:t>“</w:t>
      </w:r>
      <w:r>
        <w:rPr>
          <w:rFonts w:hint="eastAsia" w:ascii="宋体" w:hAnsi="宋体" w:eastAsia="宋体" w:cs="宋体"/>
          <w:spacing w:val="0"/>
          <w:w w:val="100"/>
          <w:sz w:val="21"/>
          <w:lang w:val="en-US" w:eastAsia="zh-CN"/>
        </w:rPr>
        <w:t>投标人</w:t>
      </w:r>
      <w:r>
        <w:rPr>
          <w:rFonts w:hint="eastAsia" w:ascii="宋体" w:hAnsi="宋体" w:eastAsia="宋体" w:cs="宋体"/>
          <w:spacing w:val="0"/>
          <w:w w:val="100"/>
          <w:sz w:val="21"/>
        </w:rPr>
        <w:t>”指向采购代理机构提交</w:t>
      </w:r>
      <w:r>
        <w:rPr>
          <w:rFonts w:hint="eastAsia" w:ascii="宋体" w:hAnsi="宋体" w:eastAsia="宋体" w:cs="宋体"/>
          <w:spacing w:val="0"/>
          <w:w w:val="100"/>
          <w:sz w:val="21"/>
          <w:lang w:val="en-US" w:eastAsia="zh-CN"/>
        </w:rPr>
        <w:t>投标</w:t>
      </w:r>
      <w:r>
        <w:rPr>
          <w:rFonts w:hint="eastAsia" w:ascii="宋体" w:hAnsi="宋体" w:eastAsia="宋体" w:cs="宋体"/>
          <w:spacing w:val="0"/>
          <w:w w:val="100"/>
          <w:sz w:val="21"/>
          <w:lang w:eastAsia="zh-CN"/>
        </w:rPr>
        <w:t>文件</w:t>
      </w:r>
      <w:r>
        <w:rPr>
          <w:rFonts w:hint="eastAsia" w:ascii="宋体" w:hAnsi="宋体" w:eastAsia="宋体" w:cs="宋体"/>
          <w:spacing w:val="0"/>
          <w:w w:val="100"/>
          <w:sz w:val="21"/>
        </w:rPr>
        <w:t>并参与</w:t>
      </w:r>
      <w:r>
        <w:rPr>
          <w:rFonts w:hint="eastAsia" w:ascii="宋体" w:hAnsi="宋体" w:eastAsia="宋体" w:cs="宋体"/>
          <w:spacing w:val="0"/>
          <w:w w:val="100"/>
          <w:sz w:val="21"/>
          <w:lang w:val="en-US" w:eastAsia="zh-CN"/>
        </w:rPr>
        <w:t>开标</w:t>
      </w:r>
      <w:r>
        <w:rPr>
          <w:rFonts w:hint="eastAsia" w:ascii="宋体" w:hAnsi="宋体" w:eastAsia="宋体" w:cs="宋体"/>
          <w:spacing w:val="0"/>
          <w:w w:val="100"/>
          <w:sz w:val="21"/>
        </w:rPr>
        <w:t>的</w:t>
      </w:r>
      <w:r>
        <w:rPr>
          <w:rFonts w:hint="eastAsia" w:ascii="宋体" w:hAnsi="宋体" w:eastAsia="宋体" w:cs="宋体"/>
          <w:spacing w:val="0"/>
          <w:w w:val="100"/>
          <w:sz w:val="21"/>
          <w:lang w:val="en-US" w:eastAsia="zh-CN"/>
        </w:rPr>
        <w:t>法人或其他组织</w:t>
      </w:r>
      <w:r>
        <w:rPr>
          <w:rFonts w:hint="eastAsia" w:ascii="宋体" w:hAnsi="宋体" w:eastAsia="宋体" w:cs="宋体"/>
          <w:spacing w:val="0"/>
          <w:w w:val="100"/>
          <w:sz w:val="21"/>
        </w:rPr>
        <w:t>。</w:t>
      </w:r>
      <w:bookmarkEnd w:id="21"/>
      <w:bookmarkEnd w:id="22"/>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rPr>
      </w:pPr>
      <w:bookmarkStart w:id="23" w:name="_Toc26579"/>
      <w:bookmarkStart w:id="24" w:name="_Toc15083"/>
      <w:r>
        <w:rPr>
          <w:rFonts w:hint="eastAsia" w:ascii="宋体" w:hAnsi="宋体" w:eastAsia="宋体" w:cs="宋体"/>
          <w:spacing w:val="0"/>
          <w:w w:val="100"/>
          <w:sz w:val="21"/>
        </w:rPr>
        <w:t>“</w:t>
      </w:r>
      <w:r>
        <w:rPr>
          <w:rFonts w:hint="eastAsia" w:ascii="宋体" w:hAnsi="宋体" w:eastAsia="宋体" w:cs="宋体"/>
          <w:spacing w:val="0"/>
          <w:w w:val="100"/>
          <w:sz w:val="21"/>
          <w:lang w:val="en-US" w:eastAsia="zh-CN"/>
        </w:rPr>
        <w:t>中标人</w:t>
      </w:r>
      <w:r>
        <w:rPr>
          <w:rFonts w:hint="eastAsia" w:ascii="宋体" w:hAnsi="宋体" w:eastAsia="宋体" w:cs="宋体"/>
          <w:spacing w:val="0"/>
          <w:w w:val="100"/>
          <w:sz w:val="21"/>
        </w:rPr>
        <w:t>”指经法定程序确定并授予</w:t>
      </w:r>
      <w:r>
        <w:rPr>
          <w:rFonts w:hint="eastAsia" w:ascii="宋体" w:hAnsi="宋体" w:eastAsia="宋体" w:cs="宋体"/>
          <w:spacing w:val="0"/>
          <w:w w:val="100"/>
          <w:sz w:val="21"/>
          <w:lang w:eastAsia="zh-CN"/>
        </w:rPr>
        <w:t>《</w:t>
      </w:r>
      <w:r>
        <w:rPr>
          <w:rFonts w:hint="eastAsia" w:ascii="宋体" w:hAnsi="宋体" w:eastAsia="宋体" w:cs="宋体"/>
          <w:spacing w:val="0"/>
          <w:w w:val="100"/>
          <w:sz w:val="21"/>
          <w:lang w:val="en-US" w:eastAsia="zh-CN"/>
        </w:rPr>
        <w:t>中标通知书》</w:t>
      </w:r>
      <w:r>
        <w:rPr>
          <w:rFonts w:hint="eastAsia" w:ascii="宋体" w:hAnsi="宋体" w:eastAsia="宋体" w:cs="宋体"/>
          <w:spacing w:val="0"/>
          <w:w w:val="100"/>
          <w:sz w:val="21"/>
        </w:rPr>
        <w:t>的</w:t>
      </w:r>
      <w:r>
        <w:rPr>
          <w:rFonts w:hint="eastAsia" w:ascii="宋体" w:hAnsi="宋体" w:eastAsia="宋体" w:cs="宋体"/>
          <w:spacing w:val="0"/>
          <w:w w:val="100"/>
          <w:sz w:val="21"/>
          <w:lang w:val="en-US" w:eastAsia="zh-CN"/>
        </w:rPr>
        <w:t>投标人</w:t>
      </w:r>
      <w:r>
        <w:rPr>
          <w:rFonts w:hint="eastAsia" w:ascii="宋体" w:hAnsi="宋体" w:eastAsia="宋体" w:cs="宋体"/>
          <w:spacing w:val="0"/>
          <w:w w:val="100"/>
          <w:sz w:val="21"/>
        </w:rPr>
        <w:t>。</w:t>
      </w:r>
      <w:bookmarkEnd w:id="23"/>
      <w:bookmarkEnd w:id="24"/>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left"/>
        <w:textAlignment w:val="auto"/>
        <w:rPr>
          <w:rFonts w:hint="eastAsia" w:ascii="宋体" w:hAnsi="宋体" w:eastAsia="宋体" w:cs="宋体"/>
          <w:spacing w:val="0"/>
          <w:w w:val="100"/>
          <w:sz w:val="21"/>
        </w:rPr>
      </w:pPr>
      <w:bookmarkStart w:id="25" w:name="_Toc169"/>
      <w:bookmarkStart w:id="26" w:name="_Toc32103"/>
      <w:r>
        <w:rPr>
          <w:rFonts w:hint="eastAsia" w:ascii="宋体" w:hAnsi="宋体" w:eastAsia="宋体" w:cs="宋体"/>
          <w:spacing w:val="0"/>
          <w:w w:val="100"/>
          <w:sz w:val="21"/>
        </w:rPr>
        <w:t>“货物”</w:t>
      </w:r>
      <w:bookmarkEnd w:id="25"/>
      <w:bookmarkEnd w:id="26"/>
      <w:bookmarkStart w:id="27" w:name="_Toc20709"/>
      <w:bookmarkStart w:id="28" w:name="_Toc22430"/>
      <w:r>
        <w:rPr>
          <w:rFonts w:hint="eastAsia" w:ascii="宋体" w:hAnsi="宋体" w:eastAsia="宋体" w:cs="宋体"/>
          <w:spacing w:val="0"/>
          <w:w w:val="100"/>
          <w:sz w:val="21"/>
        </w:rPr>
        <w:t xml:space="preserve">是指投标人制造或组织符合招标文件要求的货物等。投标的货物必须是其合法生产、合法来源的符合国家有关标准要求的货物，并满足招标文件规定的规格、参数、质量、价格、有效期、售后服务等要求。 </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“服务”</w:t>
      </w:r>
      <w:bookmarkEnd w:id="27"/>
      <w:bookmarkEnd w:id="28"/>
      <w:r>
        <w:rPr>
          <w:rFonts w:hint="eastAsia" w:ascii="宋体" w:hAnsi="宋体" w:eastAsia="宋体" w:cs="宋体"/>
          <w:spacing w:val="0"/>
          <w:w w:val="100"/>
          <w:sz w:val="21"/>
        </w:rPr>
        <w:t>是指投标人按招标文件规定完成的全部服务内容，其中包括完成服务所需的货物，及须承担的技术支持、培训和其它伴随服务。</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rPr>
      </w:pPr>
      <w:bookmarkStart w:id="29" w:name="_Toc18721"/>
      <w:bookmarkStart w:id="30" w:name="_Toc8489"/>
      <w:r>
        <w:rPr>
          <w:rFonts w:hint="eastAsia" w:ascii="宋体" w:hAnsi="宋体" w:eastAsia="宋体" w:cs="宋体"/>
          <w:spacing w:val="0"/>
          <w:w w:val="100"/>
          <w:sz w:val="21"/>
          <w:lang w:val="en-US" w:eastAsia="zh-CN"/>
        </w:rPr>
        <w:t>招标</w:t>
      </w:r>
      <w:r>
        <w:rPr>
          <w:rFonts w:hint="eastAsia" w:ascii="宋体" w:hAnsi="宋体" w:eastAsia="宋体" w:cs="宋体"/>
          <w:spacing w:val="0"/>
          <w:w w:val="100"/>
          <w:sz w:val="21"/>
        </w:rPr>
        <w:t>文件中规定的“书面形式”包括纸质文件和</w:t>
      </w:r>
      <w:r>
        <w:rPr>
          <w:rFonts w:hint="eastAsia" w:ascii="宋体" w:hAnsi="宋体" w:eastAsia="宋体" w:cs="宋体"/>
          <w:spacing w:val="0"/>
          <w:w w:val="100"/>
          <w:sz w:val="21"/>
          <w:lang w:val="en-US" w:eastAsia="zh-CN"/>
        </w:rPr>
        <w:t>招标</w:t>
      </w:r>
      <w:r>
        <w:rPr>
          <w:rFonts w:hint="eastAsia" w:ascii="宋体" w:hAnsi="宋体" w:eastAsia="宋体" w:cs="宋体"/>
          <w:spacing w:val="0"/>
          <w:w w:val="100"/>
          <w:sz w:val="21"/>
        </w:rPr>
        <w:t>文件中规定的电子文件。</w:t>
      </w:r>
      <w:bookmarkEnd w:id="29"/>
      <w:bookmarkEnd w:id="30"/>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lang w:val="en-US" w:eastAsia="zh-CN"/>
        </w:rPr>
      </w:pPr>
      <w:bookmarkStart w:id="31" w:name="_Toc11430"/>
      <w:r>
        <w:rPr>
          <w:rFonts w:hint="eastAsia" w:ascii="宋体" w:hAnsi="宋体" w:eastAsia="宋体" w:cs="宋体"/>
          <w:b/>
          <w:spacing w:val="0"/>
          <w:w w:val="100"/>
          <w:sz w:val="28"/>
          <w:szCs w:val="32"/>
          <w:lang w:val="en-US" w:eastAsia="zh-CN"/>
        </w:rPr>
        <w:t>合格的投标人</w:t>
      </w:r>
      <w:bookmarkEnd w:id="31"/>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详见《第一部分 投标邀请函》。</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lang w:val="en-US" w:eastAsia="zh-CN"/>
        </w:rPr>
      </w:pPr>
      <w:bookmarkStart w:id="32" w:name="_bookmark8"/>
      <w:bookmarkEnd w:id="32"/>
      <w:bookmarkStart w:id="33" w:name="_bookmark7"/>
      <w:bookmarkEnd w:id="33"/>
      <w:bookmarkStart w:id="34" w:name="_bookmark8"/>
      <w:bookmarkEnd w:id="34"/>
      <w:bookmarkStart w:id="35" w:name="_bookmark7"/>
      <w:bookmarkEnd w:id="35"/>
      <w:bookmarkStart w:id="36" w:name="_Toc772"/>
      <w:r>
        <w:rPr>
          <w:rFonts w:hint="eastAsia" w:ascii="宋体" w:hAnsi="宋体" w:eastAsia="宋体" w:cs="宋体"/>
          <w:b/>
          <w:spacing w:val="0"/>
          <w:w w:val="100"/>
          <w:sz w:val="28"/>
          <w:szCs w:val="32"/>
          <w:lang w:val="en-US" w:eastAsia="zh-CN"/>
        </w:rPr>
        <w:t>投标费用</w:t>
      </w:r>
      <w:bookmarkEnd w:id="36"/>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投标人应承担所有与准备和参加投标有关的费用。不论投标的结果如何，招标采购单位均无义务和责任承担这些费用</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lang w:val="en-US" w:eastAsia="zh-CN"/>
        </w:rPr>
      </w:pPr>
      <w:r>
        <w:rPr>
          <w:rFonts w:hint="eastAsia" w:ascii="宋体" w:hAnsi="宋体" w:eastAsia="宋体" w:cs="宋体"/>
          <w:b/>
          <w:spacing w:val="0"/>
          <w:w w:val="100"/>
          <w:sz w:val="28"/>
          <w:szCs w:val="32"/>
          <w:lang w:val="en-US" w:eastAsia="zh-CN"/>
        </w:rPr>
        <w:t xml:space="preserve">政府采购信用担保 </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 xml:space="preserve">投标担保，是指由专业担保机构为投标人履行支付投标保证金的义务向采购人或采购代理机构提供的保证担保。投标人在投标有效期内发生的撤回投标文件，或中标后因自身原因不签署政府采购合同等行为而应实际支付保证金的，由专业担保机构按照担保函的约定履行担保责任。投标人可以自愿选择是否采取投标担保函的形式交纳投标保证金。 </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 xml:space="preserve">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交纳履约保证金。 </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 xml:space="preserve">融资担保，是指由专业担保机构为投标人向银行融资提供的保证担保。投标人可以自愿选择是否采取融资担保的形式为政府采购履约进行融资。 </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 xml:space="preserve"> 专业担保机构的选择。推荐担保机构包括：中国投资担保有限公司、广东省融资再担保公 司、东莞市金鼎融资担保公司。 </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 xml:space="preserve"> 投标人可以以投标担保函的形式交纳投标保证金，并以《政府采购投标担保函》作为投标文件的附件。 </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 xml:space="preserve">投标人可以以履约担保函的形式交纳履约保证金。 </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lang w:val="en-US" w:eastAsia="zh-CN"/>
        </w:rPr>
      </w:pPr>
      <w:bookmarkStart w:id="37" w:name="_bookmark9"/>
      <w:bookmarkEnd w:id="37"/>
      <w:bookmarkStart w:id="38" w:name="_bookmark10"/>
      <w:bookmarkEnd w:id="38"/>
      <w:bookmarkStart w:id="39" w:name="_bookmark10"/>
      <w:bookmarkEnd w:id="39"/>
      <w:bookmarkStart w:id="40" w:name="_bookmark9"/>
      <w:bookmarkEnd w:id="40"/>
      <w:bookmarkStart w:id="41" w:name="_Toc17149"/>
      <w:r>
        <w:rPr>
          <w:rFonts w:hint="eastAsia" w:ascii="宋体" w:hAnsi="宋体" w:eastAsia="宋体" w:cs="宋体"/>
          <w:b/>
          <w:spacing w:val="0"/>
          <w:w w:val="100"/>
          <w:sz w:val="28"/>
          <w:szCs w:val="32"/>
          <w:lang w:val="en-US" w:eastAsia="zh-CN"/>
        </w:rPr>
        <w:t>其他</w:t>
      </w:r>
      <w:bookmarkEnd w:id="41"/>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4"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本</w:t>
      </w:r>
      <w:r>
        <w:rPr>
          <w:rFonts w:hint="eastAsia" w:ascii="宋体" w:hAnsi="宋体" w:eastAsia="宋体" w:cs="宋体"/>
          <w:spacing w:val="0"/>
          <w:w w:val="100"/>
          <w:sz w:val="21"/>
          <w:lang w:val="en-US" w:eastAsia="zh-CN"/>
        </w:rPr>
        <w:t>招标</w:t>
      </w:r>
      <w:r>
        <w:rPr>
          <w:rFonts w:hint="eastAsia" w:ascii="宋体" w:hAnsi="宋体" w:eastAsia="宋体" w:cs="宋体"/>
          <w:spacing w:val="0"/>
          <w:w w:val="100"/>
          <w:sz w:val="21"/>
        </w:rPr>
        <w:t>文件中所有时间均为24小时制北京时间，所有货币单位均为人民币元，所使用的计量单位均以《中华人民共和国法定计量单位》为准（特别注明除外）。</w:t>
      </w:r>
    </w:p>
    <w:p>
      <w:pPr>
        <w:keepNext w:val="0"/>
        <w:keepLines w:val="0"/>
        <w:pageBreakBefore w:val="0"/>
        <w:widowControl w:val="0"/>
        <w:kinsoku/>
        <w:wordWrap/>
        <w:overflowPunct/>
        <w:topLinePunct w:val="0"/>
        <w:autoSpaceDE w:val="0"/>
        <w:autoSpaceDN w:val="0"/>
        <w:bidi w:val="0"/>
        <w:adjustRightInd/>
        <w:snapToGrid/>
        <w:spacing w:before="0" w:line="360" w:lineRule="auto"/>
        <w:ind w:left="812" w:right="0" w:rightChars="0" w:firstLine="0"/>
        <w:jc w:val="center"/>
        <w:textAlignment w:val="auto"/>
        <w:outlineLvl w:val="1"/>
        <w:rPr>
          <w:rFonts w:hint="eastAsia" w:ascii="宋体" w:hAnsi="宋体" w:eastAsia="宋体" w:cs="宋体"/>
          <w:b/>
          <w:spacing w:val="0"/>
          <w:w w:val="100"/>
          <w:sz w:val="28"/>
        </w:rPr>
      </w:pPr>
      <w:bookmarkStart w:id="42" w:name="_bookmark11"/>
      <w:bookmarkEnd w:id="42"/>
      <w:bookmarkStart w:id="43" w:name="_Toc1161"/>
      <w:r>
        <w:rPr>
          <w:rFonts w:hint="eastAsia" w:ascii="宋体" w:hAnsi="宋体" w:eastAsia="宋体" w:cs="宋体"/>
          <w:b/>
          <w:spacing w:val="0"/>
          <w:w w:val="100"/>
          <w:sz w:val="28"/>
        </w:rPr>
        <w:t>二、</w:t>
      </w:r>
      <w:r>
        <w:rPr>
          <w:rFonts w:hint="eastAsia" w:ascii="宋体" w:hAnsi="宋体" w:eastAsia="宋体" w:cs="宋体"/>
          <w:b/>
          <w:spacing w:val="0"/>
          <w:w w:val="100"/>
          <w:sz w:val="28"/>
          <w:lang w:val="en-US" w:eastAsia="zh-CN"/>
        </w:rPr>
        <w:t>招标</w:t>
      </w:r>
      <w:r>
        <w:rPr>
          <w:rFonts w:hint="eastAsia" w:ascii="宋体" w:hAnsi="宋体" w:eastAsia="宋体" w:cs="宋体"/>
          <w:b/>
          <w:spacing w:val="0"/>
          <w:w w:val="100"/>
          <w:sz w:val="28"/>
        </w:rPr>
        <w:t>文件</w:t>
      </w:r>
      <w:bookmarkEnd w:id="43"/>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lang w:val="en-US" w:eastAsia="zh-CN"/>
        </w:rPr>
      </w:pPr>
      <w:bookmarkStart w:id="44" w:name="_bookmark12"/>
      <w:bookmarkEnd w:id="44"/>
      <w:bookmarkStart w:id="45" w:name="_bookmark12"/>
      <w:bookmarkEnd w:id="45"/>
      <w:r>
        <w:rPr>
          <w:rFonts w:hint="eastAsia" w:ascii="宋体" w:hAnsi="宋体" w:eastAsia="宋体" w:cs="宋体"/>
          <w:b/>
          <w:spacing w:val="0"/>
          <w:w w:val="100"/>
          <w:sz w:val="28"/>
          <w:szCs w:val="32"/>
          <w:lang w:val="en-US" w:eastAsia="zh-CN"/>
        </w:rPr>
        <w:t>招标文件的编制依据与构成</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本</w:t>
      </w:r>
      <w:r>
        <w:rPr>
          <w:rFonts w:hint="eastAsia" w:ascii="宋体" w:hAnsi="宋体" w:eastAsia="宋体" w:cs="宋体"/>
          <w:spacing w:val="0"/>
          <w:w w:val="100"/>
          <w:sz w:val="21"/>
          <w:lang w:val="en-US" w:eastAsia="zh-CN"/>
        </w:rPr>
        <w:t>招标</w:t>
      </w:r>
      <w:r>
        <w:rPr>
          <w:rFonts w:hint="eastAsia" w:ascii="宋体" w:hAnsi="宋体" w:eastAsia="宋体" w:cs="宋体"/>
          <w:spacing w:val="0"/>
          <w:w w:val="100"/>
          <w:sz w:val="21"/>
        </w:rPr>
        <w:t>文件的编制依据是《中华人民共和国政府采购法》、《中华人民共和国政府采购法实施条例》及其配套的法规、规章、政策等。</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要求提供的服务、采购过程和合同条件在</w:t>
      </w:r>
      <w:r>
        <w:rPr>
          <w:rFonts w:hint="eastAsia" w:ascii="宋体" w:hAnsi="宋体" w:eastAsia="宋体" w:cs="宋体"/>
          <w:spacing w:val="0"/>
          <w:w w:val="100"/>
          <w:sz w:val="21"/>
          <w:lang w:val="en-US" w:eastAsia="zh-CN"/>
        </w:rPr>
        <w:t>招标</w:t>
      </w:r>
      <w:r>
        <w:rPr>
          <w:rFonts w:hint="eastAsia" w:ascii="宋体" w:hAnsi="宋体" w:eastAsia="宋体" w:cs="宋体"/>
          <w:spacing w:val="0"/>
          <w:w w:val="100"/>
          <w:sz w:val="21"/>
        </w:rPr>
        <w:t>文件中均有说明。</w:t>
      </w:r>
      <w:r>
        <w:rPr>
          <w:rFonts w:hint="eastAsia" w:ascii="宋体" w:hAnsi="宋体" w:eastAsia="宋体" w:cs="宋体"/>
          <w:spacing w:val="0"/>
          <w:w w:val="100"/>
          <w:sz w:val="21"/>
          <w:lang w:val="en-US" w:eastAsia="zh-CN"/>
        </w:rPr>
        <w:t>招标</w:t>
      </w:r>
      <w:r>
        <w:rPr>
          <w:rFonts w:hint="eastAsia" w:ascii="宋体" w:hAnsi="宋体" w:eastAsia="宋体" w:cs="宋体"/>
          <w:spacing w:val="0"/>
          <w:w w:val="100"/>
          <w:sz w:val="21"/>
        </w:rPr>
        <w:t>文件以中文文字编写。</w:t>
      </w:r>
    </w:p>
    <w:p>
      <w:pPr>
        <w:pStyle w:val="2"/>
        <w:keepNext w:val="0"/>
        <w:keepLines w:val="0"/>
        <w:pageBreakBefore w:val="0"/>
        <w:widowControl w:val="0"/>
        <w:kinsoku/>
        <w:wordWrap/>
        <w:overflowPunct/>
        <w:topLinePunct w:val="0"/>
        <w:autoSpaceDE w:val="0"/>
        <w:autoSpaceDN w:val="0"/>
        <w:bidi w:val="0"/>
        <w:adjustRightInd/>
        <w:snapToGrid/>
        <w:spacing w:before="61" w:line="360" w:lineRule="auto"/>
        <w:ind w:left="1085" w:right="0" w:rightChars="0" w:firstLine="120"/>
        <w:textAlignment w:val="auto"/>
        <w:rPr>
          <w:rFonts w:hint="eastAsia" w:ascii="宋体" w:hAnsi="宋体" w:eastAsia="宋体" w:cs="宋体"/>
          <w:spacing w:val="0"/>
          <w:w w:val="100"/>
        </w:rPr>
      </w:pPr>
      <w:r>
        <w:rPr>
          <w:rFonts w:hint="eastAsia" w:ascii="宋体" w:hAnsi="宋体" w:eastAsia="宋体" w:cs="宋体"/>
          <w:spacing w:val="0"/>
          <w:w w:val="100"/>
          <w:lang w:val="en-US" w:eastAsia="zh-CN"/>
        </w:rPr>
        <w:t>招标</w:t>
      </w:r>
      <w:r>
        <w:rPr>
          <w:rFonts w:hint="eastAsia" w:ascii="宋体" w:hAnsi="宋体" w:eastAsia="宋体" w:cs="宋体"/>
          <w:spacing w:val="0"/>
          <w:w w:val="100"/>
        </w:rPr>
        <w:t>文件由下列文件以及在招标过程中发出的澄清、修改和补充文件组成，内容如下：</w:t>
      </w:r>
    </w:p>
    <w:p>
      <w:pPr>
        <w:pStyle w:val="2"/>
        <w:keepNext w:val="0"/>
        <w:keepLines w:val="0"/>
        <w:pageBreakBefore w:val="0"/>
        <w:widowControl w:val="0"/>
        <w:kinsoku/>
        <w:wordWrap/>
        <w:overflowPunct/>
        <w:topLinePunct w:val="0"/>
        <w:autoSpaceDE w:val="0"/>
        <w:autoSpaceDN w:val="0"/>
        <w:bidi w:val="0"/>
        <w:adjustRightInd/>
        <w:snapToGrid/>
        <w:spacing w:before="61" w:line="360" w:lineRule="auto"/>
        <w:ind w:leftChars="500" w:right="0" w:rightChars="0"/>
        <w:textAlignment w:val="auto"/>
        <w:rPr>
          <w:rFonts w:hint="eastAsia" w:ascii="宋体" w:hAnsi="宋体" w:eastAsia="宋体" w:cs="宋体"/>
          <w:spacing w:val="0"/>
          <w:w w:val="100"/>
        </w:rPr>
      </w:pPr>
      <w:r>
        <w:rPr>
          <w:rFonts w:hint="eastAsia" w:ascii="宋体" w:hAnsi="宋体" w:eastAsia="宋体" w:cs="宋体"/>
          <w:spacing w:val="0"/>
          <w:w w:val="100"/>
        </w:rPr>
        <w:t>第一章 投标邀请</w:t>
      </w:r>
      <w:r>
        <w:rPr>
          <w:rFonts w:hint="eastAsia" w:ascii="宋体" w:hAnsi="宋体" w:eastAsia="宋体" w:cs="宋体"/>
          <w:spacing w:val="0"/>
          <w:w w:val="100"/>
          <w:lang w:val="en-US" w:eastAsia="zh-CN"/>
        </w:rPr>
        <w:t>函</w:t>
      </w:r>
    </w:p>
    <w:p>
      <w:pPr>
        <w:pStyle w:val="2"/>
        <w:keepNext w:val="0"/>
        <w:keepLines w:val="0"/>
        <w:pageBreakBefore w:val="0"/>
        <w:widowControl w:val="0"/>
        <w:numPr>
          <w:ilvl w:val="0"/>
          <w:numId w:val="16"/>
        </w:numPr>
        <w:kinsoku/>
        <w:wordWrap/>
        <w:overflowPunct/>
        <w:topLinePunct w:val="0"/>
        <w:autoSpaceDE w:val="0"/>
        <w:autoSpaceDN w:val="0"/>
        <w:bidi w:val="0"/>
        <w:adjustRightInd/>
        <w:snapToGrid/>
        <w:spacing w:line="360" w:lineRule="auto"/>
        <w:ind w:left="1085" w:right="0" w:rightChars="0"/>
        <w:textAlignment w:val="auto"/>
        <w:rPr>
          <w:rFonts w:hint="eastAsia" w:ascii="宋体" w:hAnsi="宋体" w:eastAsia="宋体" w:cs="宋体"/>
          <w:spacing w:val="0"/>
          <w:w w:val="100"/>
        </w:rPr>
      </w:pPr>
      <w:r>
        <w:rPr>
          <w:rFonts w:hint="eastAsia" w:ascii="宋体" w:hAnsi="宋体" w:eastAsia="宋体" w:cs="宋体"/>
          <w:spacing w:val="0"/>
          <w:w w:val="100"/>
        </w:rPr>
        <w:t>投标人须知</w:t>
      </w:r>
    </w:p>
    <w:p>
      <w:pPr>
        <w:pStyle w:val="2"/>
        <w:keepNext w:val="0"/>
        <w:keepLines w:val="0"/>
        <w:pageBreakBefore w:val="0"/>
        <w:widowControl w:val="0"/>
        <w:numPr>
          <w:ilvl w:val="0"/>
          <w:numId w:val="16"/>
        </w:numPr>
        <w:kinsoku/>
        <w:wordWrap/>
        <w:overflowPunct/>
        <w:topLinePunct w:val="0"/>
        <w:autoSpaceDE w:val="0"/>
        <w:autoSpaceDN w:val="0"/>
        <w:bidi w:val="0"/>
        <w:adjustRightInd/>
        <w:snapToGrid/>
        <w:spacing w:line="360" w:lineRule="auto"/>
        <w:ind w:left="1085" w:right="0" w:rightChars="0"/>
        <w:textAlignment w:val="auto"/>
        <w:rPr>
          <w:rFonts w:hint="eastAsia" w:ascii="宋体" w:hAnsi="宋体" w:eastAsia="宋体" w:cs="宋体"/>
          <w:spacing w:val="0"/>
          <w:w w:val="100"/>
        </w:rPr>
      </w:pPr>
      <w:r>
        <w:rPr>
          <w:rFonts w:hint="eastAsia" w:ascii="宋体" w:hAnsi="宋体" w:eastAsia="宋体" w:cs="宋体"/>
          <w:spacing w:val="0"/>
          <w:w w:val="100"/>
        </w:rPr>
        <w:t>合同文本</w:t>
      </w:r>
    </w:p>
    <w:p>
      <w:pPr>
        <w:pStyle w:val="2"/>
        <w:keepNext w:val="0"/>
        <w:keepLines w:val="0"/>
        <w:pageBreakBefore w:val="0"/>
        <w:widowControl w:val="0"/>
        <w:numPr>
          <w:ilvl w:val="0"/>
          <w:numId w:val="16"/>
        </w:numPr>
        <w:kinsoku/>
        <w:wordWrap/>
        <w:overflowPunct/>
        <w:topLinePunct w:val="0"/>
        <w:autoSpaceDE w:val="0"/>
        <w:autoSpaceDN w:val="0"/>
        <w:bidi w:val="0"/>
        <w:adjustRightInd/>
        <w:snapToGrid/>
        <w:spacing w:line="360" w:lineRule="auto"/>
        <w:ind w:left="1085" w:right="0" w:rightChars="0"/>
        <w:textAlignment w:val="auto"/>
        <w:rPr>
          <w:rFonts w:hint="eastAsia" w:ascii="宋体" w:hAnsi="宋体" w:eastAsia="宋体" w:cs="宋体"/>
          <w:spacing w:val="0"/>
          <w:w w:val="100"/>
        </w:rPr>
      </w:pPr>
      <w:r>
        <w:rPr>
          <w:rFonts w:hint="eastAsia" w:ascii="宋体" w:hAnsi="宋体" w:eastAsia="宋体" w:cs="宋体"/>
          <w:spacing w:val="0"/>
          <w:w w:val="100"/>
        </w:rPr>
        <w:t>用户需求书</w:t>
      </w:r>
    </w:p>
    <w:p>
      <w:pPr>
        <w:pStyle w:val="2"/>
        <w:keepNext w:val="0"/>
        <w:keepLines w:val="0"/>
        <w:pageBreakBefore w:val="0"/>
        <w:widowControl w:val="0"/>
        <w:numPr>
          <w:ilvl w:val="0"/>
          <w:numId w:val="16"/>
        </w:numPr>
        <w:kinsoku/>
        <w:wordWrap/>
        <w:overflowPunct/>
        <w:topLinePunct w:val="0"/>
        <w:autoSpaceDE w:val="0"/>
        <w:autoSpaceDN w:val="0"/>
        <w:bidi w:val="0"/>
        <w:adjustRightInd/>
        <w:snapToGrid/>
        <w:spacing w:line="360" w:lineRule="auto"/>
        <w:ind w:left="1085" w:leftChars="0" w:right="0" w:rightChars="0" w:firstLine="0" w:firstLineChars="0"/>
        <w:textAlignment w:val="auto"/>
        <w:rPr>
          <w:rFonts w:hint="eastAsia" w:ascii="宋体" w:hAnsi="宋体" w:eastAsia="宋体" w:cs="宋体"/>
          <w:spacing w:val="0"/>
          <w:w w:val="100"/>
        </w:rPr>
      </w:pPr>
      <w:r>
        <w:rPr>
          <w:rFonts w:hint="eastAsia" w:ascii="宋体" w:hAnsi="宋体" w:eastAsia="宋体" w:cs="宋体"/>
          <w:spacing w:val="0"/>
          <w:w w:val="100"/>
        </w:rPr>
        <w:t>评分体系和标准</w:t>
      </w:r>
    </w:p>
    <w:p>
      <w:pPr>
        <w:pStyle w:val="2"/>
        <w:keepNext w:val="0"/>
        <w:keepLines w:val="0"/>
        <w:pageBreakBefore w:val="0"/>
        <w:widowControl w:val="0"/>
        <w:numPr>
          <w:ilvl w:val="0"/>
          <w:numId w:val="16"/>
        </w:numPr>
        <w:kinsoku/>
        <w:wordWrap/>
        <w:overflowPunct/>
        <w:topLinePunct w:val="0"/>
        <w:autoSpaceDE w:val="0"/>
        <w:autoSpaceDN w:val="0"/>
        <w:bidi w:val="0"/>
        <w:adjustRightInd/>
        <w:snapToGrid/>
        <w:spacing w:line="360" w:lineRule="auto"/>
        <w:ind w:left="1085" w:leftChars="0" w:right="0" w:rightChars="0" w:firstLine="0" w:firstLineChars="0"/>
        <w:textAlignment w:val="auto"/>
        <w:rPr>
          <w:rFonts w:hint="eastAsia" w:ascii="宋体" w:hAnsi="宋体" w:eastAsia="宋体" w:cs="宋体"/>
          <w:spacing w:val="0"/>
          <w:w w:val="100"/>
        </w:rPr>
      </w:pPr>
      <w:r>
        <w:rPr>
          <w:rFonts w:hint="eastAsia" w:ascii="宋体" w:hAnsi="宋体" w:eastAsia="宋体" w:cs="宋体"/>
          <w:spacing w:val="0"/>
          <w:w w:val="100"/>
        </w:rPr>
        <w:t>投标文件格式</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8"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应认真阅读、并充分理解招标文件的全部内容（包括所有的补充、修改内容重要事项、格式、条款和服务要求等）。投标人没有按照招标文件要求提交全部资料，或者投标文件没有对招标文件在各方面都作出实质性响应是投标人的风险，有可能导致其投标被拒绝，或被认定为无效投标或被确定为投标无效。</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本招标文件的</w:t>
      </w:r>
      <w:r>
        <w:rPr>
          <w:rFonts w:hint="eastAsia" w:ascii="宋体" w:hAnsi="宋体" w:eastAsia="宋体" w:cs="宋体"/>
          <w:spacing w:val="0"/>
          <w:w w:val="100"/>
          <w:sz w:val="21"/>
          <w:lang w:val="en-US" w:eastAsia="zh-CN"/>
        </w:rPr>
        <w:t>最终</w:t>
      </w:r>
      <w:r>
        <w:rPr>
          <w:rFonts w:hint="eastAsia" w:ascii="宋体" w:hAnsi="宋体" w:eastAsia="宋体" w:cs="宋体"/>
          <w:spacing w:val="0"/>
          <w:w w:val="100"/>
          <w:sz w:val="21"/>
        </w:rPr>
        <w:t>解释权归“</w:t>
      </w:r>
      <w:r>
        <w:rPr>
          <w:rFonts w:hint="eastAsia" w:ascii="宋体" w:hAnsi="宋体" w:eastAsia="宋体" w:cs="宋体"/>
          <w:spacing w:val="0"/>
          <w:w w:val="100"/>
          <w:sz w:val="21"/>
          <w:lang w:eastAsia="zh-CN"/>
        </w:rPr>
        <w:t>广东至臻项目管理有限公司</w:t>
      </w:r>
      <w:r>
        <w:rPr>
          <w:rFonts w:hint="eastAsia" w:ascii="宋体" w:hAnsi="宋体" w:eastAsia="宋体" w:cs="宋体"/>
          <w:spacing w:val="0"/>
          <w:w w:val="100"/>
          <w:sz w:val="21"/>
        </w:rPr>
        <w:t>”所有。</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lang w:val="en-US" w:eastAsia="zh-CN"/>
        </w:rPr>
      </w:pPr>
      <w:bookmarkStart w:id="46" w:name="_bookmark13"/>
      <w:bookmarkEnd w:id="46"/>
      <w:bookmarkStart w:id="47" w:name="_bookmark13"/>
      <w:bookmarkEnd w:id="47"/>
      <w:r>
        <w:rPr>
          <w:rFonts w:hint="eastAsia" w:ascii="宋体" w:hAnsi="宋体" w:eastAsia="宋体" w:cs="宋体"/>
          <w:b/>
          <w:spacing w:val="0"/>
          <w:w w:val="100"/>
          <w:sz w:val="28"/>
          <w:szCs w:val="32"/>
          <w:lang w:val="en-US" w:eastAsia="zh-CN"/>
        </w:rPr>
        <w:t>招标文件的答疑或现场考察</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8"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任何要求对招标文件进行澄清的投标人，均应以书面形式在投标截止时间十五日前通知招标采购单位。采购代理机构将组织采购人对投标人所要求澄清的内容以书面形式予以答复。</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投标人在规定的时间内未对招标文件提出澄清或疑问的，招标采购单位将视其为无异议。对招标文件中描述有歧意或前后不一致的地方，评标委员会有权进行评判，但对同一条款的评判应适用于每个投标人。</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此次采购项目</w:t>
      </w:r>
      <w:r>
        <w:rPr>
          <w:rFonts w:hint="eastAsia" w:ascii="宋体" w:hAnsi="宋体" w:eastAsia="宋体" w:cs="宋体"/>
          <w:spacing w:val="0"/>
          <w:w w:val="100"/>
          <w:sz w:val="21"/>
        </w:rPr>
        <w:t>不举行项目集中答疑会或现场考察</w:t>
      </w:r>
      <w:r>
        <w:rPr>
          <w:rFonts w:hint="eastAsia" w:ascii="宋体" w:hAnsi="宋体" w:eastAsia="宋体" w:cs="宋体"/>
          <w:spacing w:val="0"/>
          <w:w w:val="100"/>
          <w:sz w:val="21"/>
          <w:lang w:eastAsia="zh-CN"/>
        </w:rPr>
        <w:t>。</w:t>
      </w:r>
    </w:p>
    <w:p>
      <w:pPr>
        <w:pStyle w:val="23"/>
        <w:keepNext w:val="0"/>
        <w:keepLines w:val="0"/>
        <w:pageBreakBefore w:val="0"/>
        <w:widowControl w:val="0"/>
        <w:numPr>
          <w:ilvl w:val="0"/>
          <w:numId w:val="15"/>
        </w:numPr>
        <w:tabs>
          <w:tab w:val="left" w:pos="1064"/>
        </w:tabs>
        <w:kinsoku/>
        <w:wordWrap/>
        <w:overflowPunct/>
        <w:topLinePunct w:val="0"/>
        <w:autoSpaceDE w:val="0"/>
        <w:autoSpaceDN w:val="0"/>
        <w:bidi w:val="0"/>
        <w:adjustRightInd/>
        <w:snapToGrid/>
        <w:spacing w:before="0" w:after="0" w:line="360" w:lineRule="auto"/>
        <w:ind w:left="1063" w:right="0" w:rightChars="0" w:hanging="426"/>
        <w:jc w:val="both"/>
        <w:textAlignment w:val="auto"/>
        <w:rPr>
          <w:rFonts w:hint="eastAsia" w:ascii="宋体" w:hAnsi="宋体" w:eastAsia="宋体" w:cs="宋体"/>
          <w:b/>
          <w:spacing w:val="0"/>
          <w:w w:val="100"/>
          <w:sz w:val="28"/>
          <w:szCs w:val="32"/>
        </w:rPr>
      </w:pPr>
      <w:bookmarkStart w:id="48" w:name="_bookmark14"/>
      <w:bookmarkEnd w:id="48"/>
      <w:bookmarkStart w:id="49" w:name="_bookmark14"/>
      <w:bookmarkEnd w:id="49"/>
      <w:r>
        <w:rPr>
          <w:rFonts w:hint="eastAsia" w:ascii="宋体" w:hAnsi="宋体" w:eastAsia="宋体" w:cs="宋体"/>
          <w:b/>
          <w:spacing w:val="0"/>
          <w:w w:val="100"/>
          <w:sz w:val="28"/>
          <w:szCs w:val="32"/>
        </w:rPr>
        <w:t>招标文件的澄清或修改</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0"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无论出于何种原因，招标采购单位可以主动地或在解答投标人提出的疑问时对已发出的招标文件进行必要的澄清或修改，并于投标截止时间十五日前在发布采购信息公告的媒体上发布更正公告，并以书面形式通知所有招标文件收受人。投标人在收到上述通知后，应立即以书面形式向招标采购单位确认。如在24小时之内无书面回函则视为同意修改内容，并有责任履行相应的义务。</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除</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中另有规定，澄清或修改时间距投标截止时间不足十五日的，招标采购单位在征得已获取招标文件的</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同意并书面确认后，可不改变投标截止时间。</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65" w:after="0" w:line="360" w:lineRule="auto"/>
        <w:ind w:left="1208"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招标采购单位发出的澄清或修改的内容为招标文件的组成部分，并对潜在投标人具有约束力。</w:t>
      </w:r>
    </w:p>
    <w:p>
      <w:pPr>
        <w:keepNext w:val="0"/>
        <w:keepLines w:val="0"/>
        <w:pageBreakBefore w:val="0"/>
        <w:widowControl w:val="0"/>
        <w:kinsoku/>
        <w:wordWrap/>
        <w:overflowPunct/>
        <w:topLinePunct w:val="0"/>
        <w:autoSpaceDE w:val="0"/>
        <w:autoSpaceDN w:val="0"/>
        <w:bidi w:val="0"/>
        <w:adjustRightInd/>
        <w:snapToGrid/>
        <w:spacing w:before="0" w:line="360" w:lineRule="auto"/>
        <w:ind w:left="812" w:right="0" w:rightChars="0" w:firstLine="0"/>
        <w:jc w:val="center"/>
        <w:textAlignment w:val="auto"/>
        <w:outlineLvl w:val="1"/>
        <w:rPr>
          <w:rFonts w:hint="eastAsia" w:ascii="宋体" w:hAnsi="宋体" w:eastAsia="宋体" w:cs="宋体"/>
          <w:b/>
          <w:spacing w:val="0"/>
          <w:w w:val="100"/>
          <w:sz w:val="28"/>
        </w:rPr>
      </w:pPr>
      <w:bookmarkStart w:id="50" w:name="_bookmark15"/>
      <w:bookmarkEnd w:id="50"/>
      <w:bookmarkStart w:id="51" w:name="_Toc7023"/>
      <w:r>
        <w:rPr>
          <w:rFonts w:hint="eastAsia" w:ascii="宋体" w:hAnsi="宋体" w:eastAsia="宋体" w:cs="宋体"/>
          <w:b/>
          <w:spacing w:val="0"/>
          <w:w w:val="100"/>
          <w:sz w:val="28"/>
        </w:rPr>
        <w:t>三、投标文件的编制</w:t>
      </w:r>
      <w:bookmarkEnd w:id="51"/>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56" w:after="0" w:line="360" w:lineRule="auto"/>
        <w:ind w:left="1063" w:right="0" w:rightChars="0" w:hanging="426"/>
        <w:jc w:val="left"/>
        <w:textAlignment w:val="auto"/>
        <w:rPr>
          <w:rFonts w:hint="eastAsia" w:ascii="宋体" w:hAnsi="宋体" w:eastAsia="宋体" w:cs="宋体"/>
          <w:b/>
          <w:spacing w:val="0"/>
          <w:w w:val="100"/>
          <w:sz w:val="28"/>
          <w:szCs w:val="32"/>
        </w:rPr>
      </w:pPr>
      <w:bookmarkStart w:id="52" w:name="_bookmark16"/>
      <w:bookmarkEnd w:id="52"/>
      <w:bookmarkStart w:id="53" w:name="_bookmark16"/>
      <w:bookmarkEnd w:id="53"/>
      <w:r>
        <w:rPr>
          <w:rFonts w:hint="eastAsia" w:ascii="宋体" w:hAnsi="宋体" w:eastAsia="宋体" w:cs="宋体"/>
          <w:b/>
          <w:spacing w:val="0"/>
          <w:w w:val="100"/>
          <w:sz w:val="28"/>
          <w:szCs w:val="32"/>
        </w:rPr>
        <w:t>投标的语言</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提交的投标文件以及投标人与招标采购单位就有关投标的所有来往函电均应使用中文书写。投标人提交的支持资料和已印刷的文献可以用另一种语言，但相应内容应附有中文翻译本，在解释投标文件的修改内容时以中文翻译本为准。对中文翻译有异议的，以权威机构的译本为准。</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54" w:name="_bookmark17"/>
      <w:bookmarkEnd w:id="54"/>
      <w:bookmarkStart w:id="55" w:name="_bookmark17"/>
      <w:bookmarkEnd w:id="55"/>
      <w:r>
        <w:rPr>
          <w:rFonts w:hint="eastAsia" w:ascii="宋体" w:hAnsi="宋体" w:eastAsia="宋体" w:cs="宋体"/>
          <w:b/>
          <w:spacing w:val="0"/>
          <w:w w:val="100"/>
          <w:sz w:val="28"/>
          <w:szCs w:val="32"/>
        </w:rPr>
        <w:t>投标文件的构成</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8"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投标人编写的投标文件应包括初审文件、技术文件、商务文件，编排顺序参见投标文件格式。</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1"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投标文件的构成应符合法律法规及招标文件的要求。</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69" w:after="0" w:line="360" w:lineRule="auto"/>
        <w:ind w:left="1063" w:right="0" w:rightChars="0" w:hanging="426"/>
        <w:jc w:val="left"/>
        <w:textAlignment w:val="auto"/>
        <w:rPr>
          <w:rFonts w:hint="eastAsia" w:ascii="宋体" w:hAnsi="宋体" w:eastAsia="宋体" w:cs="宋体"/>
          <w:b/>
          <w:spacing w:val="0"/>
          <w:w w:val="100"/>
          <w:sz w:val="28"/>
          <w:szCs w:val="32"/>
        </w:rPr>
      </w:pPr>
      <w:bookmarkStart w:id="56" w:name="_bookmark18"/>
      <w:bookmarkEnd w:id="56"/>
      <w:bookmarkStart w:id="57" w:name="_bookmark18"/>
      <w:bookmarkEnd w:id="57"/>
      <w:r>
        <w:rPr>
          <w:rFonts w:hint="eastAsia" w:ascii="宋体" w:hAnsi="宋体" w:eastAsia="宋体" w:cs="宋体"/>
          <w:b/>
          <w:spacing w:val="0"/>
          <w:w w:val="100"/>
          <w:sz w:val="28"/>
          <w:szCs w:val="32"/>
        </w:rPr>
        <w:t>投标文件的编写</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投标人应完整、真实、准确地填写招标文件中提供的投标函、开标一览表(报价表)、投标分项报价表（如适用）以及招标文件中规定的其它所有内容。</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对招标文件中多个包组进行投标的，其投标文件的编制可按每个包组的要求分别装订和封装。投标人应当对投标文件进行装订，对未经装订的投标文件可能发生的文件散落或缺损，由此造成的后果和责任由投标人承担。</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投标人必须对投标文件所提供的全部资料的真实性承担法律责任，并无条件接受招标采购单位及政府采购监督管理部门等对其中任何资料进行核实的要求。</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如果因为投标人的投标文件只填写和提供了本招标文件要求的部分内容和附件，或没有提供招标文件中所要求的全部资料及数据，由此造成的后果和责任由投标人承担。</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58" w:name="_bookmark19"/>
      <w:bookmarkEnd w:id="58"/>
      <w:bookmarkStart w:id="59" w:name="_bookmark19"/>
      <w:bookmarkEnd w:id="59"/>
      <w:r>
        <w:rPr>
          <w:rFonts w:hint="eastAsia" w:ascii="宋体" w:hAnsi="宋体" w:eastAsia="宋体" w:cs="宋体"/>
          <w:b/>
          <w:spacing w:val="0"/>
          <w:w w:val="100"/>
          <w:sz w:val="28"/>
          <w:szCs w:val="32"/>
        </w:rPr>
        <w:t>投标报价</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87"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应按照“第四章用户需求书”中规定的内容、责任范围进行报价。并按《开标一览表(报价表)》及《投标分项报价表》（如适用）的要求报出总价和分项价格。投标总价中不得包含招标文件要求以外的内容，否则，在评标时不予核减。投标总价中也不得缺漏招标文件所要求的内容，否则，被视为包含在投标报价中。</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投标分项报价表内容应包含：</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139"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招标文件要求全部服务所需的费用；</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139"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投标报价包含履行合同所有相关服务所需的费用；</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142"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投标报价均应包含所有的税费；</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61"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其他一切隐含及不可预见的费用；</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140" w:after="0" w:line="360" w:lineRule="auto"/>
        <w:ind w:left="1208"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投标报价为本次招标内容的总价包干，投标报价即为合同价，不得在中标后提出任何增加费用要求，投标人在投标时应充分考虑相关风险性因素。</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8"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投标人在中标并签署合同后，服务期限内出现的任何遗漏，均由中标人负责，采购人将不再支付任何费用。</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对于报价免费的内容须标明“免费”。</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139"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投标人根据本须知第1</w:t>
      </w:r>
      <w:r>
        <w:rPr>
          <w:rFonts w:hint="eastAsia" w:ascii="宋体" w:hAnsi="宋体" w:eastAsia="宋体" w:cs="宋体"/>
          <w:spacing w:val="0"/>
          <w:w w:val="100"/>
          <w:sz w:val="21"/>
          <w:lang w:val="en-US" w:eastAsia="zh-CN"/>
        </w:rPr>
        <w:t>2</w:t>
      </w:r>
      <w:r>
        <w:rPr>
          <w:rFonts w:hint="eastAsia" w:ascii="宋体" w:hAnsi="宋体" w:eastAsia="宋体" w:cs="宋体"/>
          <w:spacing w:val="0"/>
          <w:w w:val="100"/>
          <w:sz w:val="21"/>
        </w:rPr>
        <w:t>.2条的规定将投标报价分成几部分，只是为了方便对投标文件进行比较，并不限制采购人以上述任何条件订立合同的权力。</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8" w:right="0" w:rightChars="0" w:hanging="567"/>
        <w:jc w:val="left"/>
        <w:textAlignment w:val="auto"/>
        <w:rPr>
          <w:rFonts w:hint="eastAsia" w:ascii="宋体" w:hAnsi="宋体" w:eastAsia="宋体" w:cs="宋体"/>
          <w:spacing w:val="0"/>
          <w:w w:val="100"/>
        </w:rPr>
      </w:pPr>
      <w:r>
        <w:rPr>
          <w:rFonts w:hint="eastAsia" w:ascii="宋体" w:hAnsi="宋体" w:eastAsia="宋体" w:cs="宋体"/>
          <w:spacing w:val="0"/>
          <w:w w:val="100"/>
          <w:sz w:val="21"/>
        </w:rPr>
        <w:t>除</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中另有规定，投标人所报的投标价在合同执行过程中是固定不变的，不得以</w:t>
      </w:r>
      <w:r>
        <w:rPr>
          <w:rFonts w:hint="eastAsia" w:ascii="宋体" w:hAnsi="宋体" w:eastAsia="宋体" w:cs="宋体"/>
          <w:spacing w:val="0"/>
          <w:w w:val="100"/>
        </w:rPr>
        <w:t>任何理由予以变更。任何包含价格调整要求的投标被认为是非实质性响应投标而予以拒绝。</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除</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中允许有备选方案外，本次招标不接受选择性报价，否则将被视为无效投标。</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24"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除</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另有规定外，本次招标不接受具有附加条件的报价，否则将被视为无效投标。</w:t>
      </w:r>
    </w:p>
    <w:p>
      <w:pPr>
        <w:pStyle w:val="23"/>
        <w:keepNext w:val="0"/>
        <w:keepLines w:val="0"/>
        <w:pageBreakBefore w:val="0"/>
        <w:widowControl w:val="0"/>
        <w:numPr>
          <w:ilvl w:val="1"/>
          <w:numId w:val="15"/>
        </w:numPr>
        <w:tabs>
          <w:tab w:val="left" w:pos="1479"/>
        </w:tabs>
        <w:kinsoku/>
        <w:wordWrap/>
        <w:overflowPunct/>
        <w:topLinePunct w:val="0"/>
        <w:autoSpaceDE w:val="0"/>
        <w:autoSpaceDN w:val="0"/>
        <w:bidi w:val="0"/>
        <w:adjustRightInd/>
        <w:snapToGrid/>
        <w:spacing w:before="91"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在评标过程中，评标委员会认为投标人的报价明显低于其他通过资格</w:t>
      </w:r>
      <w:r>
        <w:rPr>
          <w:rFonts w:hint="eastAsia" w:ascii="宋体" w:hAnsi="宋体" w:eastAsia="宋体" w:cs="宋体"/>
          <w:spacing w:val="0"/>
          <w:w w:val="100"/>
          <w:sz w:val="21"/>
          <w:lang w:val="en-US" w:eastAsia="zh-CN"/>
        </w:rPr>
        <w:t>性和符合性</w:t>
      </w:r>
      <w:r>
        <w:rPr>
          <w:rFonts w:hint="eastAsia" w:ascii="宋体" w:hAnsi="宋体" w:eastAsia="宋体" w:cs="宋体"/>
          <w:spacing w:val="0"/>
          <w:w w:val="100"/>
          <w:sz w:val="21"/>
        </w:rPr>
        <w:t>审查投标人的报价，有可能影响</w:t>
      </w:r>
      <w:r>
        <w:rPr>
          <w:rFonts w:hint="eastAsia" w:ascii="宋体" w:hAnsi="宋体" w:eastAsia="宋体" w:cs="宋体"/>
          <w:spacing w:val="0"/>
          <w:w w:val="100"/>
          <w:sz w:val="21"/>
          <w:lang w:val="en-US" w:eastAsia="zh-CN"/>
        </w:rPr>
        <w:t>服务</w:t>
      </w:r>
      <w:r>
        <w:rPr>
          <w:rFonts w:hint="eastAsia" w:ascii="宋体" w:hAnsi="宋体" w:eastAsia="宋体" w:cs="宋体"/>
          <w:spacing w:val="0"/>
          <w:w w:val="100"/>
          <w:sz w:val="21"/>
        </w:rPr>
        <w:t>质量或者不能诚信履约的，应当要求其在评标现场合理的时间内提供书面说明，必要时提交相关证明材料；投标人不能证明其报价合理性的，评标委员会应当将其作为无效投标处理。</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60" w:name="_bookmark20"/>
      <w:bookmarkEnd w:id="60"/>
      <w:bookmarkStart w:id="61" w:name="_bookmark20"/>
      <w:bookmarkEnd w:id="61"/>
      <w:r>
        <w:rPr>
          <w:rFonts w:hint="eastAsia" w:ascii="宋体" w:hAnsi="宋体" w:eastAsia="宋体" w:cs="宋体"/>
          <w:b/>
          <w:spacing w:val="0"/>
          <w:w w:val="100"/>
          <w:sz w:val="28"/>
          <w:szCs w:val="32"/>
        </w:rPr>
        <w:t>投标货币</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2"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投标人所提供的服务均应以人民币报价。</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62" w:name="_bookmark21"/>
      <w:bookmarkEnd w:id="62"/>
      <w:bookmarkStart w:id="63" w:name="_bookmark21"/>
      <w:bookmarkEnd w:id="63"/>
      <w:r>
        <w:rPr>
          <w:rFonts w:hint="eastAsia" w:ascii="宋体" w:hAnsi="宋体" w:eastAsia="宋体" w:cs="宋体"/>
          <w:b/>
          <w:spacing w:val="0"/>
          <w:w w:val="100"/>
          <w:sz w:val="28"/>
          <w:szCs w:val="32"/>
        </w:rPr>
        <w:t>联合体投标</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21" w:after="0" w:line="360" w:lineRule="auto"/>
        <w:ind w:left="1205" w:right="0" w:rightChars="0" w:hanging="567"/>
        <w:jc w:val="both"/>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除非</w:t>
      </w:r>
      <w:r>
        <w:rPr>
          <w:rFonts w:hint="eastAsia" w:ascii="宋体" w:hAnsi="宋体" w:eastAsia="宋体" w:cs="宋体"/>
          <w:b/>
          <w:bCs/>
          <w:spacing w:val="0"/>
          <w:w w:val="100"/>
          <w:sz w:val="21"/>
        </w:rPr>
        <w:t>投标邀请</w:t>
      </w:r>
      <w:r>
        <w:rPr>
          <w:rFonts w:hint="eastAsia" w:ascii="宋体" w:hAnsi="宋体" w:eastAsia="宋体" w:cs="宋体"/>
          <w:spacing w:val="0"/>
          <w:w w:val="100"/>
          <w:sz w:val="21"/>
        </w:rPr>
        <w:t>中另有规定，不接受联合体投标。如果投标邀请中规定允许联合体投标的，则必须满足：</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76" w:after="0" w:line="360" w:lineRule="auto"/>
        <w:ind w:left="1490" w:right="0" w:rightChars="0" w:hanging="852"/>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以联合体形式参加投标的，联合体各方均必须符合本须知“合格的投标人”的一般规定，并至少有一方符合满足“合格的投标人”的特殊条款要求；</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0" w:after="0" w:line="360" w:lineRule="auto"/>
        <w:ind w:left="1490" w:right="0" w:rightChars="0" w:hanging="852"/>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联合体投标的，必须提供各方签订的共同投标协议，明确约定各方承担的工作和相应的责任。联合体各方签订共同投标协议后，不得再以自己名义单独在同一项目（或包组）中投标，也不得组成新的联合体参加同一项目（或包组）投标；</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0" w:after="0" w:line="360" w:lineRule="auto"/>
        <w:ind w:left="1490" w:right="0" w:rightChars="0" w:hanging="852"/>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联合体中有同类资质的</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按照联合体分工承担相同工作的，应当按照资质等级较低的</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确定资质等级。</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0" w:after="0" w:line="360" w:lineRule="auto"/>
        <w:ind w:left="1346" w:right="0" w:rightChars="0" w:hanging="70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联合体投标的，可以由联合体中的一方或者共同提交投标保证金，以一方名义提交投标保证金的，对联合体各方均具有约束力。</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0" w:after="0" w:line="360" w:lineRule="auto"/>
        <w:ind w:left="1490" w:right="0" w:rightChars="0" w:hanging="853"/>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联合体中标的，联合体各方应当共同与采购人签订合同。</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64" w:name="_bookmark22"/>
      <w:bookmarkEnd w:id="64"/>
      <w:bookmarkStart w:id="65" w:name="_bookmark22"/>
      <w:bookmarkEnd w:id="65"/>
      <w:r>
        <w:rPr>
          <w:rFonts w:hint="eastAsia" w:ascii="宋体" w:hAnsi="宋体" w:eastAsia="宋体" w:cs="宋体"/>
          <w:b/>
          <w:spacing w:val="0"/>
          <w:w w:val="100"/>
          <w:sz w:val="28"/>
          <w:szCs w:val="32"/>
        </w:rPr>
        <w:t>证明投标人合格和资格的文件</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2"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应提交证明其有资格参加投标和中标后有能力履行合同的文件，并作为其投标文件的一部分。如果投标人为联合体，应提交联合体各方的资格证明文件、共同投标协议并注明主体方及各方拟承担的工作和责任。否则，将导致其投标无效。</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投标人提交的资格证明文件应证明其满足本须知定义的合格投标人。</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66" w:name="_bookmark23"/>
      <w:bookmarkEnd w:id="66"/>
      <w:bookmarkStart w:id="67" w:name="_bookmark23"/>
      <w:bookmarkEnd w:id="67"/>
      <w:r>
        <w:rPr>
          <w:rFonts w:hint="eastAsia" w:ascii="宋体" w:hAnsi="宋体" w:eastAsia="宋体" w:cs="宋体"/>
          <w:b/>
          <w:spacing w:val="0"/>
          <w:w w:val="100"/>
          <w:sz w:val="28"/>
          <w:szCs w:val="32"/>
        </w:rPr>
        <w:t>证明服务的合格性和符合招标文件规定的文件</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投标人应提交证明文件，证明其拟投标的服务的合格性符合招标文件规定。该证明文件作为投标文件的一部分。</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证明服务与招标文件的要求相一致的文件，可以是文字资料、图纸和数据，它包括：</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142" w:after="0" w:line="360" w:lineRule="auto"/>
        <w:ind w:left="1490" w:right="0" w:rightChars="0" w:hanging="853"/>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服务主要内容、方案、质量、标准指标等的详细说明；</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139" w:after="0" w:line="360" w:lineRule="auto"/>
        <w:ind w:left="1490" w:right="0" w:rightChars="0" w:hanging="852"/>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68" w:name="_bookmark24"/>
      <w:bookmarkEnd w:id="68"/>
      <w:bookmarkStart w:id="69" w:name="_bookmark24"/>
      <w:bookmarkEnd w:id="69"/>
      <w:r>
        <w:rPr>
          <w:rFonts w:hint="eastAsia" w:ascii="宋体" w:hAnsi="宋体" w:eastAsia="宋体" w:cs="宋体"/>
          <w:b/>
          <w:spacing w:val="0"/>
          <w:w w:val="100"/>
          <w:sz w:val="28"/>
          <w:szCs w:val="32"/>
        </w:rPr>
        <w:t>投标保证金</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73"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投标人应按</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中规定的金额、期限缴纳投标保证金，并作为其投标文件的组成部分。</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73"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如无质疑或投诉，未中标的投标人保证金，在中标通知书发出后五个工作日内不计利息原额退还；如有质疑或投诉，招标采购单位将在质疑和投诉处理完毕后不计利息原额退还（因投标人自身原因导致无法及时退还的除外）。</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2" w:right="0" w:rightChars="0" w:hanging="567"/>
        <w:jc w:val="both"/>
        <w:textAlignment w:val="auto"/>
        <w:rPr>
          <w:rFonts w:hint="eastAsia" w:ascii="宋体" w:hAnsi="宋体" w:eastAsia="宋体" w:cs="宋体"/>
          <w:spacing w:val="0"/>
          <w:w w:val="100"/>
        </w:rPr>
      </w:pPr>
      <w:r>
        <w:rPr>
          <w:rFonts w:hint="eastAsia" w:ascii="宋体" w:hAnsi="宋体" w:eastAsia="宋体" w:cs="宋体"/>
          <w:spacing w:val="0"/>
          <w:w w:val="100"/>
          <w:sz w:val="21"/>
        </w:rPr>
        <w:t>中标人的投标保证金，在中标人与采购人签订采购合同后五个工作日内不计利息原额退还</w:t>
      </w:r>
      <w:r>
        <w:rPr>
          <w:rFonts w:hint="eastAsia" w:ascii="宋体" w:hAnsi="宋体" w:eastAsia="宋体" w:cs="宋体"/>
          <w:spacing w:val="0"/>
          <w:w w:val="100"/>
        </w:rPr>
        <w:t>（因投标人自身原因导致无法及时退还的除外）。</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139"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下列任一情况发生时，投标保证金将不予退还：</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141" w:after="0" w:line="360" w:lineRule="auto"/>
        <w:ind w:left="1490" w:right="0" w:rightChars="0" w:hanging="853"/>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投标人在招标文件中规定的投标有效期内撤回其投标；</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139" w:after="0" w:line="360" w:lineRule="auto"/>
        <w:ind w:left="1478" w:right="0" w:rightChars="0" w:hanging="841"/>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中标后无正当理由放弃中标或中标人拒绝与采购人签订合同；</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139" w:after="0" w:line="360" w:lineRule="auto"/>
        <w:ind w:left="1490" w:right="0" w:rightChars="0" w:hanging="852"/>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将中标项目转让给他人，或者在投标文件中未说明，且未经采购人同意，违反招标文件规定，将中标项目分包给他人的；</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0"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中标人未按本须知规定缴纳招标代理服务费。</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70" w:name="_bookmark25"/>
      <w:bookmarkEnd w:id="70"/>
      <w:bookmarkStart w:id="71" w:name="_bookmark25"/>
      <w:bookmarkEnd w:id="71"/>
      <w:r>
        <w:rPr>
          <w:rFonts w:hint="eastAsia" w:ascii="宋体" w:hAnsi="宋体" w:eastAsia="宋体" w:cs="宋体"/>
          <w:b/>
          <w:spacing w:val="0"/>
          <w:w w:val="100"/>
          <w:sz w:val="28"/>
          <w:szCs w:val="32"/>
        </w:rPr>
        <w:t>投标有效期</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23" w:after="0" w:line="360" w:lineRule="auto"/>
        <w:ind w:left="1208" w:right="0" w:rightChars="0" w:hanging="567"/>
        <w:jc w:val="both"/>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投标应自</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中规定的投标文件递交截止时间起，并在</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中所述期限内保持有效。投标有效期不足的投标将被视为非实质性响应，视为无效投标。</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73" w:after="0" w:line="360" w:lineRule="auto"/>
        <w:ind w:left="1205" w:right="0" w:rightChars="0" w:hanging="567"/>
        <w:jc w:val="both"/>
        <w:textAlignment w:val="auto"/>
        <w:rPr>
          <w:rFonts w:hint="eastAsia" w:ascii="宋体" w:hAnsi="宋体" w:eastAsia="宋体" w:cs="宋体"/>
          <w:spacing w:val="0"/>
          <w:w w:val="100"/>
        </w:rPr>
      </w:pPr>
      <w:r>
        <w:rPr>
          <w:rFonts w:hint="eastAsia" w:ascii="宋体" w:hAnsi="宋体" w:eastAsia="宋体" w:cs="宋体"/>
          <w:spacing w:val="0"/>
          <w:w w:val="100"/>
          <w:sz w:val="21"/>
        </w:rPr>
        <w:t>特殊情况下，在原投标有效期截止之前，采购代理机构可要求投标人延长投标有效期。这种要求与答复均应以书面形式提交。投标人可拒绝采购代理机构的这种要求，其投标保证金将予以退还，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w:t>
      </w:r>
      <w:r>
        <w:rPr>
          <w:rFonts w:hint="eastAsia" w:ascii="宋体" w:hAnsi="宋体" w:eastAsia="宋体" w:cs="宋体"/>
          <w:spacing w:val="0"/>
          <w:w w:val="100"/>
        </w:rPr>
        <w:t>效。</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72" w:name="_bookmark26"/>
      <w:bookmarkEnd w:id="72"/>
      <w:bookmarkStart w:id="73" w:name="_bookmark26"/>
      <w:bookmarkEnd w:id="73"/>
      <w:r>
        <w:rPr>
          <w:rFonts w:hint="eastAsia" w:ascii="宋体" w:hAnsi="宋体" w:eastAsia="宋体" w:cs="宋体"/>
          <w:b/>
          <w:spacing w:val="0"/>
          <w:w w:val="100"/>
          <w:sz w:val="28"/>
          <w:szCs w:val="32"/>
        </w:rPr>
        <w:t>投标文件的式样和签署</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22" w:after="0" w:line="360" w:lineRule="auto"/>
        <w:ind w:left="1208" w:right="0" w:rightChars="0" w:hanging="567"/>
        <w:jc w:val="left"/>
        <w:textAlignment w:val="auto"/>
        <w:rPr>
          <w:rFonts w:hint="eastAsia" w:ascii="宋体" w:hAnsi="宋体" w:eastAsia="宋体" w:cs="宋体"/>
          <w:b/>
          <w:spacing w:val="0"/>
          <w:w w:val="100"/>
        </w:rPr>
      </w:pPr>
      <w:r>
        <w:rPr>
          <w:rFonts w:hint="eastAsia" w:ascii="宋体" w:hAnsi="宋体" w:eastAsia="宋体" w:cs="宋体"/>
          <w:spacing w:val="0"/>
          <w:w w:val="100"/>
          <w:sz w:val="21"/>
        </w:rPr>
        <w:t>投标文件的式样：投标人应准备一份投标文件正本和</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中规定数目的</w:t>
      </w:r>
      <w:r>
        <w:rPr>
          <w:rFonts w:hint="eastAsia" w:ascii="宋体" w:hAnsi="宋体" w:eastAsia="宋体" w:cs="宋体"/>
          <w:spacing w:val="0"/>
          <w:w w:val="100"/>
        </w:rPr>
        <w:t>副本，投标文件的副本可采用正本的复印件。每套投标文件须清楚地标明“正本”或“副本”。若副本与正本不符，以正本为准。</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22"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投标文件的签署</w:t>
      </w:r>
      <w:r>
        <w:rPr>
          <w:rFonts w:hint="eastAsia" w:ascii="宋体" w:hAnsi="宋体" w:eastAsia="宋体" w:cs="宋体"/>
          <w:spacing w:val="0"/>
          <w:w w:val="100"/>
          <w:sz w:val="21"/>
          <w:lang w:val="en-US" w:eastAsia="zh-CN"/>
        </w:rPr>
        <w:t>及</w:t>
      </w:r>
      <w:r>
        <w:rPr>
          <w:rFonts w:hint="eastAsia" w:ascii="宋体" w:hAnsi="宋体" w:eastAsia="宋体" w:cs="宋体"/>
          <w:spacing w:val="0"/>
          <w:w w:val="100"/>
          <w:sz w:val="21"/>
        </w:rPr>
        <w:t>盖章：</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139" w:after="0" w:line="360" w:lineRule="auto"/>
        <w:ind w:left="1491" w:right="0" w:rightChars="0" w:hanging="85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投标文件的正本需打印或用不褪色墨水书写，并按要求签字、盖章，副本可以复印，与正本具有同等法律效力。授权代表须将以书面形式出具的《法定代表人授权委托书》附在投标文件中。</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0" w:after="0" w:line="360" w:lineRule="auto"/>
        <w:ind w:left="1491" w:right="0" w:rightChars="0" w:hanging="85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投标文件中的任何重要的插字、涂改和增删，必须由法定代表人或经其正式授权的代表在旁边签章或签字才有效。</w:t>
      </w:r>
    </w:p>
    <w:p>
      <w:pPr>
        <w:keepNext w:val="0"/>
        <w:keepLines w:val="0"/>
        <w:pageBreakBefore w:val="0"/>
        <w:widowControl w:val="0"/>
        <w:kinsoku/>
        <w:wordWrap/>
        <w:overflowPunct/>
        <w:topLinePunct w:val="0"/>
        <w:autoSpaceDE w:val="0"/>
        <w:autoSpaceDN w:val="0"/>
        <w:bidi w:val="0"/>
        <w:adjustRightInd/>
        <w:snapToGrid/>
        <w:spacing w:before="0" w:line="360" w:lineRule="auto"/>
        <w:ind w:left="812" w:right="0" w:rightChars="0" w:firstLine="0"/>
        <w:jc w:val="center"/>
        <w:textAlignment w:val="auto"/>
        <w:outlineLvl w:val="1"/>
        <w:rPr>
          <w:rFonts w:hint="eastAsia" w:ascii="宋体" w:hAnsi="宋体" w:eastAsia="宋体" w:cs="宋体"/>
          <w:b/>
          <w:spacing w:val="0"/>
          <w:w w:val="100"/>
          <w:sz w:val="28"/>
        </w:rPr>
      </w:pPr>
      <w:bookmarkStart w:id="74" w:name="_bookmark27"/>
      <w:bookmarkEnd w:id="74"/>
      <w:bookmarkStart w:id="75" w:name="_Toc25677"/>
      <w:r>
        <w:rPr>
          <w:rFonts w:hint="eastAsia" w:ascii="宋体" w:hAnsi="宋体" w:eastAsia="宋体" w:cs="宋体"/>
          <w:b/>
          <w:spacing w:val="0"/>
          <w:w w:val="100"/>
          <w:sz w:val="28"/>
        </w:rPr>
        <w:t>四、投标文件的递交</w:t>
      </w:r>
      <w:bookmarkEnd w:id="75"/>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76" w:name="_bookmark28"/>
      <w:bookmarkEnd w:id="76"/>
      <w:bookmarkStart w:id="77" w:name="_bookmark28"/>
      <w:bookmarkEnd w:id="77"/>
      <w:r>
        <w:rPr>
          <w:rFonts w:hint="eastAsia" w:ascii="宋体" w:hAnsi="宋体" w:eastAsia="宋体" w:cs="宋体"/>
          <w:b/>
          <w:spacing w:val="0"/>
          <w:w w:val="100"/>
          <w:sz w:val="28"/>
          <w:szCs w:val="32"/>
        </w:rPr>
        <w:t>投标文件的密封和标记</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投标文件封装：</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139"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清楚写明投标人名称和地址。</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139" w:after="0" w:line="360" w:lineRule="auto"/>
        <w:ind w:left="1490" w:right="0" w:rightChars="0" w:hanging="852"/>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注明投标邀请中指明的项目名称、项目编号、包组号（如有）和“在(</w:t>
      </w:r>
      <w:r>
        <w:rPr>
          <w:rFonts w:hint="eastAsia" w:ascii="宋体" w:hAnsi="宋体" w:eastAsia="宋体" w:cs="宋体"/>
          <w:spacing w:val="0"/>
          <w:w w:val="100"/>
          <w:sz w:val="21"/>
          <w:u w:val="single"/>
        </w:rPr>
        <w:t>招标文件中规定的开标日期和时间</w:t>
      </w:r>
      <w:r>
        <w:rPr>
          <w:rFonts w:hint="eastAsia" w:ascii="宋体" w:hAnsi="宋体" w:eastAsia="宋体" w:cs="宋体"/>
          <w:spacing w:val="0"/>
          <w:w w:val="100"/>
          <w:sz w:val="21"/>
        </w:rPr>
        <w:t>)之前不得启封”的字样。</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如果未按本须知上款要求加写标记和密封，采购代理机构对误投或提前启封概不负责。 </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78" w:name="_bookmark29"/>
      <w:bookmarkEnd w:id="78"/>
      <w:bookmarkStart w:id="79" w:name="_bookmark29"/>
      <w:bookmarkEnd w:id="79"/>
      <w:r>
        <w:rPr>
          <w:rFonts w:hint="eastAsia" w:ascii="宋体" w:hAnsi="宋体" w:eastAsia="宋体" w:cs="宋体"/>
          <w:b/>
          <w:spacing w:val="0"/>
          <w:w w:val="100"/>
          <w:sz w:val="28"/>
          <w:szCs w:val="32"/>
        </w:rPr>
        <w:t>投标截止期</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22" w:after="0" w:line="360" w:lineRule="auto"/>
        <w:ind w:left="1205" w:right="0" w:rightChars="0" w:hanging="567"/>
        <w:jc w:val="left"/>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投标人应在不迟于</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中规定的截止日期和时间将投标文件递交至采购代理机构， 递交地点应是</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中指明的地址。</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67"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为使投标人准备投标时有充分时间对招标文件的修改部分进行研究，招标采购单位可适当推迟投标截止期，但应发布公告并书面通知所有购买招标文件的潜在投标人。在此情况下，招标采购单位和投标人受投标截止期制约的所有权利和义务均应延长至新的截止期。</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采购代理机构将拒收在招标文件规定的投标截止时间之后送达的投标文件。</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80" w:name="_bookmark30"/>
      <w:bookmarkEnd w:id="80"/>
      <w:bookmarkStart w:id="81" w:name="_bookmark30"/>
      <w:bookmarkEnd w:id="81"/>
      <w:r>
        <w:rPr>
          <w:rFonts w:hint="eastAsia" w:ascii="宋体" w:hAnsi="宋体" w:eastAsia="宋体" w:cs="宋体"/>
          <w:b/>
          <w:spacing w:val="0"/>
          <w:w w:val="100"/>
          <w:sz w:val="28"/>
          <w:szCs w:val="32"/>
        </w:rPr>
        <w:t>投标文件的修改和撤回</w:t>
      </w:r>
    </w:p>
    <w:p>
      <w:pPr>
        <w:pStyle w:val="2"/>
        <w:keepNext w:val="0"/>
        <w:keepLines w:val="0"/>
        <w:pageBreakBefore w:val="0"/>
        <w:widowControl w:val="0"/>
        <w:kinsoku/>
        <w:wordWrap/>
        <w:overflowPunct/>
        <w:topLinePunct w:val="0"/>
        <w:autoSpaceDE w:val="0"/>
        <w:autoSpaceDN w:val="0"/>
        <w:bidi w:val="0"/>
        <w:adjustRightInd/>
        <w:snapToGrid/>
        <w:spacing w:before="61" w:line="360" w:lineRule="auto"/>
        <w:ind w:left="1205" w:right="0" w:rightChars="0"/>
        <w:textAlignment w:val="auto"/>
        <w:rPr>
          <w:rFonts w:hint="eastAsia" w:ascii="宋体" w:hAnsi="宋体" w:eastAsia="宋体" w:cs="宋体"/>
          <w:b/>
          <w:spacing w:val="0"/>
          <w:w w:val="100"/>
        </w:rPr>
      </w:pPr>
      <w:r>
        <w:rPr>
          <w:rFonts w:hint="eastAsia" w:ascii="宋体" w:hAnsi="宋体" w:eastAsia="宋体" w:cs="宋体"/>
          <w:spacing w:val="0"/>
          <w:w w:val="100"/>
          <w:sz w:val="21"/>
        </w:rPr>
        <w:t>投标人在投标截止时间前，可以对所递交的投标文件进行补充、修改或者撤回，并书面通知招标采购单位。补充、修改的内容应当按招标文件要求签署、盖章，并作为投标文件的</w:t>
      </w:r>
      <w:r>
        <w:rPr>
          <w:rFonts w:hint="eastAsia" w:ascii="宋体" w:hAnsi="宋体" w:eastAsia="宋体" w:cs="宋体"/>
          <w:spacing w:val="0"/>
          <w:w w:val="100"/>
        </w:rPr>
        <w:t>组成部分。在投标截止时间之后，投标人不得对其投标文件做任何修改和补充。</w:t>
      </w:r>
    </w:p>
    <w:p>
      <w:pPr>
        <w:keepNext w:val="0"/>
        <w:keepLines w:val="0"/>
        <w:pageBreakBefore w:val="0"/>
        <w:widowControl w:val="0"/>
        <w:kinsoku/>
        <w:wordWrap/>
        <w:overflowPunct/>
        <w:topLinePunct w:val="0"/>
        <w:autoSpaceDE w:val="0"/>
        <w:autoSpaceDN w:val="0"/>
        <w:bidi w:val="0"/>
        <w:adjustRightInd/>
        <w:snapToGrid/>
        <w:spacing w:before="0" w:line="360" w:lineRule="auto"/>
        <w:ind w:left="812" w:right="0" w:rightChars="0" w:firstLine="0"/>
        <w:jc w:val="center"/>
        <w:textAlignment w:val="auto"/>
        <w:outlineLvl w:val="1"/>
        <w:rPr>
          <w:rFonts w:hint="eastAsia" w:ascii="宋体" w:hAnsi="宋体" w:eastAsia="宋体" w:cs="宋体"/>
          <w:b/>
          <w:spacing w:val="0"/>
          <w:w w:val="100"/>
          <w:sz w:val="28"/>
        </w:rPr>
      </w:pPr>
      <w:bookmarkStart w:id="82" w:name="_bookmark31"/>
      <w:bookmarkEnd w:id="82"/>
      <w:bookmarkStart w:id="83" w:name="_Toc16497"/>
      <w:r>
        <w:rPr>
          <w:rFonts w:hint="eastAsia" w:ascii="宋体" w:hAnsi="宋体" w:eastAsia="宋体" w:cs="宋体"/>
          <w:b/>
          <w:spacing w:val="0"/>
          <w:w w:val="100"/>
          <w:sz w:val="28"/>
        </w:rPr>
        <w:t>五、开标与评标</w:t>
      </w:r>
      <w:bookmarkEnd w:id="83"/>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84" w:name="_bookmark32"/>
      <w:bookmarkEnd w:id="84"/>
      <w:bookmarkStart w:id="85" w:name="_bookmark32"/>
      <w:bookmarkEnd w:id="85"/>
      <w:r>
        <w:rPr>
          <w:rFonts w:hint="eastAsia" w:ascii="宋体" w:hAnsi="宋体" w:eastAsia="宋体" w:cs="宋体"/>
          <w:b/>
          <w:spacing w:val="0"/>
          <w:w w:val="100"/>
          <w:sz w:val="28"/>
          <w:szCs w:val="32"/>
        </w:rPr>
        <w:t>开标</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8" w:right="0" w:rightChars="0" w:hanging="567"/>
        <w:jc w:val="left"/>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采购代理机构在投标邀请中规定的日期、时间和地点组织公开开标。开标时邀请所有投标人代表参加。参加开标的代表应签名报到以证明其出席。</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8"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开标时，由按签到顺序递交投标文件的前三名投标人代表作为全体投标人推选的代表就所有投标文件的密封情况进行检查，经确认无误后由招标工作人员当众拆封，宣读投标人名称、投标价格、价格折扣、投标文件的其他主要内容和招标文件允许提供的备选投标方案，以及采购代理机构认为合适的其他内容。</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在开标时，未宣读的投标价格、价格折扣和招标文件允许提供的备选投标方案等实质内容，评标时不予承认。</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采购代理机构将做开标记录，开标记录由投标人代表和有关人员共同签字确认。</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133"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参加开标会是投标人的权利，投标人不参加开标的，视同认可开标结果。</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投标人不足3家的，不</w:t>
      </w:r>
      <w:r>
        <w:rPr>
          <w:rFonts w:hint="eastAsia" w:ascii="宋体" w:hAnsi="宋体" w:eastAsia="宋体" w:cs="宋体"/>
          <w:spacing w:val="0"/>
          <w:w w:val="100"/>
          <w:sz w:val="21"/>
          <w:lang w:val="en-US" w:eastAsia="zh-CN"/>
        </w:rPr>
        <w:t>进行开</w:t>
      </w:r>
      <w:r>
        <w:rPr>
          <w:rFonts w:hint="eastAsia" w:ascii="宋体" w:hAnsi="宋体" w:eastAsia="宋体" w:cs="宋体"/>
          <w:spacing w:val="0"/>
          <w:w w:val="100"/>
          <w:sz w:val="21"/>
        </w:rPr>
        <w:t>标</w:t>
      </w:r>
      <w:r>
        <w:rPr>
          <w:rFonts w:hint="eastAsia" w:ascii="宋体" w:hAnsi="宋体" w:eastAsia="宋体" w:cs="宋体"/>
          <w:spacing w:val="0"/>
          <w:w w:val="100"/>
          <w:sz w:val="21"/>
          <w:lang w:val="en-US" w:eastAsia="zh-CN"/>
        </w:rPr>
        <w:t>,投标文件原封退回</w:t>
      </w:r>
      <w:r>
        <w:rPr>
          <w:rFonts w:hint="eastAsia" w:ascii="宋体" w:hAnsi="宋体" w:eastAsia="宋体" w:cs="宋体"/>
          <w:spacing w:val="0"/>
          <w:w w:val="100"/>
          <w:sz w:val="21"/>
        </w:rPr>
        <w:t>。</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86" w:name="_bookmark33"/>
      <w:bookmarkEnd w:id="86"/>
      <w:bookmarkStart w:id="87" w:name="_bookmark33"/>
      <w:bookmarkEnd w:id="87"/>
      <w:r>
        <w:rPr>
          <w:rFonts w:hint="eastAsia" w:ascii="宋体" w:hAnsi="宋体" w:eastAsia="宋体" w:cs="宋体"/>
          <w:b/>
          <w:spacing w:val="0"/>
          <w:w w:val="100"/>
          <w:sz w:val="28"/>
          <w:szCs w:val="32"/>
        </w:rPr>
        <w:t>资格</w:t>
      </w:r>
      <w:r>
        <w:rPr>
          <w:rFonts w:hint="eastAsia" w:ascii="宋体" w:hAnsi="宋体" w:eastAsia="宋体" w:cs="宋体"/>
          <w:b/>
          <w:spacing w:val="0"/>
          <w:w w:val="100"/>
          <w:sz w:val="28"/>
          <w:szCs w:val="32"/>
          <w:lang w:val="en-US" w:eastAsia="zh-CN"/>
        </w:rPr>
        <w:t>性</w:t>
      </w:r>
      <w:r>
        <w:rPr>
          <w:rFonts w:hint="eastAsia" w:ascii="宋体" w:hAnsi="宋体" w:eastAsia="宋体" w:cs="宋体"/>
          <w:b/>
          <w:spacing w:val="0"/>
          <w:w w:val="100"/>
          <w:sz w:val="28"/>
          <w:szCs w:val="32"/>
        </w:rPr>
        <w:t>审查</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8"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开标结束后，采购代理机构依法对投标人的资格进行审查。</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资格</w:t>
      </w:r>
      <w:r>
        <w:rPr>
          <w:rFonts w:hint="eastAsia" w:ascii="宋体" w:hAnsi="宋体" w:eastAsia="宋体" w:cs="宋体"/>
          <w:spacing w:val="0"/>
          <w:w w:val="100"/>
          <w:sz w:val="21"/>
          <w:lang w:val="en-US" w:eastAsia="zh-CN"/>
        </w:rPr>
        <w:t>性</w:t>
      </w:r>
      <w:r>
        <w:rPr>
          <w:rFonts w:hint="eastAsia" w:ascii="宋体" w:hAnsi="宋体" w:eastAsia="宋体" w:cs="宋体"/>
          <w:spacing w:val="0"/>
          <w:w w:val="100"/>
          <w:sz w:val="21"/>
        </w:rPr>
        <w:t>审查条款:</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140" w:after="0" w:line="360" w:lineRule="auto"/>
        <w:ind w:left="1478" w:right="0" w:rightChars="0" w:hanging="841"/>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满足《</w:t>
      </w:r>
      <w:r>
        <w:rPr>
          <w:rFonts w:hint="eastAsia" w:ascii="宋体" w:hAnsi="宋体" w:eastAsia="宋体" w:cs="宋体"/>
          <w:spacing w:val="0"/>
          <w:w w:val="100"/>
          <w:sz w:val="21"/>
        </w:rPr>
        <w:t>资格性审查</w:t>
      </w:r>
      <w:r>
        <w:rPr>
          <w:rFonts w:hint="eastAsia" w:ascii="宋体" w:hAnsi="宋体" w:eastAsia="宋体" w:cs="宋体"/>
          <w:spacing w:val="0"/>
          <w:w w:val="100"/>
          <w:sz w:val="21"/>
          <w:lang w:val="en-US" w:eastAsia="zh-CN"/>
        </w:rPr>
        <w:t>表》各项要求以及所有要求的</w:t>
      </w:r>
      <w:r>
        <w:rPr>
          <w:rFonts w:hint="eastAsia" w:ascii="宋体" w:hAnsi="宋体" w:eastAsia="宋体" w:cs="宋体"/>
          <w:spacing w:val="0"/>
          <w:w w:val="100"/>
          <w:sz w:val="21"/>
        </w:rPr>
        <w:t>证明文件齐全；</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139"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采购代理机构对各投标人进行资格</w:t>
      </w:r>
      <w:r>
        <w:rPr>
          <w:rFonts w:hint="eastAsia" w:ascii="宋体" w:hAnsi="宋体" w:eastAsia="宋体" w:cs="宋体"/>
          <w:spacing w:val="0"/>
          <w:w w:val="100"/>
          <w:sz w:val="21"/>
          <w:lang w:val="en-US" w:eastAsia="zh-CN"/>
        </w:rPr>
        <w:t>性</w:t>
      </w:r>
      <w:r>
        <w:rPr>
          <w:rFonts w:hint="eastAsia" w:ascii="宋体" w:hAnsi="宋体" w:eastAsia="宋体" w:cs="宋体"/>
          <w:spacing w:val="0"/>
          <w:w w:val="100"/>
          <w:sz w:val="21"/>
        </w:rPr>
        <w:t>审查过程中，对初步被认定为资格</w:t>
      </w:r>
      <w:r>
        <w:rPr>
          <w:rFonts w:hint="eastAsia" w:ascii="宋体" w:hAnsi="宋体" w:eastAsia="宋体" w:cs="宋体"/>
          <w:spacing w:val="0"/>
          <w:w w:val="100"/>
          <w:sz w:val="21"/>
          <w:lang w:val="en-US" w:eastAsia="zh-CN"/>
        </w:rPr>
        <w:t>性</w:t>
      </w:r>
      <w:r>
        <w:rPr>
          <w:rFonts w:hint="eastAsia" w:ascii="宋体" w:hAnsi="宋体" w:eastAsia="宋体" w:cs="宋体"/>
          <w:spacing w:val="0"/>
          <w:w w:val="100"/>
          <w:sz w:val="21"/>
        </w:rPr>
        <w:t>审查不通过的投标人</w:t>
      </w:r>
      <w:r>
        <w:rPr>
          <w:rFonts w:hint="eastAsia" w:ascii="宋体" w:hAnsi="宋体" w:eastAsia="宋体" w:cs="宋体"/>
          <w:spacing w:val="0"/>
          <w:w w:val="100"/>
          <w:sz w:val="21"/>
          <w:lang w:val="en-US" w:eastAsia="zh-CN"/>
        </w:rPr>
        <w:t>进行</w:t>
      </w:r>
      <w:r>
        <w:rPr>
          <w:rFonts w:hint="eastAsia" w:ascii="宋体" w:hAnsi="宋体" w:eastAsia="宋体" w:cs="宋体"/>
          <w:spacing w:val="0"/>
          <w:w w:val="100"/>
          <w:sz w:val="21"/>
        </w:rPr>
        <w:t>告知，以让其核证事实。</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139"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未通过资格性评审的投标人不再进入后续评审</w:t>
      </w:r>
      <w:r>
        <w:rPr>
          <w:rFonts w:hint="eastAsia" w:ascii="宋体" w:hAnsi="宋体" w:eastAsia="宋体" w:cs="宋体"/>
          <w:spacing w:val="0"/>
          <w:w w:val="100"/>
          <w:sz w:val="21"/>
        </w:rPr>
        <w:t>。</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合格投标人不足3家的，不得评标。</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r>
        <w:rPr>
          <w:rFonts w:hint="eastAsia" w:ascii="宋体" w:hAnsi="宋体" w:eastAsia="宋体" w:cs="宋体"/>
          <w:b/>
          <w:spacing w:val="0"/>
          <w:w w:val="100"/>
          <w:sz w:val="28"/>
          <w:szCs w:val="32"/>
          <w:lang w:val="en-US" w:eastAsia="zh-CN"/>
        </w:rPr>
        <w:t>符合性审查</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both"/>
        <w:textAlignment w:val="auto"/>
        <w:rPr>
          <w:rFonts w:hint="eastAsia" w:ascii="宋体" w:hAnsi="宋体" w:eastAsia="宋体" w:cs="宋体"/>
          <w:b/>
          <w:spacing w:val="0"/>
          <w:w w:val="100"/>
          <w:sz w:val="28"/>
          <w:szCs w:val="32"/>
        </w:rPr>
      </w:pPr>
      <w:r>
        <w:rPr>
          <w:rFonts w:hint="eastAsia" w:ascii="宋体" w:hAnsi="宋体" w:eastAsia="宋体" w:cs="宋体"/>
          <w:spacing w:val="0"/>
          <w:w w:val="100"/>
          <w:sz w:val="21"/>
        </w:rPr>
        <w:t>评标委员会</w:t>
      </w:r>
      <w:r>
        <w:rPr>
          <w:rFonts w:hint="eastAsia" w:ascii="宋体" w:hAnsi="宋体" w:eastAsia="宋体" w:cs="宋体"/>
          <w:spacing w:val="0"/>
          <w:w w:val="100"/>
          <w:sz w:val="21"/>
          <w:lang w:val="en-US" w:eastAsia="zh-CN"/>
        </w:rPr>
        <w:t>对通过资格性审查的投标人依据《符合性</w:t>
      </w:r>
      <w:r>
        <w:rPr>
          <w:rFonts w:hint="eastAsia" w:ascii="宋体" w:hAnsi="宋体" w:eastAsia="宋体" w:cs="宋体"/>
          <w:spacing w:val="0"/>
          <w:w w:val="100"/>
          <w:sz w:val="21"/>
        </w:rPr>
        <w:t>审查</w:t>
      </w:r>
      <w:r>
        <w:rPr>
          <w:rFonts w:hint="eastAsia" w:ascii="宋体" w:hAnsi="宋体" w:eastAsia="宋体" w:cs="宋体"/>
          <w:spacing w:val="0"/>
          <w:w w:val="100"/>
          <w:sz w:val="21"/>
          <w:lang w:val="en-US" w:eastAsia="zh-CN"/>
        </w:rPr>
        <w:t>表》对个投标人的投标文件进行符合性审查</w:t>
      </w:r>
      <w:r>
        <w:rPr>
          <w:rFonts w:hint="eastAsia" w:ascii="宋体" w:hAnsi="宋体" w:eastAsia="宋体" w:cs="宋体"/>
          <w:spacing w:val="0"/>
          <w:w w:val="100"/>
          <w:sz w:val="21"/>
        </w:rPr>
        <w:t>。</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确定其是否满足招标文件的实质性要求。检查投标文件提交的内容是否齐全、签署是否合格、是否满足招标文件的要求、是否能证明有能力承担本项目的任务、是否按招标文件的要求作出了相应的承诺。</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投标文件出现但不限于下列情况被认定为无效投标：</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140" w:after="0" w:line="360" w:lineRule="auto"/>
        <w:ind w:left="1478" w:right="0" w:rightChars="0" w:hanging="841"/>
        <w:jc w:val="both"/>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投标函或投标有效期不符合要求的；</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140" w:after="0" w:line="360" w:lineRule="auto"/>
        <w:ind w:left="1478" w:right="0" w:rightChars="0" w:hanging="841"/>
        <w:jc w:val="both"/>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 xml:space="preserve">投标文件未按招标文件要求签署、盖章的； </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140" w:after="0" w:line="360" w:lineRule="auto"/>
        <w:ind w:left="1478" w:right="0" w:rightChars="0" w:hanging="841"/>
        <w:jc w:val="both"/>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投标资料虚报或者谎报的；</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140" w:after="0" w:line="360" w:lineRule="auto"/>
        <w:ind w:left="1478" w:right="0" w:rightChars="0" w:hanging="841"/>
        <w:jc w:val="both"/>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投标报价不是唯一或超出预算金额或最高限价或低于成本报价，又不接受评标委员会修正的投标总价或投标报价明显低于其他投标报价而投标人不能合理说明的；</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140" w:after="0" w:line="360" w:lineRule="auto"/>
        <w:ind w:left="1478" w:right="0" w:rightChars="0" w:hanging="841"/>
        <w:jc w:val="both"/>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投标文件不能满足招标文件中的实质性要求或含有采购人不能接受的附加条件的；</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对是否实质性响应招标文件有争议的投标,评标委员会以记名方式表决,得票超过半数的投标人有资格进入下一轮评审,否则将淘汰</w:t>
      </w:r>
      <w:r>
        <w:rPr>
          <w:rFonts w:hint="eastAsia" w:ascii="宋体" w:hAnsi="宋体" w:eastAsia="宋体" w:cs="宋体"/>
          <w:spacing w:val="0"/>
          <w:w w:val="100"/>
          <w:sz w:val="21"/>
        </w:rPr>
        <w:t>。</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88" w:name="_bookmark34"/>
      <w:bookmarkEnd w:id="88"/>
      <w:bookmarkStart w:id="89" w:name="_bookmark34"/>
      <w:bookmarkEnd w:id="89"/>
      <w:r>
        <w:rPr>
          <w:rFonts w:hint="eastAsia" w:ascii="宋体" w:hAnsi="宋体" w:eastAsia="宋体" w:cs="宋体"/>
          <w:b/>
          <w:spacing w:val="0"/>
          <w:w w:val="100"/>
          <w:sz w:val="28"/>
          <w:szCs w:val="32"/>
        </w:rPr>
        <w:t>评标委员会和评标方法</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评标由依照政府采购法律、法规、规章、政策规定组建的评标委员会负责。评标委员会成员按政府采购规定由采购人代表和从政府采购专家库中随机抽取的有关技术、经济等方面的专家组成，评标委员会人数将按照</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中确定。</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4"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评标委员会名单在评审结果确定前严格保密。评审专家有下列情形之一的，受到邀请应主动提出回避，采购当事人也可以要求该评审专家回避：</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0"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评标委员会中，同一任职单位评审专家超过二名的；</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138" w:after="0" w:line="360" w:lineRule="auto"/>
        <w:ind w:left="1490" w:right="0" w:rightChars="0" w:hanging="853"/>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参与招标文件论证的；</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139" w:after="0" w:line="360" w:lineRule="auto"/>
        <w:ind w:left="1490" w:right="0" w:rightChars="0" w:hanging="853"/>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参加采购活动前3年内与</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存在劳动关系；</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142" w:after="0" w:line="360" w:lineRule="auto"/>
        <w:ind w:left="1490" w:right="0" w:rightChars="0" w:hanging="853"/>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参加采购活动前3年内担任</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的董事、监事；</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61"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参加采购活动前3年内是</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的控股股东或者实际控制人；</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140" w:after="0" w:line="360" w:lineRule="auto"/>
        <w:ind w:left="1490" w:right="0" w:rightChars="0" w:hanging="852"/>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与</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的法定代表人或者负责人有夫妻、直系血亲、三代以内旁系血亲或者近姻亲关系；</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0"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与</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有其他可能影响政府采购活动公平、公正进行的关系。</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139"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评标委员会和有关工作人员不得透露对投标文件的评审和比较以及与评标有关的其他情况。</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2" w:right="0" w:rightChars="0" w:hanging="567"/>
        <w:jc w:val="left"/>
        <w:textAlignment w:val="auto"/>
        <w:rPr>
          <w:rFonts w:hint="eastAsia" w:ascii="宋体" w:hAnsi="宋体" w:eastAsia="宋体" w:cs="宋体"/>
          <w:spacing w:val="0"/>
          <w:w w:val="100"/>
        </w:rPr>
      </w:pPr>
      <w:r>
        <w:rPr>
          <w:rFonts w:hint="eastAsia" w:ascii="宋体" w:hAnsi="宋体" w:eastAsia="宋体" w:cs="宋体"/>
          <w:spacing w:val="0"/>
          <w:w w:val="100"/>
          <w:sz w:val="21"/>
        </w:rPr>
        <w:t>评标委员会将按照</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中确定的评标方法和本招标文件第五章中规定的评标标准</w:t>
      </w:r>
      <w:r>
        <w:rPr>
          <w:rFonts w:hint="eastAsia" w:ascii="宋体" w:hAnsi="宋体" w:eastAsia="宋体" w:cs="宋体"/>
          <w:spacing w:val="0"/>
          <w:w w:val="100"/>
        </w:rPr>
        <w:t>进行评标。</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139" w:after="0" w:line="360" w:lineRule="auto"/>
        <w:ind w:left="1205" w:right="0" w:rightChars="0" w:hanging="567"/>
        <w:jc w:val="both"/>
        <w:textAlignment w:val="auto"/>
        <w:rPr>
          <w:rFonts w:hint="eastAsia" w:ascii="宋体" w:hAnsi="宋体" w:eastAsia="宋体" w:cs="宋体"/>
          <w:b/>
          <w:spacing w:val="0"/>
          <w:w w:val="100"/>
          <w:sz w:val="21"/>
        </w:rPr>
      </w:pPr>
      <w:r>
        <w:rPr>
          <w:rFonts w:hint="eastAsia" w:ascii="宋体" w:hAnsi="宋体" w:eastAsia="宋体" w:cs="宋体"/>
          <w:color w:val="333333"/>
          <w:spacing w:val="0"/>
          <w:w w:val="100"/>
          <w:sz w:val="21"/>
        </w:rPr>
        <w:t>评标委员会成员要依法独立评审，并对评审意见承担个人责任。评标委员会成员对需要共同认定的事项存在争议的，按照少数服从多数的原则做出结论。持不同意见的评标委员会成员应当在评标报告上签署不同意见并说明理由，否则视为同意。</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90" w:name="_bookmark35"/>
      <w:bookmarkEnd w:id="90"/>
      <w:bookmarkStart w:id="91" w:name="_bookmark35"/>
      <w:bookmarkEnd w:id="91"/>
      <w:r>
        <w:rPr>
          <w:rFonts w:hint="eastAsia" w:ascii="宋体" w:hAnsi="宋体" w:eastAsia="宋体" w:cs="宋体"/>
          <w:b/>
          <w:spacing w:val="0"/>
          <w:w w:val="100"/>
          <w:sz w:val="28"/>
          <w:szCs w:val="32"/>
          <w:lang w:val="en-US" w:eastAsia="zh-CN"/>
        </w:rPr>
        <w:t>投标文件相关审查</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有下列情形之一的，视为投标人串通投标，其投标无效：</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139" w:after="0" w:line="360" w:lineRule="auto"/>
        <w:ind w:left="1478" w:right="0" w:rightChars="0" w:hanging="841"/>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不同投标人的投标文件由同一单位或者个人编制；</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141" w:after="0" w:line="360" w:lineRule="auto"/>
        <w:ind w:left="1478" w:right="0" w:rightChars="0" w:hanging="841"/>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不同投标人委托同一单位或者个人办理投标事宜；</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140" w:after="0" w:line="360" w:lineRule="auto"/>
        <w:ind w:left="1478" w:right="0" w:rightChars="0" w:hanging="841"/>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不同投标人的投标文件载明的项目管理成员或者联系人员为同一人；</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139" w:after="0" w:line="360" w:lineRule="auto"/>
        <w:ind w:left="1478" w:right="0" w:rightChars="0" w:hanging="841"/>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不同投标人的投标文件异常一致或者投标报价呈规律性差异；</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138" w:after="0" w:line="360" w:lineRule="auto"/>
        <w:ind w:left="1478" w:right="0" w:rightChars="0" w:hanging="841"/>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不同投标人的投标文件相互混装；</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142" w:after="0" w:line="360" w:lineRule="auto"/>
        <w:ind w:left="1478" w:right="0" w:rightChars="0" w:hanging="841"/>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不同投标人的投标保证金从同一单位或者个人的账户转出。</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139"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文件中开标一览表(报价表)内容与投标文件中明细表内容不一致的，以开标一览表(报价表)为准。投标文件中的大写金额和小写金额不一致的，以大写金额为准；单价金额小数点或者百分比有明显错位的，以开标一览表的总价为准，并修改单价；总价金额与按单价汇总金额不一致的，以单价金额计算结果为准；对不同文字文本投标文件的解释发生异议的，以中文文本为准。如果投标人不接受对其错误的更正，其投标将被视为无效投标或确定为投标无效。</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对于投标文件中不构成实质性偏差的不正规、不一致或不规则，评标委员会可以接受，但这种接受不能损害或影响任何投标人的相对排序。</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在详细评标之前，评标委员会要审查每份投标文件是否实质上响应了招标文件的要求。实质上响应的投标文件应该是与招标文件要求的关键条款、条件和规格相符或优于，没有实质偏离的投标文件。评标委员会决定投标的响应性只根据投标文件本身的真实无误的内容，而不依据外部的证据，但投标有不真实不正确的内容时除外。</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61"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实质上没有响应招标文件要求的投标将被视为无效投标。投标人不得通过修正或撤销不合要求的偏离或保留从而使其投标成为实质上响应的投标。</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0" w:after="0" w:line="360" w:lineRule="auto"/>
        <w:ind w:left="1490" w:right="0" w:rightChars="0" w:hanging="852"/>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评标委员会对各投标人进行符合性审查过程中，对初步被认定为初审不合格或无效投标者应实行及时告知，由评标委员会主任或采购人代表将集体意见现场及时告知投标当事人，以让其核证、澄清事实。</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0" w:after="0" w:line="360" w:lineRule="auto"/>
        <w:ind w:left="1490" w:right="0" w:rightChars="0" w:hanging="853"/>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未能通过资格性和符合性审查或投标无效的，不进入技术、商务和价格的评审程序。</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92" w:name="_bookmark36"/>
      <w:bookmarkEnd w:id="92"/>
      <w:bookmarkStart w:id="93" w:name="_bookmark36"/>
      <w:bookmarkEnd w:id="93"/>
      <w:r>
        <w:rPr>
          <w:rFonts w:hint="eastAsia" w:ascii="宋体" w:hAnsi="宋体" w:eastAsia="宋体" w:cs="宋体"/>
          <w:b/>
          <w:spacing w:val="0"/>
          <w:w w:val="100"/>
          <w:sz w:val="28"/>
          <w:szCs w:val="32"/>
        </w:rPr>
        <w:t>投标文件的澄清</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both"/>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评标期间，对投标文件中含义不明确、同类问题表述不一致或者有明显文字和计算错误的内容，评标委员会可以书面形式（应当由评标委员会专家签字）要求投标人作出必要的澄清、说明或者纠正，但不得超出投标文件的范围或者改变投标文件的实质性内容。投标人的澄清、说明或者补正应当采用书面形式，由其授权的代表签字或盖章，并不得超出投标文件的范围或者改变投标文件的实质性内容。有关澄清的答复均应由投标人的法定代表人或授权代表签字或盖章的书面形式作出。</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投标人的澄清文件是其投标文件的组成部分。</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94" w:name="_bookmark37"/>
      <w:bookmarkEnd w:id="94"/>
      <w:bookmarkStart w:id="95" w:name="_bookmark37"/>
      <w:bookmarkEnd w:id="95"/>
      <w:r>
        <w:rPr>
          <w:rFonts w:hint="eastAsia" w:ascii="宋体" w:hAnsi="宋体" w:eastAsia="宋体" w:cs="宋体"/>
          <w:b/>
          <w:spacing w:val="0"/>
          <w:w w:val="100"/>
          <w:sz w:val="28"/>
          <w:szCs w:val="32"/>
        </w:rPr>
        <w:t>投标文件详细评价</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4" w:after="0" w:line="360" w:lineRule="auto"/>
        <w:ind w:left="1205" w:right="0" w:rightChars="0" w:hanging="568"/>
        <w:jc w:val="both"/>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评标委员会将对通过资格性</w:t>
      </w:r>
      <w:r>
        <w:rPr>
          <w:rFonts w:hint="eastAsia" w:ascii="宋体" w:hAnsi="宋体" w:eastAsia="宋体" w:cs="宋体"/>
          <w:spacing w:val="0"/>
          <w:w w:val="100"/>
          <w:sz w:val="21"/>
          <w:lang w:val="en-US" w:eastAsia="zh-CN"/>
        </w:rPr>
        <w:t>和</w:t>
      </w:r>
      <w:r>
        <w:rPr>
          <w:rFonts w:hint="eastAsia" w:ascii="宋体" w:hAnsi="宋体" w:eastAsia="宋体" w:cs="宋体"/>
          <w:spacing w:val="0"/>
          <w:w w:val="100"/>
          <w:sz w:val="21"/>
        </w:rPr>
        <w:t>符合性审查的投标文件进行详细评价和比较。</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139"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评标结果汇总完成后，除下列情形外，任何人不得修改评标结果：</w:t>
      </w:r>
    </w:p>
    <w:p>
      <w:pPr>
        <w:pStyle w:val="23"/>
        <w:keepNext w:val="0"/>
        <w:keepLines w:val="0"/>
        <w:pageBreakBefore w:val="0"/>
        <w:widowControl w:val="0"/>
        <w:numPr>
          <w:ilvl w:val="0"/>
          <w:numId w:val="17"/>
        </w:numPr>
        <w:tabs>
          <w:tab w:val="left" w:pos="1365"/>
        </w:tabs>
        <w:kinsoku/>
        <w:wordWrap/>
        <w:overflowPunct/>
        <w:topLinePunct w:val="0"/>
        <w:autoSpaceDE w:val="0"/>
        <w:autoSpaceDN w:val="0"/>
        <w:bidi w:val="0"/>
        <w:adjustRightInd/>
        <w:snapToGrid/>
        <w:spacing w:before="139" w:after="0" w:line="360" w:lineRule="auto"/>
        <w:ind w:left="1364" w:right="0" w:rightChars="0" w:hanging="302"/>
        <w:jc w:val="left"/>
        <w:textAlignment w:val="auto"/>
        <w:rPr>
          <w:rFonts w:hint="eastAsia" w:ascii="宋体" w:hAnsi="宋体" w:eastAsia="宋体" w:cs="宋体"/>
          <w:spacing w:val="0"/>
          <w:w w:val="100"/>
          <w:sz w:val="20"/>
        </w:rPr>
      </w:pPr>
      <w:r>
        <w:rPr>
          <w:rFonts w:hint="eastAsia" w:ascii="宋体" w:hAnsi="宋体" w:eastAsia="宋体" w:cs="宋体"/>
          <w:spacing w:val="0"/>
          <w:w w:val="100"/>
          <w:sz w:val="21"/>
        </w:rPr>
        <w:t>分值汇总计算错误的；</w:t>
      </w:r>
    </w:p>
    <w:p>
      <w:pPr>
        <w:pStyle w:val="23"/>
        <w:keepNext w:val="0"/>
        <w:keepLines w:val="0"/>
        <w:pageBreakBefore w:val="0"/>
        <w:widowControl w:val="0"/>
        <w:numPr>
          <w:ilvl w:val="0"/>
          <w:numId w:val="17"/>
        </w:numPr>
        <w:tabs>
          <w:tab w:val="left" w:pos="1365"/>
        </w:tabs>
        <w:kinsoku/>
        <w:wordWrap/>
        <w:overflowPunct/>
        <w:topLinePunct w:val="0"/>
        <w:autoSpaceDE w:val="0"/>
        <w:autoSpaceDN w:val="0"/>
        <w:bidi w:val="0"/>
        <w:adjustRightInd/>
        <w:snapToGrid/>
        <w:spacing w:before="133" w:after="0" w:line="360" w:lineRule="auto"/>
        <w:ind w:left="1364" w:right="0" w:rightChars="0" w:hanging="302"/>
        <w:jc w:val="left"/>
        <w:textAlignment w:val="auto"/>
        <w:rPr>
          <w:rFonts w:hint="eastAsia" w:ascii="宋体" w:hAnsi="宋体" w:eastAsia="宋体" w:cs="宋体"/>
          <w:spacing w:val="0"/>
          <w:w w:val="100"/>
          <w:sz w:val="20"/>
        </w:rPr>
      </w:pPr>
      <w:r>
        <w:rPr>
          <w:rFonts w:hint="eastAsia" w:ascii="宋体" w:hAnsi="宋体" w:eastAsia="宋体" w:cs="宋体"/>
          <w:spacing w:val="0"/>
          <w:w w:val="100"/>
          <w:sz w:val="21"/>
        </w:rPr>
        <w:t>分项评分超出评分标准范围的；</w:t>
      </w:r>
    </w:p>
    <w:p>
      <w:pPr>
        <w:pStyle w:val="23"/>
        <w:keepNext w:val="0"/>
        <w:keepLines w:val="0"/>
        <w:pageBreakBefore w:val="0"/>
        <w:widowControl w:val="0"/>
        <w:numPr>
          <w:ilvl w:val="0"/>
          <w:numId w:val="17"/>
        </w:numPr>
        <w:tabs>
          <w:tab w:val="left" w:pos="1365"/>
        </w:tabs>
        <w:kinsoku/>
        <w:wordWrap/>
        <w:overflowPunct/>
        <w:topLinePunct w:val="0"/>
        <w:autoSpaceDE w:val="0"/>
        <w:autoSpaceDN w:val="0"/>
        <w:bidi w:val="0"/>
        <w:adjustRightInd/>
        <w:snapToGrid/>
        <w:spacing w:before="132" w:after="0" w:line="360" w:lineRule="auto"/>
        <w:ind w:left="1364" w:right="0" w:rightChars="0" w:hanging="302"/>
        <w:jc w:val="left"/>
        <w:textAlignment w:val="auto"/>
        <w:rPr>
          <w:rFonts w:hint="eastAsia" w:ascii="宋体" w:hAnsi="宋体" w:eastAsia="宋体" w:cs="宋体"/>
          <w:spacing w:val="0"/>
          <w:w w:val="100"/>
          <w:sz w:val="20"/>
        </w:rPr>
      </w:pPr>
      <w:r>
        <w:rPr>
          <w:rFonts w:hint="eastAsia" w:ascii="宋体" w:hAnsi="宋体" w:eastAsia="宋体" w:cs="宋体"/>
          <w:spacing w:val="0"/>
          <w:w w:val="100"/>
          <w:sz w:val="21"/>
        </w:rPr>
        <w:t>评标委员会成员对客观评审因素评分不一致的；</w:t>
      </w:r>
    </w:p>
    <w:p>
      <w:pPr>
        <w:pStyle w:val="23"/>
        <w:keepNext w:val="0"/>
        <w:keepLines w:val="0"/>
        <w:pageBreakBefore w:val="0"/>
        <w:widowControl w:val="0"/>
        <w:numPr>
          <w:ilvl w:val="0"/>
          <w:numId w:val="17"/>
        </w:numPr>
        <w:tabs>
          <w:tab w:val="left" w:pos="1365"/>
        </w:tabs>
        <w:kinsoku/>
        <w:wordWrap/>
        <w:overflowPunct/>
        <w:topLinePunct w:val="0"/>
        <w:autoSpaceDE w:val="0"/>
        <w:autoSpaceDN w:val="0"/>
        <w:bidi w:val="0"/>
        <w:adjustRightInd/>
        <w:snapToGrid/>
        <w:spacing w:before="132" w:after="0" w:line="360" w:lineRule="auto"/>
        <w:ind w:left="1364" w:right="0" w:rightChars="0" w:hanging="302"/>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经评标委员会认定评分畸高、畸低的。</w:t>
      </w:r>
    </w:p>
    <w:p>
      <w:pPr>
        <w:keepNext w:val="0"/>
        <w:keepLines w:val="0"/>
        <w:pageBreakBefore w:val="0"/>
        <w:widowControl w:val="0"/>
        <w:kinsoku/>
        <w:wordWrap/>
        <w:overflowPunct/>
        <w:topLinePunct w:val="0"/>
        <w:autoSpaceDE w:val="0"/>
        <w:autoSpaceDN w:val="0"/>
        <w:bidi w:val="0"/>
        <w:adjustRightInd/>
        <w:snapToGrid/>
        <w:spacing w:before="135" w:line="360" w:lineRule="auto"/>
        <w:ind w:left="1063" w:right="0" w:rightChars="0" w:firstLine="0"/>
        <w:jc w:val="both"/>
        <w:textAlignment w:val="auto"/>
        <w:rPr>
          <w:rFonts w:hint="eastAsia" w:ascii="宋体" w:hAnsi="宋体" w:eastAsia="宋体" w:cs="宋体"/>
          <w:spacing w:val="0"/>
          <w:w w:val="100"/>
          <w:sz w:val="20"/>
        </w:rPr>
      </w:pPr>
      <w:r>
        <w:rPr>
          <w:rFonts w:hint="eastAsia" w:ascii="宋体" w:hAnsi="宋体" w:eastAsia="宋体" w:cs="宋体"/>
          <w:spacing w:val="0"/>
          <w:w w:val="100"/>
          <w:sz w:val="21"/>
          <w:szCs w:val="22"/>
          <w:lang w:val="zh-CN" w:eastAsia="zh-CN" w:bidi="zh-CN"/>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96" w:name="_bookmark38"/>
      <w:bookmarkEnd w:id="96"/>
      <w:bookmarkStart w:id="97" w:name="_bookmark38"/>
      <w:bookmarkEnd w:id="97"/>
      <w:r>
        <w:rPr>
          <w:rFonts w:hint="eastAsia" w:ascii="宋体" w:hAnsi="宋体" w:eastAsia="宋体" w:cs="宋体"/>
          <w:b/>
          <w:spacing w:val="0"/>
          <w:w w:val="100"/>
          <w:sz w:val="28"/>
          <w:szCs w:val="32"/>
        </w:rPr>
        <w:t>定标原则与授标</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2" w:after="0" w:line="360" w:lineRule="auto"/>
        <w:ind w:left="1205" w:right="0" w:rightChars="0" w:hanging="567"/>
        <w:jc w:val="both"/>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评标委员会按照招标文件确定的评标方法、步骤、标准，对投标文件进行评审，提出书面评标报告。</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采用综合评分法的，按评审后得分由高到低顺序排列。综合得分相同的，按</w:t>
      </w:r>
      <w:r>
        <w:rPr>
          <w:rFonts w:hint="eastAsia" w:ascii="宋体" w:hAnsi="宋体" w:eastAsia="宋体" w:cs="宋体"/>
          <w:spacing w:val="0"/>
          <w:w w:val="100"/>
          <w:sz w:val="21"/>
          <w:lang w:val="en-US" w:eastAsia="zh-CN"/>
        </w:rPr>
        <w:t>技术得分</w:t>
      </w:r>
      <w:r>
        <w:rPr>
          <w:rFonts w:hint="eastAsia" w:ascii="宋体" w:hAnsi="宋体" w:eastAsia="宋体" w:cs="宋体"/>
          <w:spacing w:val="0"/>
          <w:w w:val="100"/>
          <w:sz w:val="21"/>
        </w:rPr>
        <w:t>由高到低顺序排列。</w:t>
      </w:r>
      <w:r>
        <w:rPr>
          <w:rFonts w:hint="eastAsia" w:ascii="宋体" w:hAnsi="宋体" w:eastAsia="宋体" w:cs="宋体"/>
          <w:spacing w:val="0"/>
          <w:w w:val="100"/>
          <w:sz w:val="21"/>
          <w:lang w:val="en-US" w:eastAsia="zh-CN"/>
        </w:rPr>
        <w:t>技术</w:t>
      </w:r>
      <w:r>
        <w:rPr>
          <w:rFonts w:hint="eastAsia" w:ascii="宋体" w:hAnsi="宋体" w:eastAsia="宋体" w:cs="宋体"/>
          <w:spacing w:val="0"/>
          <w:w w:val="100"/>
          <w:sz w:val="21"/>
        </w:rPr>
        <w:t>得分相同的</w:t>
      </w:r>
      <w:r>
        <w:rPr>
          <w:rFonts w:hint="eastAsia" w:ascii="宋体" w:hAnsi="宋体" w:eastAsia="宋体" w:cs="宋体"/>
          <w:spacing w:val="0"/>
          <w:w w:val="100"/>
          <w:sz w:val="21"/>
          <w:lang w:eastAsia="zh-CN"/>
        </w:rPr>
        <w:t>，</w:t>
      </w:r>
      <w:r>
        <w:rPr>
          <w:rFonts w:hint="eastAsia" w:ascii="宋体" w:hAnsi="宋体" w:eastAsia="宋体" w:cs="宋体"/>
          <w:spacing w:val="0"/>
          <w:w w:val="100"/>
          <w:sz w:val="21"/>
          <w:lang w:val="en-US" w:eastAsia="zh-CN"/>
        </w:rPr>
        <w:t>排名</w:t>
      </w:r>
      <w:r>
        <w:rPr>
          <w:rFonts w:hint="eastAsia" w:ascii="宋体" w:hAnsi="宋体" w:eastAsia="宋体" w:cs="宋体"/>
          <w:spacing w:val="0"/>
          <w:w w:val="100"/>
          <w:sz w:val="21"/>
        </w:rPr>
        <w:t>顺序</w:t>
      </w:r>
      <w:r>
        <w:rPr>
          <w:rFonts w:hint="eastAsia" w:ascii="宋体" w:hAnsi="宋体" w:eastAsia="宋体" w:cs="宋体"/>
          <w:spacing w:val="0"/>
          <w:w w:val="100"/>
          <w:sz w:val="21"/>
          <w:lang w:val="en-US" w:eastAsia="zh-CN"/>
        </w:rPr>
        <w:t>由评审专家抽签决定</w:t>
      </w:r>
      <w:r>
        <w:rPr>
          <w:rFonts w:hint="eastAsia" w:ascii="宋体" w:hAnsi="宋体" w:eastAsia="宋体" w:cs="宋体"/>
          <w:spacing w:val="0"/>
          <w:w w:val="100"/>
          <w:sz w:val="21"/>
        </w:rPr>
        <w:t>。除</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另有规定的，推荐综合得分排名第一的投标人为第一中标候选人，排名第二的投标人为第二中标候选人。</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69"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采用最低评标价法的，按投标报价由低到高顺序排列。投标报价相同的并列。</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评标委员会提交评标报告和推荐中标意见报采购人确认，采购人在收到评标报告后的法定时间内，按照评标报告中推荐的中标候选人顺序确定中标人，也可以事先授权评标委员会直接确定中标人。确认后采购代理机构将在刊登本项目招标公告的法定媒体上发布中标公告。不在中标名单之列者即为未中标人，采购代理机构不再以其他方式另行通知。</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在招标采购中，出现下列情形之一的，应予废标：</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135"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符合专业条件的</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或者对招标文件作实质响应的</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 xml:space="preserve">不足三家的； </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139"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出现影响采购公正的违法、违规行为的； </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139"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投标人的报价均超过了采购预算，采购人不能支付的； </w:t>
      </w:r>
    </w:p>
    <w:p>
      <w:pPr>
        <w:pStyle w:val="23"/>
        <w:keepNext w:val="0"/>
        <w:keepLines w:val="0"/>
        <w:pageBreakBefore w:val="0"/>
        <w:widowControl w:val="0"/>
        <w:numPr>
          <w:ilvl w:val="2"/>
          <w:numId w:val="15"/>
        </w:numPr>
        <w:tabs>
          <w:tab w:val="left" w:pos="1491"/>
        </w:tabs>
        <w:kinsoku/>
        <w:wordWrap/>
        <w:overflowPunct/>
        <w:topLinePunct w:val="0"/>
        <w:autoSpaceDE w:val="0"/>
        <w:autoSpaceDN w:val="0"/>
        <w:bidi w:val="0"/>
        <w:adjustRightInd/>
        <w:snapToGrid/>
        <w:spacing w:before="141"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因重大变故，采购任务取消的。 </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98" w:name="_bookmark39"/>
      <w:bookmarkEnd w:id="98"/>
      <w:bookmarkStart w:id="99" w:name="_bookmark39"/>
      <w:bookmarkEnd w:id="99"/>
      <w:r>
        <w:rPr>
          <w:rFonts w:hint="eastAsia" w:ascii="宋体" w:hAnsi="宋体" w:eastAsia="宋体" w:cs="宋体"/>
          <w:b/>
          <w:spacing w:val="0"/>
          <w:w w:val="100"/>
          <w:sz w:val="28"/>
          <w:szCs w:val="32"/>
        </w:rPr>
        <w:t>中标通知书</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2" w:after="0" w:line="360" w:lineRule="auto"/>
        <w:ind w:left="1205" w:right="0" w:rightChars="0" w:hanging="567"/>
        <w:jc w:val="both"/>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中标人确定后，采购代理机构将在发布采购信息公告的媒体上发布中标公告，并向中标人发出《中标通知书》，向采购人及未中标人发出《招标结果通知书》，《中标通知书》对中标人和采购人具有同等法律效力。</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both"/>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《中标通知书》将作为授予合同资格的合法依据，是合同的一个组成部分。</w:t>
      </w:r>
    </w:p>
    <w:p>
      <w:pPr>
        <w:keepNext w:val="0"/>
        <w:keepLines w:val="0"/>
        <w:pageBreakBefore w:val="0"/>
        <w:widowControl w:val="0"/>
        <w:kinsoku/>
        <w:wordWrap/>
        <w:overflowPunct/>
        <w:topLinePunct w:val="0"/>
        <w:autoSpaceDE w:val="0"/>
        <w:autoSpaceDN w:val="0"/>
        <w:bidi w:val="0"/>
        <w:adjustRightInd/>
        <w:snapToGrid/>
        <w:spacing w:before="0" w:line="360" w:lineRule="auto"/>
        <w:ind w:left="814" w:right="0" w:rightChars="0" w:firstLine="0"/>
        <w:jc w:val="center"/>
        <w:textAlignment w:val="auto"/>
        <w:outlineLvl w:val="1"/>
        <w:rPr>
          <w:rFonts w:hint="eastAsia" w:ascii="宋体" w:hAnsi="宋体" w:eastAsia="宋体" w:cs="宋体"/>
          <w:b/>
          <w:spacing w:val="0"/>
          <w:w w:val="100"/>
          <w:sz w:val="28"/>
        </w:rPr>
      </w:pPr>
      <w:bookmarkStart w:id="100" w:name="_bookmark40"/>
      <w:bookmarkEnd w:id="100"/>
      <w:bookmarkStart w:id="101" w:name="_Toc10621"/>
      <w:r>
        <w:rPr>
          <w:rFonts w:hint="eastAsia" w:ascii="宋体" w:hAnsi="宋体" w:eastAsia="宋体" w:cs="宋体"/>
          <w:b/>
          <w:spacing w:val="0"/>
          <w:w w:val="100"/>
          <w:sz w:val="28"/>
        </w:rPr>
        <w:t>六、询问、质疑及投诉</w:t>
      </w:r>
      <w:bookmarkEnd w:id="101"/>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102" w:name="_bookmark41"/>
      <w:bookmarkEnd w:id="102"/>
      <w:bookmarkStart w:id="103" w:name="_bookmark41"/>
      <w:bookmarkEnd w:id="103"/>
      <w:r>
        <w:rPr>
          <w:rFonts w:hint="eastAsia" w:ascii="宋体" w:hAnsi="宋体" w:eastAsia="宋体" w:cs="宋体"/>
          <w:b/>
          <w:spacing w:val="0"/>
          <w:w w:val="100"/>
          <w:sz w:val="28"/>
          <w:szCs w:val="32"/>
        </w:rPr>
        <w:t>询问</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对政府采购活动事项有疑问的，可以向招标采购单位提出询问，询问可以口头方式提出，也可以书面方式提出。</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1"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招标采购单位在三个工作日内对</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依法提出的询问作出答复，但答复的内容不涉及商业秘密。</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104" w:name="_bookmark42"/>
      <w:bookmarkEnd w:id="104"/>
      <w:bookmarkStart w:id="105" w:name="_bookmark42"/>
      <w:bookmarkEnd w:id="105"/>
      <w:r>
        <w:rPr>
          <w:rFonts w:hint="eastAsia" w:ascii="宋体" w:hAnsi="宋体" w:eastAsia="宋体" w:cs="宋体"/>
          <w:b/>
          <w:spacing w:val="0"/>
          <w:w w:val="100"/>
          <w:sz w:val="28"/>
          <w:szCs w:val="32"/>
        </w:rPr>
        <w:t>质疑</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1"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提出质疑的期限 </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139" w:after="0" w:line="360" w:lineRule="auto"/>
        <w:ind w:left="1346" w:right="0" w:rightChars="0" w:hanging="70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对可以质疑的采购文件提出质疑的，为收到采购文件之日或者采购文件公告期限届满之日起七个工作日内；</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61" w:after="0" w:line="360" w:lineRule="auto"/>
        <w:ind w:left="1478" w:right="0" w:rightChars="0" w:hanging="841"/>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对采购过程提出质疑的，为各采购程序环节结束之日起七个工作日内；</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140" w:after="0" w:line="360" w:lineRule="auto"/>
        <w:ind w:left="1349" w:right="0" w:rightChars="0" w:hanging="709"/>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对中标或者成交结果提出质疑的，为中标或者成交结果公告期限届满之日起七个工作日内。</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提出质疑的要求</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139" w:after="0" w:line="360" w:lineRule="auto"/>
        <w:ind w:left="1349" w:right="0" w:rightChars="0" w:hanging="709"/>
        <w:jc w:val="left"/>
        <w:textAlignment w:val="auto"/>
        <w:rPr>
          <w:rFonts w:hint="eastAsia" w:ascii="宋体" w:hAnsi="宋体" w:eastAsia="宋体" w:cs="宋体"/>
          <w:b/>
          <w:spacing w:val="0"/>
          <w:w w:val="100"/>
          <w:sz w:val="21"/>
        </w:rPr>
      </w:pP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在法定质疑期内一次性提出针对同一采购程序环节的质疑，以书面形式向招标采购单位提出。</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0" w:after="0" w:line="360" w:lineRule="auto"/>
        <w:ind w:left="1349" w:right="0" w:rightChars="0" w:hanging="709"/>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提出质疑应当提交质疑函和必要的证明材料。质疑函应当包括下列内容：①</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的姓名或者名称、地址、邮编、联系人及联系电话；②质疑项目的名称、编号；③具体、明确的质疑事项和与质疑事项相关的请求；④事实依据；⑤必要的法律依据；⑥提出质疑的日期。</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为自然人的，应当由本人签字；</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 xml:space="preserve">为法人或者其他组织的，应当由法定代表人、主要负责人，或者其授权代表签字或者盖章，并加盖公章。 </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0" w:after="0" w:line="360" w:lineRule="auto"/>
        <w:ind w:left="1346" w:right="0" w:rightChars="0" w:hanging="708"/>
        <w:jc w:val="left"/>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递交质疑书时需提供质疑书原件、法定代表人授权委托书（应载明委托代理的具体权限及事项）及授权代表身份证复印件。</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0" w:after="0" w:line="360" w:lineRule="auto"/>
        <w:ind w:left="1346" w:right="0" w:rightChars="0" w:hanging="70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质疑应当有明确的请求和必要的证明材料，捏造事实、提供虚假材料或者以非法手段取得证明材料不能作为质疑的证明材料。</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0" w:after="0" w:line="360" w:lineRule="auto"/>
        <w:ind w:left="1346" w:right="0" w:rightChars="0" w:hanging="708"/>
        <w:jc w:val="left"/>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对于捏造事实、滥用维权扰乱采购秩序的恶意质疑者或举证不全查无实据被驳回次数在一年内达三次以上，将纳入不良行为记录名单并承担相应的法律责任。</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r>
        <w:rPr>
          <w:rFonts w:hint="eastAsia" w:ascii="宋体" w:hAnsi="宋体" w:eastAsia="宋体" w:cs="宋体"/>
          <w:b/>
          <w:spacing w:val="0"/>
          <w:w w:val="100"/>
          <w:sz w:val="28"/>
          <w:szCs w:val="32"/>
        </w:rPr>
        <w:t>质疑的回复</w:t>
      </w:r>
    </w:p>
    <w:p>
      <w:pPr>
        <w:pStyle w:val="23"/>
        <w:keepNext w:val="0"/>
        <w:keepLines w:val="0"/>
        <w:pageBreakBefore w:val="0"/>
        <w:widowControl w:val="0"/>
        <w:numPr>
          <w:ilvl w:val="2"/>
          <w:numId w:val="15"/>
        </w:numPr>
        <w:tabs>
          <w:tab w:val="left" w:pos="1479"/>
        </w:tabs>
        <w:kinsoku/>
        <w:wordWrap/>
        <w:overflowPunct/>
        <w:topLinePunct w:val="0"/>
        <w:autoSpaceDE w:val="0"/>
        <w:autoSpaceDN w:val="0"/>
        <w:bidi w:val="0"/>
        <w:adjustRightInd/>
        <w:snapToGrid/>
        <w:spacing w:before="129" w:after="0" w:line="360" w:lineRule="auto"/>
        <w:ind w:left="1346" w:right="0" w:rightChars="0" w:hanging="708"/>
        <w:jc w:val="left"/>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招标采购单位在收到</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的书面质疑后七个工作日内作出答复，并以书面形式通知质疑投标人和其他有关</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，但答复的内容不涉及商业秘密。</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质疑联系方式 </w:t>
      </w:r>
    </w:p>
    <w:p>
      <w:pPr>
        <w:pStyle w:val="2"/>
        <w:keepNext w:val="0"/>
        <w:keepLines w:val="0"/>
        <w:pageBreakBefore w:val="0"/>
        <w:widowControl w:val="0"/>
        <w:kinsoku/>
        <w:wordWrap/>
        <w:overflowPunct/>
        <w:topLinePunct w:val="0"/>
        <w:autoSpaceDE w:val="0"/>
        <w:autoSpaceDN w:val="0"/>
        <w:bidi w:val="0"/>
        <w:adjustRightInd/>
        <w:snapToGrid/>
        <w:spacing w:before="141" w:line="360" w:lineRule="auto"/>
        <w:ind w:left="1063" w:right="0" w:rightChars="0"/>
        <w:textAlignment w:val="auto"/>
        <w:rPr>
          <w:rFonts w:hint="eastAsia" w:ascii="宋体" w:hAnsi="宋体" w:eastAsia="宋体" w:cs="宋体"/>
          <w:spacing w:val="0"/>
          <w:w w:val="100"/>
          <w:lang w:val="en-US" w:eastAsia="zh-CN"/>
        </w:rPr>
      </w:pPr>
      <w:r>
        <w:rPr>
          <w:rFonts w:hint="eastAsia" w:ascii="宋体" w:hAnsi="宋体" w:eastAsia="宋体" w:cs="宋体"/>
          <w:spacing w:val="0"/>
          <w:w w:val="100"/>
        </w:rPr>
        <w:t>质疑联系人：</w:t>
      </w:r>
      <w:r>
        <w:rPr>
          <w:rFonts w:hint="eastAsia" w:ascii="宋体" w:hAnsi="宋体" w:eastAsia="宋体" w:cs="宋体"/>
          <w:spacing w:val="0"/>
          <w:w w:val="100"/>
          <w:lang w:val="en-US" w:eastAsia="zh-CN"/>
        </w:rPr>
        <w:t>黎先生</w:t>
      </w:r>
      <w:r>
        <w:rPr>
          <w:rFonts w:hint="eastAsia" w:ascii="宋体" w:hAnsi="宋体" w:eastAsia="宋体" w:cs="宋体"/>
          <w:spacing w:val="0"/>
          <w:w w:val="100"/>
        </w:rPr>
        <w:t>电话：0766-</w:t>
      </w:r>
      <w:r>
        <w:rPr>
          <w:rFonts w:hint="eastAsia" w:ascii="宋体" w:hAnsi="宋体" w:eastAsia="宋体" w:cs="宋体"/>
          <w:spacing w:val="0"/>
          <w:w w:val="100"/>
          <w:lang w:val="en-US" w:eastAsia="zh-CN"/>
        </w:rPr>
        <w:t>2888293</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1063" w:right="0" w:rightChars="0"/>
        <w:textAlignment w:val="auto"/>
        <w:rPr>
          <w:rFonts w:hint="eastAsia" w:ascii="宋体" w:hAnsi="宋体" w:eastAsia="宋体" w:cs="宋体"/>
          <w:spacing w:val="0"/>
          <w:w w:val="100"/>
        </w:rPr>
      </w:pPr>
      <w:r>
        <w:rPr>
          <w:rFonts w:hint="eastAsia" w:ascii="宋体" w:hAnsi="宋体" w:eastAsia="宋体" w:cs="宋体"/>
          <w:spacing w:val="0"/>
          <w:w w:val="100"/>
        </w:rPr>
        <w:t>邮箱：</w:t>
      </w:r>
      <w:r>
        <w:rPr>
          <w:rFonts w:hint="eastAsia" w:ascii="宋体" w:hAnsi="宋体" w:eastAsia="宋体" w:cs="宋体"/>
          <w:spacing w:val="0"/>
          <w:w w:val="100"/>
          <w:lang w:val="en-US" w:eastAsia="zh-CN"/>
        </w:rPr>
        <w:t>gdzzxm@163.com</w:t>
      </w:r>
    </w:p>
    <w:p>
      <w:pPr>
        <w:pStyle w:val="2"/>
        <w:keepNext w:val="0"/>
        <w:keepLines w:val="0"/>
        <w:pageBreakBefore w:val="0"/>
        <w:widowControl w:val="0"/>
        <w:kinsoku/>
        <w:wordWrap/>
        <w:overflowPunct/>
        <w:topLinePunct w:val="0"/>
        <w:autoSpaceDE w:val="0"/>
        <w:autoSpaceDN w:val="0"/>
        <w:bidi w:val="0"/>
        <w:adjustRightInd/>
        <w:snapToGrid/>
        <w:spacing w:before="139" w:line="360" w:lineRule="auto"/>
        <w:ind w:left="1066" w:right="0" w:rightChars="0"/>
        <w:textAlignment w:val="auto"/>
        <w:rPr>
          <w:rFonts w:hint="eastAsia" w:ascii="宋体" w:hAnsi="宋体" w:eastAsia="宋体" w:cs="宋体"/>
          <w:spacing w:val="0"/>
          <w:w w:val="100"/>
        </w:rPr>
      </w:pPr>
      <w:r>
        <w:rPr>
          <w:rFonts w:hint="eastAsia" w:ascii="宋体" w:hAnsi="宋体" w:eastAsia="宋体" w:cs="宋体"/>
          <w:spacing w:val="0"/>
          <w:w w:val="100"/>
        </w:rPr>
        <w:t>地址：</w:t>
      </w:r>
      <w:r>
        <w:rPr>
          <w:rFonts w:hint="eastAsia" w:ascii="宋体" w:hAnsi="宋体" w:eastAsia="宋体" w:cs="宋体"/>
          <w:spacing w:val="0"/>
          <w:w w:val="100"/>
          <w:lang w:val="en-US" w:eastAsia="zh-CN"/>
        </w:rPr>
        <w:t>新兴县新城镇升平路55号翔顺筠州花园二区第27幢1层3号商铺</w:t>
      </w:r>
      <w:r>
        <w:rPr>
          <w:rFonts w:hint="eastAsia" w:ascii="宋体" w:hAnsi="宋体" w:eastAsia="宋体" w:cs="宋体"/>
          <w:spacing w:val="0"/>
          <w:w w:val="100"/>
        </w:rPr>
        <w:t>（</w:t>
      </w:r>
      <w:r>
        <w:rPr>
          <w:rFonts w:hint="eastAsia" w:ascii="宋体" w:hAnsi="宋体" w:eastAsia="宋体" w:cs="宋体"/>
          <w:spacing w:val="0"/>
          <w:w w:val="100"/>
          <w:lang w:val="en-US" w:eastAsia="zh-CN"/>
        </w:rPr>
        <w:t>至臻管理</w:t>
      </w:r>
      <w:r>
        <w:rPr>
          <w:rFonts w:hint="eastAsia" w:ascii="宋体" w:hAnsi="宋体" w:eastAsia="宋体" w:cs="宋体"/>
          <w:spacing w:val="0"/>
          <w:w w:val="100"/>
        </w:rPr>
        <w:t>）</w:t>
      </w:r>
    </w:p>
    <w:p>
      <w:pPr>
        <w:pStyle w:val="2"/>
        <w:keepNext w:val="0"/>
        <w:keepLines w:val="0"/>
        <w:pageBreakBefore w:val="0"/>
        <w:widowControl w:val="0"/>
        <w:kinsoku/>
        <w:wordWrap/>
        <w:overflowPunct/>
        <w:topLinePunct w:val="0"/>
        <w:autoSpaceDE w:val="0"/>
        <w:autoSpaceDN w:val="0"/>
        <w:bidi w:val="0"/>
        <w:adjustRightInd/>
        <w:snapToGrid/>
        <w:spacing w:before="139" w:line="360" w:lineRule="auto"/>
        <w:ind w:left="1066" w:right="0" w:rightChars="0"/>
        <w:textAlignment w:val="auto"/>
        <w:rPr>
          <w:rFonts w:hint="eastAsia" w:ascii="宋体" w:hAnsi="宋体" w:eastAsia="宋体" w:cs="宋体"/>
          <w:spacing w:val="0"/>
          <w:w w:val="100"/>
        </w:rPr>
      </w:pPr>
      <w:r>
        <w:rPr>
          <w:rFonts w:hint="eastAsia" w:ascii="宋体" w:hAnsi="宋体" w:eastAsia="宋体" w:cs="宋体"/>
          <w:spacing w:val="0"/>
          <w:w w:val="100"/>
        </w:rPr>
        <w:t>邮编：527400</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106" w:name="_bookmark43"/>
      <w:bookmarkEnd w:id="106"/>
      <w:bookmarkStart w:id="107" w:name="_bookmark43"/>
      <w:bookmarkEnd w:id="107"/>
      <w:r>
        <w:rPr>
          <w:rFonts w:hint="eastAsia" w:ascii="宋体" w:hAnsi="宋体" w:eastAsia="宋体" w:cs="宋体"/>
          <w:b/>
          <w:spacing w:val="0"/>
          <w:w w:val="100"/>
          <w:sz w:val="28"/>
          <w:szCs w:val="32"/>
        </w:rPr>
        <w:t>投诉</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92" w:after="0" w:line="360" w:lineRule="auto"/>
        <w:ind w:left="1205" w:right="0" w:rightChars="0" w:hanging="567"/>
        <w:jc w:val="left"/>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质疑</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对招标采购单位的质疑答复不满意，或招标采购单位未在规定期限内作出答复的，可以在答复期满后十五个工作日内向同级政府采购监督管理部门提出投诉。</w:t>
      </w:r>
    </w:p>
    <w:p>
      <w:pPr>
        <w:keepNext w:val="0"/>
        <w:keepLines w:val="0"/>
        <w:pageBreakBefore w:val="0"/>
        <w:widowControl w:val="0"/>
        <w:kinsoku/>
        <w:wordWrap/>
        <w:overflowPunct/>
        <w:topLinePunct w:val="0"/>
        <w:autoSpaceDE w:val="0"/>
        <w:autoSpaceDN w:val="0"/>
        <w:bidi w:val="0"/>
        <w:adjustRightInd/>
        <w:snapToGrid/>
        <w:spacing w:before="1" w:line="360" w:lineRule="auto"/>
        <w:ind w:left="814" w:right="0" w:rightChars="0" w:firstLine="0"/>
        <w:jc w:val="center"/>
        <w:textAlignment w:val="auto"/>
        <w:outlineLvl w:val="1"/>
        <w:rPr>
          <w:rFonts w:hint="eastAsia" w:ascii="宋体" w:hAnsi="宋体" w:eastAsia="宋体" w:cs="宋体"/>
          <w:b/>
          <w:spacing w:val="0"/>
          <w:w w:val="100"/>
          <w:sz w:val="28"/>
        </w:rPr>
      </w:pPr>
      <w:bookmarkStart w:id="108" w:name="_bookmark44"/>
      <w:bookmarkEnd w:id="108"/>
      <w:bookmarkStart w:id="109" w:name="_Toc20700"/>
      <w:r>
        <w:rPr>
          <w:rFonts w:hint="eastAsia" w:ascii="宋体" w:hAnsi="宋体" w:eastAsia="宋体" w:cs="宋体"/>
          <w:b/>
          <w:spacing w:val="0"/>
          <w:w w:val="100"/>
          <w:sz w:val="28"/>
        </w:rPr>
        <w:t>七、授予合同</w:t>
      </w:r>
      <w:bookmarkEnd w:id="109"/>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110" w:name="_bookmark45"/>
      <w:bookmarkEnd w:id="110"/>
      <w:bookmarkStart w:id="111" w:name="_bookmark45"/>
      <w:bookmarkEnd w:id="111"/>
      <w:r>
        <w:rPr>
          <w:rFonts w:hint="eastAsia" w:ascii="宋体" w:hAnsi="宋体" w:eastAsia="宋体" w:cs="宋体"/>
          <w:b/>
          <w:spacing w:val="0"/>
          <w:w w:val="100"/>
          <w:sz w:val="28"/>
          <w:szCs w:val="32"/>
        </w:rPr>
        <w:t>合同的订立</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22" w:after="0" w:line="360" w:lineRule="auto"/>
        <w:ind w:left="1205" w:right="0" w:rightChars="0" w:hanging="567"/>
        <w:jc w:val="left"/>
        <w:textAlignment w:val="auto"/>
        <w:rPr>
          <w:rFonts w:hint="eastAsia" w:ascii="宋体" w:hAnsi="宋体" w:eastAsia="宋体" w:cs="宋体"/>
          <w:b/>
          <w:spacing w:val="0"/>
          <w:w w:val="100"/>
        </w:rPr>
      </w:pPr>
      <w:r>
        <w:rPr>
          <w:rFonts w:hint="eastAsia" w:ascii="宋体" w:hAnsi="宋体" w:eastAsia="宋体" w:cs="宋体"/>
          <w:spacing w:val="0"/>
          <w:w w:val="100"/>
          <w:sz w:val="21"/>
        </w:rPr>
        <w:t>除非</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另有规定，采购人应当自中标通知书发出之日起三十日内，按照招标文件和中标人投标文件的约定，与中标人签订书面合同。所签订的合同不得对招标文件和中标</w:t>
      </w:r>
      <w:r>
        <w:rPr>
          <w:rFonts w:hint="eastAsia" w:ascii="宋体" w:hAnsi="宋体" w:eastAsia="宋体" w:cs="宋体"/>
          <w:spacing w:val="0"/>
          <w:w w:val="100"/>
        </w:rPr>
        <w:t>人投标文件作实质性修改。</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140"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招标采购单位不得向中标人提出任何不合理的要求，作为签订合同的条件，不得与中标人私下订立背离合同实质性内容的协议。</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8"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自政府采购合同签订之日起两个工作日内，采购人应将政府采购合同在省级以上人民政府财政部门指定的媒体上公告，但政府采购合同中涉及国家秘密、商业秘密的内容除外。</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签订政府采购合同后七个工作日内，采购人应将政府采购合同副本报同级政府采购监督管理部门和有关部门备案。</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112" w:name="_bookmark46"/>
      <w:bookmarkEnd w:id="112"/>
      <w:bookmarkStart w:id="113" w:name="_bookmark46"/>
      <w:bookmarkEnd w:id="113"/>
      <w:r>
        <w:rPr>
          <w:rFonts w:hint="eastAsia" w:ascii="宋体" w:hAnsi="宋体" w:eastAsia="宋体" w:cs="宋体"/>
          <w:b/>
          <w:spacing w:val="0"/>
          <w:w w:val="100"/>
          <w:sz w:val="28"/>
          <w:szCs w:val="32"/>
        </w:rPr>
        <w:t>合同的履行</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89" w:after="0" w:line="360" w:lineRule="auto"/>
        <w:ind w:left="1205" w:right="0" w:rightChars="0" w:hanging="567"/>
        <w:jc w:val="both"/>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政府采购合同订立后，合同各方不得擅自变更、中止或者终止合同。政府采购合同需要变更的，采购人应将有关合同变更内容，以书面形式报同级政府采购监督管理部门备案；因特殊情况需要中止或终止合同的，采购人应将中止或终止合同的理由以及相应措施，以书面形式报同级政府采购监督管理部门备案。</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both"/>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政府采购合同履行中，采购人需追加与合同标的相同的货物、工程或者服务的，在不改变合同其他条款的前提下，可以与</w:t>
      </w:r>
      <w:r>
        <w:rPr>
          <w:rFonts w:hint="eastAsia" w:ascii="宋体" w:hAnsi="宋体" w:eastAsia="宋体" w:cs="宋体"/>
          <w:spacing w:val="0"/>
          <w:w w:val="100"/>
          <w:sz w:val="21"/>
          <w:lang w:val="en-US" w:eastAsia="zh-CN"/>
        </w:rPr>
        <w:t>中标人</w:t>
      </w:r>
      <w:r>
        <w:rPr>
          <w:rFonts w:hint="eastAsia" w:ascii="宋体" w:hAnsi="宋体" w:eastAsia="宋体" w:cs="宋体"/>
          <w:spacing w:val="0"/>
          <w:w w:val="100"/>
          <w:sz w:val="21"/>
        </w:rPr>
        <w:t>签订补充合同，但所补充合同的采购金额不得超过原合同采购金额的百分之十。签订补充合同的必须按规定备案。</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114" w:name="_bookmark47"/>
      <w:bookmarkEnd w:id="114"/>
      <w:bookmarkStart w:id="115" w:name="_bookmark47"/>
      <w:bookmarkEnd w:id="115"/>
      <w:r>
        <w:rPr>
          <w:rFonts w:hint="eastAsia" w:ascii="宋体" w:hAnsi="宋体" w:eastAsia="宋体" w:cs="宋体"/>
          <w:b/>
          <w:spacing w:val="0"/>
          <w:w w:val="100"/>
          <w:sz w:val="28"/>
          <w:szCs w:val="32"/>
        </w:rPr>
        <w:t>履约保证金</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21" w:after="0" w:line="360" w:lineRule="auto"/>
        <w:ind w:left="1205" w:right="0" w:rightChars="0" w:hanging="567"/>
        <w:jc w:val="left"/>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中标人应按照</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规定的金额，采用招标文件中提供的履约保证金保函格式或采购人可以接受的其他形式向采购人提交履约保证金。</w:t>
      </w:r>
      <w:r>
        <w:rPr>
          <w:rFonts w:hint="eastAsia" w:ascii="宋体" w:hAnsi="宋体" w:eastAsia="宋体" w:cs="宋体"/>
          <w:b/>
          <w:spacing w:val="0"/>
          <w:w w:val="100"/>
          <w:sz w:val="21"/>
        </w:rPr>
        <w:t xml:space="preserve"> </w:t>
      </w:r>
    </w:p>
    <w:p>
      <w:pPr>
        <w:pStyle w:val="23"/>
        <w:keepNext w:val="0"/>
        <w:keepLines w:val="0"/>
        <w:pageBreakBefore w:val="0"/>
        <w:widowControl w:val="0"/>
        <w:numPr>
          <w:ilvl w:val="0"/>
          <w:numId w:val="15"/>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116" w:name="_bookmark48"/>
      <w:bookmarkEnd w:id="116"/>
      <w:bookmarkStart w:id="117" w:name="_bookmark48"/>
      <w:bookmarkEnd w:id="117"/>
      <w:r>
        <w:rPr>
          <w:rFonts w:hint="eastAsia" w:ascii="宋体" w:hAnsi="宋体" w:eastAsia="宋体" w:cs="宋体"/>
          <w:b/>
          <w:spacing w:val="0"/>
          <w:w w:val="100"/>
          <w:sz w:val="28"/>
          <w:szCs w:val="32"/>
        </w:rPr>
        <w:t>招标代理服务费</w:t>
      </w:r>
    </w:p>
    <w:p>
      <w:pPr>
        <w:pStyle w:val="23"/>
        <w:keepNext w:val="0"/>
        <w:keepLines w:val="0"/>
        <w:pageBreakBefore w:val="0"/>
        <w:widowControl w:val="0"/>
        <w:numPr>
          <w:ilvl w:val="1"/>
          <w:numId w:val="15"/>
        </w:numPr>
        <w:tabs>
          <w:tab w:val="left" w:pos="1206"/>
        </w:tabs>
        <w:kinsoku/>
        <w:wordWrap/>
        <w:overflowPunct/>
        <w:topLinePunct w:val="0"/>
        <w:autoSpaceDE w:val="0"/>
        <w:autoSpaceDN w:val="0"/>
        <w:bidi w:val="0"/>
        <w:adjustRightInd/>
        <w:snapToGrid/>
        <w:spacing w:before="22" w:after="0" w:line="360" w:lineRule="auto"/>
        <w:ind w:left="1205" w:right="0" w:rightChars="0" w:hanging="568"/>
        <w:jc w:val="left"/>
        <w:textAlignment w:val="auto"/>
        <w:rPr>
          <w:rFonts w:hint="eastAsia" w:ascii="宋体" w:hAnsi="宋体" w:eastAsia="宋体" w:cs="宋体"/>
          <w:b/>
          <w:spacing w:val="0"/>
          <w:w w:val="100"/>
          <w:sz w:val="36"/>
        </w:rPr>
      </w:pPr>
      <w:r>
        <w:rPr>
          <w:rFonts w:hint="eastAsia" w:ascii="宋体" w:hAnsi="宋体" w:eastAsia="宋体" w:cs="宋体"/>
          <w:spacing w:val="0"/>
          <w:w w:val="100"/>
          <w:sz w:val="21"/>
        </w:rPr>
        <w:t>按照招标文件</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中的规定缴纳招标代理服务费。</w:t>
      </w:r>
    </w:p>
    <w:p>
      <w:pPr>
        <w:pStyle w:val="23"/>
        <w:keepNext w:val="0"/>
        <w:keepLines w:val="0"/>
        <w:pageBreakBefore w:val="0"/>
        <w:widowControl w:val="0"/>
        <w:numPr>
          <w:ilvl w:val="0"/>
          <w:numId w:val="0"/>
        </w:numPr>
        <w:tabs>
          <w:tab w:val="left" w:pos="1206"/>
        </w:tabs>
        <w:kinsoku/>
        <w:wordWrap/>
        <w:overflowPunct/>
        <w:topLinePunct w:val="0"/>
        <w:autoSpaceDE w:val="0"/>
        <w:autoSpaceDN w:val="0"/>
        <w:bidi w:val="0"/>
        <w:adjustRightInd/>
        <w:snapToGrid/>
        <w:spacing w:before="22" w:after="0" w:line="360" w:lineRule="auto"/>
        <w:ind w:left="637" w:leftChars="0" w:right="0" w:rightChars="0"/>
        <w:jc w:val="left"/>
        <w:textAlignment w:val="auto"/>
        <w:rPr>
          <w:rFonts w:hint="eastAsia" w:ascii="宋体" w:hAnsi="宋体" w:eastAsia="宋体" w:cs="宋体"/>
          <w:b/>
          <w:spacing w:val="0"/>
          <w:w w:val="100"/>
          <w:sz w:val="36"/>
        </w:rPr>
      </w:pPr>
    </w:p>
    <w:p>
      <w:pPr>
        <w:keepNext w:val="0"/>
        <w:keepLines w:val="0"/>
        <w:pageBreakBefore w:val="0"/>
        <w:widowControl w:val="0"/>
        <w:kinsoku/>
        <w:wordWrap/>
        <w:overflowPunct/>
        <w:topLinePunct w:val="0"/>
        <w:autoSpaceDE w:val="0"/>
        <w:autoSpaceDN w:val="0"/>
        <w:bidi w:val="0"/>
        <w:adjustRightInd/>
        <w:snapToGrid/>
        <w:spacing w:after="0" w:line="360" w:lineRule="auto"/>
        <w:ind w:right="0" w:rightChars="0"/>
        <w:jc w:val="left"/>
        <w:textAlignment w:val="auto"/>
        <w:rPr>
          <w:rFonts w:hint="eastAsia" w:ascii="宋体" w:hAnsi="宋体" w:eastAsia="宋体" w:cs="宋体"/>
          <w:spacing w:val="0"/>
          <w:w w:val="100"/>
          <w:sz w:val="36"/>
        </w:rPr>
        <w:sectPr>
          <w:pgSz w:w="11910" w:h="16840"/>
          <w:pgMar w:top="1360" w:right="960" w:bottom="1440" w:left="780" w:header="884" w:footer="1247" w:gutter="0"/>
          <w:pgNumType w:fmt="numberInDash"/>
          <w:cols w:space="720" w:num="1"/>
        </w:sectPr>
      </w:pPr>
    </w:p>
    <w:p>
      <w:pPr>
        <w:spacing w:before="23" w:line="643" w:lineRule="exact"/>
        <w:ind w:left="0" w:right="17" w:firstLine="0"/>
        <w:jc w:val="center"/>
        <w:rPr>
          <w:rFonts w:hint="eastAsia" w:ascii="宋体" w:hAnsi="宋体" w:eastAsia="宋体" w:cs="宋体"/>
          <w:b/>
          <w:spacing w:val="0"/>
          <w:w w:val="100"/>
          <w:sz w:val="36"/>
        </w:rPr>
      </w:pPr>
      <w:r>
        <w:rPr>
          <w:rFonts w:hint="eastAsia" w:ascii="宋体" w:hAnsi="宋体" w:eastAsia="宋体" w:cs="宋体"/>
          <w:b/>
          <w:color w:val="FF0000"/>
          <w:spacing w:val="0"/>
          <w:w w:val="100"/>
          <w:sz w:val="36"/>
        </w:rPr>
        <w:t xml:space="preserve"> </w:t>
      </w:r>
    </w:p>
    <w:p>
      <w:pPr>
        <w:spacing w:before="0" w:line="624" w:lineRule="exact"/>
        <w:ind w:left="0" w:right="17" w:firstLine="0"/>
        <w:jc w:val="center"/>
        <w:rPr>
          <w:rFonts w:hint="eastAsia" w:ascii="宋体" w:hAnsi="宋体" w:eastAsia="宋体" w:cs="宋体"/>
          <w:b/>
          <w:spacing w:val="0"/>
          <w:w w:val="100"/>
          <w:sz w:val="36"/>
        </w:rPr>
      </w:pPr>
      <w:r>
        <w:rPr>
          <w:rFonts w:hint="eastAsia" w:ascii="宋体" w:hAnsi="宋体" w:eastAsia="宋体" w:cs="宋体"/>
          <w:b/>
          <w:color w:val="FF0000"/>
          <w:spacing w:val="0"/>
          <w:w w:val="100"/>
          <w:sz w:val="36"/>
        </w:rPr>
        <w:t xml:space="preserve"> </w:t>
      </w:r>
    </w:p>
    <w:p>
      <w:pPr>
        <w:spacing w:before="0" w:line="624" w:lineRule="exact"/>
        <w:ind w:left="0" w:right="17" w:firstLine="0"/>
        <w:jc w:val="center"/>
        <w:rPr>
          <w:rFonts w:hint="eastAsia" w:ascii="宋体" w:hAnsi="宋体" w:eastAsia="宋体" w:cs="宋体"/>
          <w:b/>
          <w:spacing w:val="0"/>
          <w:w w:val="100"/>
          <w:sz w:val="36"/>
        </w:rPr>
      </w:pPr>
      <w:r>
        <w:rPr>
          <w:rFonts w:hint="eastAsia" w:ascii="宋体" w:hAnsi="宋体" w:eastAsia="宋体" w:cs="宋体"/>
          <w:b/>
          <w:color w:val="FF0000"/>
          <w:spacing w:val="0"/>
          <w:w w:val="100"/>
          <w:sz w:val="36"/>
        </w:rPr>
        <w:t xml:space="preserve"> </w:t>
      </w:r>
    </w:p>
    <w:p>
      <w:pPr>
        <w:spacing w:before="0" w:line="624" w:lineRule="exact"/>
        <w:ind w:left="0" w:right="17" w:firstLine="0"/>
        <w:jc w:val="center"/>
        <w:rPr>
          <w:rFonts w:hint="eastAsia" w:ascii="宋体" w:hAnsi="宋体" w:eastAsia="宋体" w:cs="宋体"/>
          <w:b/>
          <w:spacing w:val="0"/>
          <w:w w:val="100"/>
          <w:sz w:val="36"/>
        </w:rPr>
      </w:pPr>
      <w:r>
        <w:rPr>
          <w:rFonts w:hint="eastAsia" w:ascii="宋体" w:hAnsi="宋体" w:eastAsia="宋体" w:cs="宋体"/>
          <w:b/>
          <w:color w:val="FF0000"/>
          <w:spacing w:val="0"/>
          <w:w w:val="100"/>
          <w:sz w:val="36"/>
        </w:rPr>
        <w:t xml:space="preserve"> </w:t>
      </w:r>
    </w:p>
    <w:p>
      <w:pPr>
        <w:spacing w:before="0" w:line="624" w:lineRule="exact"/>
        <w:ind w:left="0" w:right="17" w:firstLine="0"/>
        <w:jc w:val="center"/>
        <w:rPr>
          <w:rFonts w:hint="eastAsia" w:ascii="宋体" w:hAnsi="宋体" w:eastAsia="宋体" w:cs="宋体"/>
          <w:b/>
          <w:spacing w:val="0"/>
          <w:w w:val="100"/>
          <w:sz w:val="36"/>
        </w:rPr>
      </w:pPr>
      <w:r>
        <w:rPr>
          <w:rFonts w:hint="eastAsia" w:ascii="宋体" w:hAnsi="宋体" w:eastAsia="宋体" w:cs="宋体"/>
          <w:b/>
          <w:color w:val="FF0000"/>
          <w:spacing w:val="0"/>
          <w:w w:val="100"/>
          <w:sz w:val="36"/>
        </w:rPr>
        <w:t xml:space="preserve"> </w:t>
      </w:r>
    </w:p>
    <w:p>
      <w:pPr>
        <w:spacing w:before="0" w:line="624" w:lineRule="exact"/>
        <w:ind w:left="0" w:right="17" w:firstLine="0"/>
        <w:jc w:val="center"/>
        <w:rPr>
          <w:rFonts w:hint="eastAsia" w:ascii="宋体" w:hAnsi="宋体" w:eastAsia="宋体" w:cs="宋体"/>
          <w:b/>
          <w:spacing w:val="0"/>
          <w:w w:val="100"/>
          <w:sz w:val="36"/>
        </w:rPr>
      </w:pPr>
      <w:r>
        <w:rPr>
          <w:rFonts w:hint="eastAsia" w:ascii="宋体" w:hAnsi="宋体" w:eastAsia="宋体" w:cs="宋体"/>
          <w:b/>
          <w:color w:val="FF0000"/>
          <w:spacing w:val="0"/>
          <w:w w:val="100"/>
          <w:sz w:val="36"/>
        </w:rPr>
        <w:t xml:space="preserve"> </w:t>
      </w:r>
    </w:p>
    <w:p>
      <w:pPr>
        <w:spacing w:before="0" w:line="624" w:lineRule="exact"/>
        <w:ind w:left="0" w:right="17" w:firstLine="0"/>
        <w:jc w:val="center"/>
        <w:rPr>
          <w:rFonts w:hint="eastAsia" w:ascii="宋体" w:hAnsi="宋体" w:eastAsia="宋体" w:cs="宋体"/>
          <w:b/>
          <w:spacing w:val="0"/>
          <w:w w:val="100"/>
          <w:sz w:val="36"/>
        </w:rPr>
      </w:pPr>
      <w:r>
        <w:rPr>
          <w:rFonts w:hint="eastAsia" w:ascii="宋体" w:hAnsi="宋体" w:eastAsia="宋体" w:cs="宋体"/>
          <w:b/>
          <w:color w:val="FF0000"/>
          <w:spacing w:val="0"/>
          <w:w w:val="100"/>
          <w:sz w:val="36"/>
        </w:rPr>
        <w:t xml:space="preserve"> </w:t>
      </w:r>
    </w:p>
    <w:p>
      <w:pPr>
        <w:spacing w:before="0" w:line="624" w:lineRule="exact"/>
        <w:ind w:left="0" w:right="17" w:firstLine="0"/>
        <w:jc w:val="center"/>
        <w:rPr>
          <w:rFonts w:hint="eastAsia" w:ascii="宋体" w:hAnsi="宋体" w:eastAsia="宋体" w:cs="宋体"/>
          <w:b/>
          <w:spacing w:val="0"/>
          <w:w w:val="100"/>
          <w:sz w:val="36"/>
        </w:rPr>
      </w:pPr>
      <w:r>
        <w:rPr>
          <w:rFonts w:hint="eastAsia" w:ascii="宋体" w:hAnsi="宋体" w:eastAsia="宋体" w:cs="宋体"/>
          <w:b/>
          <w:color w:val="FF0000"/>
          <w:spacing w:val="0"/>
          <w:w w:val="100"/>
          <w:sz w:val="36"/>
        </w:rPr>
        <w:t xml:space="preserve"> </w:t>
      </w:r>
    </w:p>
    <w:p>
      <w:pPr>
        <w:spacing w:before="0" w:line="634" w:lineRule="exact"/>
        <w:ind w:left="0" w:right="17" w:firstLine="0"/>
        <w:jc w:val="center"/>
        <w:rPr>
          <w:rFonts w:hint="eastAsia" w:ascii="宋体" w:hAnsi="宋体" w:eastAsia="宋体" w:cs="宋体"/>
          <w:b/>
          <w:spacing w:val="0"/>
          <w:w w:val="100"/>
          <w:sz w:val="36"/>
        </w:rPr>
      </w:pPr>
      <w:r>
        <w:rPr>
          <w:rFonts w:hint="eastAsia" w:ascii="宋体" w:hAnsi="宋体" w:eastAsia="宋体" w:cs="宋体"/>
          <w:b/>
          <w:color w:val="FF0000"/>
          <w:spacing w:val="0"/>
          <w:w w:val="100"/>
          <w:sz w:val="36"/>
        </w:rPr>
        <w:t xml:space="preserve"> </w:t>
      </w:r>
    </w:p>
    <w:p>
      <w:pPr>
        <w:pStyle w:val="3"/>
        <w:spacing w:line="911" w:lineRule="exact"/>
        <w:outlineLvl w:val="0"/>
        <w:rPr>
          <w:rFonts w:hint="eastAsia" w:ascii="宋体" w:hAnsi="宋体" w:eastAsia="宋体" w:cs="宋体"/>
          <w:spacing w:val="0"/>
          <w:w w:val="100"/>
        </w:rPr>
      </w:pPr>
      <w:bookmarkStart w:id="118" w:name="_Toc25193"/>
      <w:r>
        <w:rPr>
          <w:rFonts w:hint="eastAsia" w:ascii="宋体" w:hAnsi="宋体" w:eastAsia="宋体" w:cs="宋体"/>
          <w:spacing w:val="0"/>
          <w:w w:val="100"/>
        </w:rPr>
        <w:t>第三章 合同文本</w:t>
      </w:r>
      <w:bookmarkEnd w:id="118"/>
    </w:p>
    <w:p>
      <w:pPr>
        <w:pStyle w:val="2"/>
        <w:rPr>
          <w:rFonts w:hint="eastAsia" w:ascii="宋体" w:hAnsi="宋体" w:eastAsia="宋体" w:cs="宋体"/>
          <w:b/>
          <w:spacing w:val="0"/>
          <w:w w:val="100"/>
          <w:sz w:val="20"/>
        </w:rPr>
      </w:pPr>
      <w:r>
        <w:rPr>
          <w:rFonts w:hint="eastAsia" w:ascii="宋体" w:hAnsi="宋体" w:eastAsia="宋体" w:cs="宋体"/>
          <w:spacing w:val="0"/>
          <w:w w:val="100"/>
        </w:rPr>
        <w:br w:type="page"/>
      </w:r>
    </w:p>
    <w:p>
      <w:pPr>
        <w:spacing w:before="0" w:line="757" w:lineRule="exact"/>
        <w:ind w:left="596" w:right="0" w:firstLine="0"/>
        <w:jc w:val="center"/>
        <w:rPr>
          <w:rFonts w:hint="eastAsia" w:ascii="宋体" w:hAnsi="宋体" w:eastAsia="宋体" w:cs="宋体"/>
          <w:b/>
          <w:spacing w:val="0"/>
          <w:w w:val="100"/>
          <w:sz w:val="48"/>
        </w:rPr>
      </w:pPr>
      <w:r>
        <w:rPr>
          <w:rFonts w:hint="eastAsia" w:ascii="宋体" w:hAnsi="宋体" w:eastAsia="宋体" w:cs="宋体"/>
          <w:b/>
          <w:spacing w:val="0"/>
          <w:w w:val="100"/>
          <w:sz w:val="48"/>
        </w:rPr>
        <w:t>合同条款</w:t>
      </w:r>
    </w:p>
    <w:p>
      <w:pPr>
        <w:spacing w:before="0"/>
        <w:ind w:left="638" w:right="0" w:firstLine="0"/>
        <w:jc w:val="left"/>
        <w:rPr>
          <w:rFonts w:hint="eastAsia" w:ascii="宋体" w:hAnsi="宋体" w:eastAsia="宋体" w:cs="宋体"/>
          <w:b/>
          <w:spacing w:val="0"/>
          <w:w w:val="100"/>
          <w:sz w:val="21"/>
        </w:rPr>
      </w:pPr>
    </w:p>
    <w:p>
      <w:pPr>
        <w:keepNext w:val="0"/>
        <w:keepLines w:val="0"/>
        <w:pageBreakBefore w:val="0"/>
        <w:widowControl w:val="0"/>
        <w:kinsoku/>
        <w:overflowPunct/>
        <w:bidi w:val="0"/>
        <w:adjustRightInd/>
        <w:snapToGrid/>
        <w:spacing w:before="0"/>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甲    方</w:t>
      </w:r>
      <w:r>
        <w:rPr>
          <w:rFonts w:hint="eastAsia" w:ascii="宋体" w:hAnsi="宋体" w:eastAsia="宋体" w:cs="宋体"/>
          <w:spacing w:val="0"/>
          <w:w w:val="100"/>
          <w:sz w:val="21"/>
        </w:rPr>
        <w:t>（采购人）</w:t>
      </w:r>
      <w:r>
        <w:rPr>
          <w:rFonts w:hint="eastAsia" w:ascii="宋体" w:hAnsi="宋体" w:eastAsia="宋体" w:cs="宋体"/>
          <w:b/>
          <w:spacing w:val="0"/>
          <w:w w:val="100"/>
          <w:sz w:val="21"/>
        </w:rPr>
        <w:t xml:space="preserve">： </w:t>
      </w:r>
    </w:p>
    <w:p>
      <w:pPr>
        <w:keepNext w:val="0"/>
        <w:keepLines w:val="0"/>
        <w:pageBreakBefore w:val="0"/>
        <w:widowControl w:val="0"/>
        <w:kinsoku/>
        <w:overflowPunct/>
        <w:bidi w:val="0"/>
        <w:adjustRightInd/>
        <w:snapToGrid/>
        <w:spacing w:before="151" w:line="355" w:lineRule="auto"/>
        <w:ind w:left="638" w:right="567" w:firstLine="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电 话 ： </w:t>
      </w:r>
    </w:p>
    <w:p>
      <w:pPr>
        <w:keepNext w:val="0"/>
        <w:keepLines w:val="0"/>
        <w:pageBreakBefore w:val="0"/>
        <w:widowControl w:val="0"/>
        <w:kinsoku/>
        <w:overflowPunct/>
        <w:bidi w:val="0"/>
        <w:adjustRightInd/>
        <w:snapToGrid/>
        <w:spacing w:before="151" w:line="355" w:lineRule="auto"/>
        <w:ind w:left="638" w:right="567" w:firstLine="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传 真 ： </w:t>
      </w:r>
    </w:p>
    <w:p>
      <w:pPr>
        <w:keepNext w:val="0"/>
        <w:keepLines w:val="0"/>
        <w:pageBreakBefore w:val="0"/>
        <w:widowControl w:val="0"/>
        <w:kinsoku/>
        <w:overflowPunct/>
        <w:bidi w:val="0"/>
        <w:adjustRightInd/>
        <w:snapToGrid/>
        <w:spacing w:before="151" w:line="355" w:lineRule="auto"/>
        <w:ind w:left="638" w:right="567" w:firstLine="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地 址 ： </w:t>
      </w:r>
    </w:p>
    <w:p>
      <w:pPr>
        <w:keepNext w:val="0"/>
        <w:keepLines w:val="0"/>
        <w:pageBreakBefore w:val="0"/>
        <w:widowControl w:val="0"/>
        <w:kinsoku/>
        <w:overflowPunct/>
        <w:bidi w:val="0"/>
        <w:adjustRightInd/>
        <w:snapToGrid/>
        <w:spacing w:before="151" w:line="355" w:lineRule="auto"/>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乙    方</w:t>
      </w:r>
      <w:r>
        <w:rPr>
          <w:rFonts w:hint="eastAsia" w:ascii="宋体" w:hAnsi="宋体" w:eastAsia="宋体" w:cs="宋体"/>
          <w:spacing w:val="0"/>
          <w:w w:val="100"/>
          <w:sz w:val="21"/>
        </w:rPr>
        <w:t>（中标人）</w:t>
      </w:r>
      <w:r>
        <w:rPr>
          <w:rFonts w:hint="eastAsia" w:ascii="宋体" w:hAnsi="宋体" w:eastAsia="宋体" w:cs="宋体"/>
          <w:b/>
          <w:spacing w:val="0"/>
          <w:w w:val="100"/>
          <w:sz w:val="21"/>
        </w:rPr>
        <w:t xml:space="preserve">： </w:t>
      </w:r>
    </w:p>
    <w:p>
      <w:pPr>
        <w:pStyle w:val="2"/>
        <w:keepNext w:val="0"/>
        <w:keepLines w:val="0"/>
        <w:pageBreakBefore w:val="0"/>
        <w:widowControl w:val="0"/>
        <w:kinsoku/>
        <w:overflowPunct/>
        <w:bidi w:val="0"/>
        <w:adjustRightInd/>
        <w:snapToGrid/>
        <w:spacing w:line="480" w:lineRule="auto"/>
        <w:ind w:right="567" w:firstLine="630" w:firstLineChars="300"/>
        <w:jc w:val="both"/>
        <w:textAlignment w:val="auto"/>
        <w:rPr>
          <w:rFonts w:hint="eastAsia" w:ascii="宋体" w:hAnsi="宋体" w:eastAsia="宋体" w:cs="宋体"/>
          <w:spacing w:val="0"/>
          <w:w w:val="100"/>
        </w:rPr>
      </w:pPr>
      <w:r>
        <w:rPr>
          <w:rFonts w:hint="eastAsia" w:ascii="宋体" w:hAnsi="宋体" w:eastAsia="宋体" w:cs="宋体"/>
          <w:spacing w:val="0"/>
          <w:w w:val="100"/>
        </w:rPr>
        <w:t xml:space="preserve">电 话 ： </w:t>
      </w:r>
    </w:p>
    <w:p>
      <w:pPr>
        <w:pStyle w:val="2"/>
        <w:keepNext w:val="0"/>
        <w:keepLines w:val="0"/>
        <w:pageBreakBefore w:val="0"/>
        <w:widowControl w:val="0"/>
        <w:kinsoku/>
        <w:overflowPunct/>
        <w:bidi w:val="0"/>
        <w:adjustRightInd/>
        <w:snapToGrid/>
        <w:spacing w:line="480" w:lineRule="auto"/>
        <w:ind w:right="567" w:firstLine="630" w:firstLineChars="300"/>
        <w:jc w:val="both"/>
        <w:textAlignment w:val="auto"/>
        <w:rPr>
          <w:rFonts w:hint="eastAsia" w:ascii="宋体" w:hAnsi="宋体" w:eastAsia="宋体" w:cs="宋体"/>
          <w:spacing w:val="0"/>
          <w:w w:val="100"/>
        </w:rPr>
      </w:pPr>
      <w:r>
        <w:rPr>
          <w:rFonts w:hint="eastAsia" w:ascii="宋体" w:hAnsi="宋体" w:eastAsia="宋体" w:cs="宋体"/>
          <w:spacing w:val="0"/>
          <w:w w:val="100"/>
        </w:rPr>
        <w:t xml:space="preserve">传 真 ： </w:t>
      </w:r>
    </w:p>
    <w:p>
      <w:pPr>
        <w:pStyle w:val="2"/>
        <w:keepNext w:val="0"/>
        <w:keepLines w:val="0"/>
        <w:pageBreakBefore w:val="0"/>
        <w:widowControl w:val="0"/>
        <w:kinsoku/>
        <w:overflowPunct/>
        <w:bidi w:val="0"/>
        <w:adjustRightInd/>
        <w:snapToGrid/>
        <w:spacing w:line="480" w:lineRule="auto"/>
        <w:ind w:right="567" w:firstLine="630" w:firstLineChars="300"/>
        <w:jc w:val="both"/>
        <w:textAlignment w:val="auto"/>
        <w:rPr>
          <w:rFonts w:hint="eastAsia" w:ascii="宋体" w:hAnsi="宋体" w:eastAsia="宋体" w:cs="宋体"/>
          <w:spacing w:val="0"/>
          <w:w w:val="100"/>
        </w:rPr>
      </w:pPr>
      <w:r>
        <w:rPr>
          <w:rFonts w:hint="eastAsia" w:ascii="宋体" w:hAnsi="宋体" w:eastAsia="宋体" w:cs="宋体"/>
          <w:spacing w:val="0"/>
          <w:w w:val="100"/>
        </w:rPr>
        <w:t xml:space="preserve">地 址 ：    </w:t>
      </w:r>
    </w:p>
    <w:p>
      <w:pPr>
        <w:pStyle w:val="2"/>
        <w:keepNext w:val="0"/>
        <w:keepLines w:val="0"/>
        <w:pageBreakBefore w:val="0"/>
        <w:widowControl w:val="0"/>
        <w:kinsoku/>
        <w:overflowPunct/>
        <w:bidi w:val="0"/>
        <w:adjustRightInd/>
        <w:snapToGrid/>
        <w:spacing w:before="1" w:line="480" w:lineRule="auto"/>
        <w:ind w:left="638" w:right="567"/>
        <w:textAlignment w:val="auto"/>
        <w:rPr>
          <w:rFonts w:hint="eastAsia" w:ascii="宋体" w:hAnsi="宋体" w:eastAsia="宋体" w:cs="宋体"/>
          <w:spacing w:val="0"/>
          <w:w w:val="100"/>
          <w:lang w:val="en-US" w:eastAsia="zh-CN"/>
        </w:rPr>
      </w:pPr>
      <w:r>
        <w:rPr>
          <w:rFonts w:hint="eastAsia" w:ascii="宋体" w:hAnsi="宋体" w:eastAsia="宋体" w:cs="宋体"/>
          <w:spacing w:val="0"/>
          <w:w w:val="100"/>
        </w:rPr>
        <w:t>项目名称：</w:t>
      </w:r>
      <w:r>
        <w:rPr>
          <w:rFonts w:hint="eastAsia" w:ascii="宋体" w:hAnsi="宋体" w:eastAsia="宋体" w:cs="宋体"/>
          <w:spacing w:val="0"/>
          <w:w w:val="100"/>
          <w:u w:val="single"/>
        </w:rPr>
        <w:t xml:space="preserve"> </w:t>
      </w:r>
      <w:r>
        <w:rPr>
          <w:rFonts w:hint="eastAsia" w:ascii="宋体" w:hAnsi="宋体" w:eastAsia="宋体" w:cs="宋体"/>
          <w:spacing w:val="0"/>
          <w:w w:val="100"/>
          <w:u w:val="single"/>
          <w:lang w:val="en-US" w:eastAsia="zh-CN"/>
        </w:rPr>
        <w:t xml:space="preserve">                                    </w:t>
      </w:r>
      <w:r>
        <w:rPr>
          <w:rFonts w:hint="eastAsia" w:ascii="宋体" w:hAnsi="宋体" w:eastAsia="宋体" w:cs="宋体"/>
          <w:spacing w:val="0"/>
          <w:w w:val="100"/>
          <w:u w:val="none"/>
          <w:lang w:val="en-US" w:eastAsia="zh-CN"/>
        </w:rPr>
        <w:t xml:space="preserve">    </w:t>
      </w:r>
      <w:r>
        <w:rPr>
          <w:rFonts w:hint="eastAsia" w:ascii="宋体" w:hAnsi="宋体" w:eastAsia="宋体" w:cs="宋体"/>
          <w:spacing w:val="0"/>
          <w:w w:val="100"/>
        </w:rPr>
        <w:t>项目编号 ：</w:t>
      </w:r>
      <w:r>
        <w:rPr>
          <w:rFonts w:hint="eastAsia" w:ascii="宋体" w:hAnsi="宋体" w:eastAsia="宋体" w:cs="宋体"/>
          <w:spacing w:val="0"/>
          <w:w w:val="100"/>
          <w:u w:val="single"/>
        </w:rPr>
        <w:t xml:space="preserve">   </w:t>
      </w:r>
      <w:r>
        <w:rPr>
          <w:rFonts w:hint="eastAsia" w:ascii="宋体" w:hAnsi="宋体" w:eastAsia="宋体" w:cs="宋体"/>
          <w:spacing w:val="0"/>
          <w:w w:val="100"/>
          <w:u w:val="single"/>
          <w:lang w:val="en-US" w:eastAsia="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根据</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w w:val="100"/>
          <w:sz w:val="21"/>
          <w:szCs w:val="21"/>
          <w:u w:val="single"/>
        </w:rPr>
        <w:tab/>
      </w:r>
      <w:r>
        <w:rPr>
          <w:rFonts w:hint="eastAsia" w:ascii="宋体" w:hAnsi="宋体" w:eastAsia="宋体" w:cs="宋体"/>
          <w:spacing w:val="0"/>
          <w:w w:val="100"/>
          <w:sz w:val="21"/>
          <w:szCs w:val="21"/>
        </w:rPr>
        <w:t>项目的采购结果，按照《中华人民共和国政府采购法》及其实施条例、《</w:t>
      </w:r>
      <w:r>
        <w:rPr>
          <w:rFonts w:hint="eastAsia" w:ascii="宋体" w:hAnsi="宋体" w:eastAsia="宋体" w:cs="宋体"/>
          <w:color w:val="222222"/>
          <w:spacing w:val="0"/>
          <w:w w:val="100"/>
          <w:kern w:val="0"/>
          <w:sz w:val="21"/>
          <w:szCs w:val="21"/>
          <w:lang w:val="en-US" w:eastAsia="zh-CN" w:bidi="ar"/>
        </w:rPr>
        <w:t>中华人民共和国民法典(合同编)</w:t>
      </w:r>
      <w:r>
        <w:rPr>
          <w:rFonts w:hint="eastAsia" w:ascii="宋体" w:hAnsi="宋体" w:eastAsia="宋体" w:cs="宋体"/>
          <w:spacing w:val="0"/>
          <w:w w:val="100"/>
          <w:sz w:val="21"/>
          <w:szCs w:val="21"/>
        </w:rPr>
        <w:t xml:space="preserve">》的规定，经双方协商，本着平等互利和诚实信用的原则，一致同意签订本合同如下。 </w:t>
      </w:r>
    </w:p>
    <w:p>
      <w:pPr>
        <w:keepNext w:val="0"/>
        <w:keepLines w:val="0"/>
        <w:pageBreakBefore w:val="0"/>
        <w:widowControl w:val="0"/>
        <w:kinsoku/>
        <w:overflowPunct/>
        <w:bidi w:val="0"/>
        <w:adjustRightInd/>
        <w:snapToGrid/>
        <w:spacing w:before="0" w:line="317" w:lineRule="exact"/>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 xml:space="preserve">一、合同金额 </w:t>
      </w:r>
    </w:p>
    <w:p>
      <w:pPr>
        <w:keepNext w:val="0"/>
        <w:keepLines w:val="0"/>
        <w:pageBreakBefore w:val="0"/>
        <w:widowControl w:val="0"/>
        <w:tabs>
          <w:tab w:val="left" w:pos="4743"/>
          <w:tab w:val="left" w:pos="6843"/>
        </w:tabs>
        <w:kinsoku/>
        <w:overflowPunct/>
        <w:bidi w:val="0"/>
        <w:adjustRightInd/>
        <w:snapToGrid/>
        <w:spacing w:before="157"/>
        <w:ind w:left="1039" w:right="567" w:firstLine="0"/>
        <w:jc w:val="left"/>
        <w:textAlignment w:val="auto"/>
        <w:rPr>
          <w:rFonts w:hint="eastAsia" w:ascii="宋体" w:hAnsi="宋体" w:eastAsia="宋体" w:cs="宋体"/>
          <w:spacing w:val="0"/>
          <w:w w:val="100"/>
          <w:sz w:val="20"/>
        </w:rPr>
      </w:pPr>
      <w:r>
        <w:rPr>
          <w:rFonts w:hint="eastAsia" w:ascii="宋体" w:hAnsi="宋体" w:eastAsia="宋体" w:cs="宋体"/>
          <w:spacing w:val="0"/>
          <w:w w:val="100"/>
          <w:sz w:val="20"/>
        </w:rPr>
        <w:t>合同金额为（大写）：</w:t>
      </w:r>
      <w:r>
        <w:rPr>
          <w:rFonts w:hint="eastAsia" w:ascii="宋体" w:hAnsi="宋体" w:eastAsia="宋体" w:cs="宋体"/>
          <w:spacing w:val="0"/>
          <w:w w:val="100"/>
          <w:sz w:val="20"/>
          <w:u w:val="single"/>
        </w:rPr>
        <w:t xml:space="preserve"> </w:t>
      </w:r>
      <w:r>
        <w:rPr>
          <w:rFonts w:hint="eastAsia" w:ascii="宋体" w:hAnsi="宋体" w:eastAsia="宋体" w:cs="宋体"/>
          <w:spacing w:val="0"/>
          <w:w w:val="100"/>
          <w:sz w:val="20"/>
          <w:u w:val="single"/>
        </w:rPr>
        <w:tab/>
      </w:r>
      <w:r>
        <w:rPr>
          <w:rFonts w:hint="eastAsia" w:ascii="宋体" w:hAnsi="宋体" w:eastAsia="宋体" w:cs="宋体"/>
          <w:spacing w:val="0"/>
          <w:w w:val="100"/>
          <w:sz w:val="20"/>
        </w:rPr>
        <w:t>元（￥</w:t>
      </w:r>
      <w:r>
        <w:rPr>
          <w:rFonts w:hint="eastAsia" w:ascii="宋体" w:hAnsi="宋体" w:eastAsia="宋体" w:cs="宋体"/>
          <w:spacing w:val="0"/>
          <w:w w:val="100"/>
          <w:sz w:val="20"/>
          <w:u w:val="single"/>
        </w:rPr>
        <w:t xml:space="preserve"> </w:t>
      </w:r>
      <w:r>
        <w:rPr>
          <w:rFonts w:hint="eastAsia" w:ascii="宋体" w:hAnsi="宋体" w:eastAsia="宋体" w:cs="宋体"/>
          <w:spacing w:val="0"/>
          <w:w w:val="100"/>
          <w:sz w:val="20"/>
          <w:u w:val="single"/>
        </w:rPr>
        <w:tab/>
      </w:r>
      <w:r>
        <w:rPr>
          <w:rFonts w:hint="eastAsia" w:ascii="宋体" w:hAnsi="宋体" w:eastAsia="宋体" w:cs="宋体"/>
          <w:spacing w:val="0"/>
          <w:w w:val="100"/>
          <w:sz w:val="20"/>
        </w:rPr>
        <w:t xml:space="preserve">元）。 </w:t>
      </w:r>
    </w:p>
    <w:p>
      <w:pPr>
        <w:keepNext w:val="0"/>
        <w:keepLines w:val="0"/>
        <w:pageBreakBefore w:val="0"/>
        <w:widowControl w:val="0"/>
        <w:kinsoku/>
        <w:overflowPunct/>
        <w:bidi w:val="0"/>
        <w:adjustRightInd/>
        <w:snapToGrid/>
        <w:spacing w:before="137"/>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 xml:space="preserve">二、服务范围 </w:t>
      </w:r>
    </w:p>
    <w:p>
      <w:pPr>
        <w:pStyle w:val="2"/>
        <w:keepNext w:val="0"/>
        <w:keepLines w:val="0"/>
        <w:pageBreakBefore w:val="0"/>
        <w:widowControl w:val="0"/>
        <w:kinsoku/>
        <w:overflowPunct/>
        <w:bidi w:val="0"/>
        <w:adjustRightInd/>
        <w:snapToGrid/>
        <w:spacing w:before="151" w:line="360" w:lineRule="auto"/>
        <w:ind w:left="638" w:right="567"/>
        <w:textAlignment w:val="auto"/>
        <w:rPr>
          <w:rFonts w:hint="eastAsia" w:ascii="宋体" w:hAnsi="宋体" w:eastAsia="宋体" w:cs="宋体"/>
          <w:spacing w:val="0"/>
          <w:w w:val="100"/>
        </w:rPr>
      </w:pPr>
      <w:r>
        <w:rPr>
          <w:rFonts w:hint="eastAsia" w:ascii="宋体" w:hAnsi="宋体" w:eastAsia="宋体" w:cs="宋体"/>
          <w:spacing w:val="0"/>
          <w:w w:val="100"/>
        </w:rPr>
        <w:t xml:space="preserve">甲方聘请乙方提供以下服务： </w:t>
      </w:r>
    </w:p>
    <w:p>
      <w:pPr>
        <w:pStyle w:val="2"/>
        <w:keepNext w:val="0"/>
        <w:keepLines w:val="0"/>
        <w:pageBreakBefore w:val="0"/>
        <w:widowControl w:val="0"/>
        <w:kinsoku/>
        <w:overflowPunct/>
        <w:bidi w:val="0"/>
        <w:adjustRightInd/>
        <w:snapToGrid/>
        <w:spacing w:line="360" w:lineRule="auto"/>
        <w:ind w:left="638" w:right="567"/>
        <w:textAlignment w:val="auto"/>
        <w:rPr>
          <w:rFonts w:hint="eastAsia" w:ascii="宋体" w:hAnsi="宋体" w:eastAsia="宋体" w:cs="宋体"/>
          <w:spacing w:val="0"/>
          <w:w w:val="100"/>
        </w:rPr>
      </w:pPr>
      <w:r>
        <w:rPr>
          <w:rFonts w:hint="eastAsia" w:ascii="宋体" w:hAnsi="宋体" w:eastAsia="宋体" w:cs="宋体"/>
          <w:spacing w:val="0"/>
          <w:w w:val="100"/>
        </w:rPr>
        <w:t xml:space="preserve">1．本合同项下的服务指。 </w:t>
      </w:r>
    </w:p>
    <w:p>
      <w:pPr>
        <w:pStyle w:val="2"/>
        <w:keepNext w:val="0"/>
        <w:keepLines w:val="0"/>
        <w:pageBreakBefore w:val="0"/>
        <w:widowControl w:val="0"/>
        <w:kinsoku/>
        <w:overflowPunct/>
        <w:bidi w:val="0"/>
        <w:adjustRightInd/>
        <w:snapToGrid/>
        <w:spacing w:line="360" w:lineRule="auto"/>
        <w:ind w:left="638" w:right="567"/>
        <w:textAlignment w:val="auto"/>
        <w:rPr>
          <w:rFonts w:hint="eastAsia" w:ascii="宋体" w:hAnsi="宋体" w:eastAsia="宋体" w:cs="宋体"/>
          <w:spacing w:val="0"/>
          <w:w w:val="100"/>
        </w:rPr>
      </w:pPr>
      <w:r>
        <w:rPr>
          <w:rFonts w:hint="eastAsia" w:ascii="宋体" w:hAnsi="宋体" w:eastAsia="宋体" w:cs="宋体"/>
          <w:spacing w:val="0"/>
          <w:w w:val="100"/>
        </w:rPr>
        <w:t xml:space="preserve">2．…… </w:t>
      </w:r>
    </w:p>
    <w:p>
      <w:pPr>
        <w:pStyle w:val="2"/>
        <w:keepNext w:val="0"/>
        <w:keepLines w:val="0"/>
        <w:pageBreakBefore w:val="0"/>
        <w:widowControl w:val="0"/>
        <w:kinsoku/>
        <w:overflowPunct/>
        <w:bidi w:val="0"/>
        <w:adjustRightInd/>
        <w:snapToGrid/>
        <w:spacing w:line="360" w:lineRule="auto"/>
        <w:ind w:leftChars="300" w:right="567"/>
        <w:textAlignment w:val="auto"/>
        <w:rPr>
          <w:rFonts w:hint="eastAsia" w:ascii="宋体" w:hAnsi="宋体" w:eastAsia="宋体" w:cs="宋体"/>
          <w:spacing w:val="0"/>
          <w:w w:val="100"/>
        </w:rPr>
      </w:pPr>
      <w:r>
        <w:rPr>
          <w:rFonts w:hint="eastAsia" w:ascii="宋体" w:hAnsi="宋体" w:eastAsia="宋体" w:cs="宋体"/>
          <w:spacing w:val="0"/>
          <w:w w:val="100"/>
        </w:rPr>
        <w:t xml:space="preserve">3．…… </w:t>
      </w:r>
    </w:p>
    <w:p>
      <w:pPr>
        <w:keepNext w:val="0"/>
        <w:keepLines w:val="0"/>
        <w:pageBreakBefore w:val="0"/>
        <w:widowControl w:val="0"/>
        <w:kinsoku/>
        <w:overflowPunct/>
        <w:bidi w:val="0"/>
        <w:adjustRightInd/>
        <w:snapToGrid/>
        <w:spacing w:before="129" w:line="240" w:lineRule="auto"/>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 xml:space="preserve">三、甲方乙方的权利和义务 </w:t>
      </w:r>
    </w:p>
    <w:p>
      <w:pPr>
        <w:pStyle w:val="2"/>
        <w:keepNext w:val="0"/>
        <w:keepLines w:val="0"/>
        <w:pageBreakBefore w:val="0"/>
        <w:widowControl w:val="0"/>
        <w:kinsoku/>
        <w:overflowPunct/>
        <w:bidi w:val="0"/>
        <w:adjustRightInd/>
        <w:snapToGrid/>
        <w:spacing w:before="152" w:line="360" w:lineRule="auto"/>
        <w:ind w:left="638" w:right="567"/>
        <w:textAlignment w:val="auto"/>
        <w:rPr>
          <w:rFonts w:hint="eastAsia" w:ascii="宋体" w:hAnsi="宋体" w:eastAsia="宋体" w:cs="宋体"/>
          <w:spacing w:val="0"/>
          <w:w w:val="100"/>
        </w:rPr>
      </w:pPr>
      <w:r>
        <w:rPr>
          <w:rFonts w:hint="eastAsia" w:ascii="宋体" w:hAnsi="宋体" w:eastAsia="宋体" w:cs="宋体"/>
          <w:spacing w:val="0"/>
          <w:w w:val="100"/>
        </w:rPr>
        <w:t xml:space="preserve">（一）甲方的权利和义务 </w:t>
      </w:r>
    </w:p>
    <w:p>
      <w:pPr>
        <w:keepNext w:val="0"/>
        <w:keepLines w:val="0"/>
        <w:pageBreakBefore w:val="0"/>
        <w:widowControl w:val="0"/>
        <w:kinsoku/>
        <w:overflowPunct/>
        <w:bidi w:val="0"/>
        <w:adjustRightInd/>
        <w:snapToGrid/>
        <w:spacing w:before="0" w:line="360" w:lineRule="auto"/>
        <w:ind w:left="638" w:right="567" w:firstLine="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（二）乙方的权利和义务</w:t>
      </w:r>
    </w:p>
    <w:p>
      <w:pPr>
        <w:keepNext w:val="0"/>
        <w:keepLines w:val="0"/>
        <w:pageBreakBefore w:val="0"/>
        <w:widowControl w:val="0"/>
        <w:kinsoku/>
        <w:overflowPunct/>
        <w:bidi w:val="0"/>
        <w:adjustRightInd/>
        <w:snapToGrid/>
        <w:spacing w:before="0" w:line="360" w:lineRule="auto"/>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 xml:space="preserve">四、服务期间（项目完成期限） </w:t>
      </w:r>
    </w:p>
    <w:p>
      <w:pPr>
        <w:pStyle w:val="2"/>
        <w:keepNext w:val="0"/>
        <w:keepLines w:val="0"/>
        <w:pageBreakBefore w:val="0"/>
        <w:widowControl w:val="0"/>
        <w:tabs>
          <w:tab w:val="left" w:pos="2102"/>
          <w:tab w:val="left" w:pos="2940"/>
          <w:tab w:val="left" w:pos="3991"/>
          <w:tab w:val="left" w:pos="4829"/>
        </w:tabs>
        <w:kinsoku/>
        <w:overflowPunct/>
        <w:bidi w:val="0"/>
        <w:adjustRightInd/>
        <w:snapToGrid/>
        <w:spacing w:line="360" w:lineRule="auto"/>
        <w:ind w:leftChars="300" w:right="567"/>
        <w:jc w:val="both"/>
        <w:textAlignment w:val="auto"/>
        <w:rPr>
          <w:rFonts w:hint="eastAsia" w:ascii="宋体" w:hAnsi="宋体" w:eastAsia="宋体" w:cs="宋体"/>
          <w:spacing w:val="0"/>
          <w:w w:val="100"/>
          <w:lang w:val="en-US" w:eastAsia="zh-CN"/>
        </w:rPr>
      </w:pPr>
      <w:r>
        <w:rPr>
          <w:rFonts w:hint="eastAsia" w:ascii="宋体" w:hAnsi="宋体" w:eastAsia="宋体" w:cs="宋体"/>
          <w:spacing w:val="0"/>
          <w:w w:val="100"/>
        </w:rPr>
        <w:t>委托服务期间自</w:t>
      </w:r>
      <w:r>
        <w:rPr>
          <w:rFonts w:hint="eastAsia" w:ascii="宋体" w:hAnsi="宋体" w:eastAsia="宋体" w:cs="宋体"/>
          <w:spacing w:val="0"/>
          <w:w w:val="100"/>
          <w:u w:val="single"/>
        </w:rPr>
        <w:t xml:space="preserve"> </w:t>
      </w:r>
      <w:r>
        <w:rPr>
          <w:rFonts w:hint="eastAsia" w:ascii="宋体" w:hAnsi="宋体" w:eastAsia="宋体" w:cs="宋体"/>
          <w:spacing w:val="0"/>
          <w:w w:val="100"/>
          <w:u w:val="single"/>
        </w:rPr>
        <w:tab/>
      </w:r>
      <w:r>
        <w:rPr>
          <w:rFonts w:hint="eastAsia" w:ascii="宋体" w:hAnsi="宋体" w:eastAsia="宋体" w:cs="宋体"/>
          <w:spacing w:val="0"/>
          <w:w w:val="100"/>
        </w:rPr>
        <w:t>年</w:t>
      </w:r>
      <w:r>
        <w:rPr>
          <w:rFonts w:hint="eastAsia" w:ascii="宋体" w:hAnsi="宋体" w:eastAsia="宋体" w:cs="宋体"/>
          <w:spacing w:val="0"/>
          <w:w w:val="100"/>
          <w:u w:val="single"/>
        </w:rPr>
        <w:t xml:space="preserve"> </w:t>
      </w:r>
      <w:r>
        <w:rPr>
          <w:rFonts w:hint="eastAsia" w:ascii="宋体" w:hAnsi="宋体" w:eastAsia="宋体" w:cs="宋体"/>
          <w:spacing w:val="0"/>
          <w:w w:val="100"/>
          <w:u w:val="single"/>
        </w:rPr>
        <w:tab/>
      </w:r>
      <w:r>
        <w:rPr>
          <w:rFonts w:hint="eastAsia" w:ascii="宋体" w:hAnsi="宋体" w:eastAsia="宋体" w:cs="宋体"/>
          <w:spacing w:val="0"/>
          <w:w w:val="100"/>
        </w:rPr>
        <w:t>月至</w:t>
      </w:r>
      <w:r>
        <w:rPr>
          <w:rFonts w:hint="eastAsia" w:ascii="宋体" w:hAnsi="宋体" w:eastAsia="宋体" w:cs="宋体"/>
          <w:spacing w:val="0"/>
          <w:w w:val="100"/>
          <w:u w:val="single"/>
        </w:rPr>
        <w:t xml:space="preserve"> </w:t>
      </w:r>
      <w:r>
        <w:rPr>
          <w:rFonts w:hint="eastAsia" w:ascii="宋体" w:hAnsi="宋体" w:eastAsia="宋体" w:cs="宋体"/>
          <w:spacing w:val="0"/>
          <w:w w:val="100"/>
          <w:u w:val="single"/>
        </w:rPr>
        <w:tab/>
      </w:r>
      <w:r>
        <w:rPr>
          <w:rFonts w:hint="eastAsia" w:ascii="宋体" w:hAnsi="宋体" w:eastAsia="宋体" w:cs="宋体"/>
          <w:spacing w:val="0"/>
          <w:w w:val="100"/>
          <w:u w:val="single"/>
          <w:lang w:val="en-US" w:eastAsia="zh-CN"/>
        </w:rPr>
        <w:t xml:space="preserve">   </w:t>
      </w:r>
      <w:r>
        <w:rPr>
          <w:rFonts w:hint="eastAsia" w:ascii="宋体" w:hAnsi="宋体" w:eastAsia="宋体" w:cs="宋体"/>
          <w:spacing w:val="0"/>
          <w:w w:val="100"/>
        </w:rPr>
        <w:t>年</w:t>
      </w:r>
      <w:r>
        <w:rPr>
          <w:rFonts w:hint="eastAsia" w:ascii="宋体" w:hAnsi="宋体" w:eastAsia="宋体" w:cs="宋体"/>
          <w:spacing w:val="0"/>
          <w:w w:val="100"/>
          <w:u w:val="single"/>
        </w:rPr>
        <w:t xml:space="preserve"> </w:t>
      </w:r>
      <w:r>
        <w:rPr>
          <w:rFonts w:hint="eastAsia" w:ascii="宋体" w:hAnsi="宋体" w:eastAsia="宋体" w:cs="宋体"/>
          <w:spacing w:val="0"/>
          <w:w w:val="100"/>
          <w:u w:val="single"/>
        </w:rPr>
        <w:tab/>
      </w:r>
      <w:r>
        <w:rPr>
          <w:rFonts w:hint="eastAsia" w:ascii="宋体" w:hAnsi="宋体" w:eastAsia="宋体" w:cs="宋体"/>
          <w:spacing w:val="0"/>
          <w:w w:val="100"/>
          <w:u w:val="single"/>
          <w:lang w:val="en-US" w:eastAsia="zh-CN"/>
        </w:rPr>
        <w:t xml:space="preserve">   </w:t>
      </w:r>
      <w:r>
        <w:rPr>
          <w:rFonts w:hint="eastAsia" w:ascii="宋体" w:hAnsi="宋体" w:eastAsia="宋体" w:cs="宋体"/>
          <w:spacing w:val="0"/>
          <w:w w:val="100"/>
        </w:rPr>
        <w:t>月止。</w:t>
      </w:r>
      <w:r>
        <w:rPr>
          <w:rFonts w:hint="eastAsia" w:ascii="宋体" w:hAnsi="宋体" w:eastAsia="宋体" w:cs="宋体"/>
          <w:spacing w:val="0"/>
          <w:w w:val="100"/>
          <w:lang w:eastAsia="zh-CN"/>
        </w:rPr>
        <w:t>（</w:t>
      </w:r>
      <w:r>
        <w:rPr>
          <w:rFonts w:hint="eastAsia" w:ascii="宋体" w:hAnsi="宋体" w:eastAsia="宋体" w:cs="宋体"/>
          <w:spacing w:val="0"/>
          <w:w w:val="100"/>
          <w:lang w:val="en-US" w:eastAsia="zh-CN"/>
        </w:rPr>
        <w:t>根据实际情况填写）</w:t>
      </w:r>
    </w:p>
    <w:p>
      <w:pPr>
        <w:keepNext w:val="0"/>
        <w:keepLines w:val="0"/>
        <w:pageBreakBefore w:val="0"/>
        <w:widowControl w:val="0"/>
        <w:kinsoku/>
        <w:overflowPunct/>
        <w:bidi w:val="0"/>
        <w:adjustRightInd/>
        <w:snapToGrid/>
        <w:spacing w:before="130" w:line="360" w:lineRule="auto"/>
        <w:ind w:left="1058" w:right="567" w:hanging="420"/>
        <w:jc w:val="left"/>
        <w:textAlignment w:val="auto"/>
        <w:rPr>
          <w:rFonts w:hint="eastAsia" w:ascii="宋体" w:hAnsi="宋体" w:eastAsia="宋体" w:cs="宋体"/>
          <w:spacing w:val="0"/>
          <w:w w:val="100"/>
          <w:sz w:val="21"/>
        </w:rPr>
      </w:pPr>
      <w:r>
        <w:rPr>
          <w:rFonts w:hint="eastAsia" w:ascii="宋体" w:hAnsi="宋体" w:eastAsia="宋体" w:cs="宋体"/>
          <w:b/>
          <w:spacing w:val="0"/>
          <w:w w:val="100"/>
          <w:sz w:val="21"/>
        </w:rPr>
        <w:t xml:space="preserve">五、付款方式（招标文件用户需求书另有规定从其规定） </w:t>
      </w:r>
      <w:r>
        <w:rPr>
          <w:rFonts w:hint="eastAsia" w:ascii="宋体" w:hAnsi="宋体" w:eastAsia="宋体" w:cs="宋体"/>
          <w:spacing w:val="0"/>
          <w:w w:val="100"/>
          <w:sz w:val="21"/>
        </w:rPr>
        <w:t xml:space="preserve">由甲方按下列程序付款。 </w:t>
      </w:r>
    </w:p>
    <w:p>
      <w:pPr>
        <w:pStyle w:val="23"/>
        <w:keepNext w:val="0"/>
        <w:keepLines w:val="0"/>
        <w:pageBreakBefore w:val="0"/>
        <w:widowControl w:val="0"/>
        <w:numPr>
          <w:ilvl w:val="0"/>
          <w:numId w:val="18"/>
        </w:numPr>
        <w:tabs>
          <w:tab w:val="left" w:pos="960"/>
        </w:tabs>
        <w:kinsoku/>
        <w:wordWrap w:val="0"/>
        <w:overflowPunct/>
        <w:topLinePunct/>
        <w:autoSpaceDE/>
        <w:autoSpaceDN/>
        <w:bidi w:val="0"/>
        <w:adjustRightInd/>
        <w:snapToGrid/>
        <w:spacing w:before="95" w:after="0" w:line="418" w:lineRule="auto"/>
        <w:ind w:left="641" w:right="567" w:firstLine="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在合同实施及服务人员到达服务地后</w:t>
      </w:r>
      <w:r>
        <w:rPr>
          <w:rFonts w:hint="eastAsia" w:ascii="宋体" w:hAnsi="宋体" w:eastAsia="宋体" w:cs="宋体"/>
          <w:spacing w:val="0"/>
          <w:w w:val="100"/>
          <w:sz w:val="21"/>
          <w:u w:val="single"/>
        </w:rPr>
        <w:t xml:space="preserve"> </w:t>
      </w:r>
      <w:r>
        <w:rPr>
          <w:rFonts w:hint="eastAsia" w:ascii="宋体" w:hAnsi="宋体" w:eastAsia="宋体" w:cs="宋体"/>
          <w:spacing w:val="0"/>
          <w:w w:val="100"/>
          <w:sz w:val="21"/>
          <w:u w:val="single"/>
          <w:lang w:val="en-US" w:eastAsia="zh-CN"/>
        </w:rPr>
        <w:t xml:space="preserve">  </w:t>
      </w:r>
      <w:r>
        <w:rPr>
          <w:rFonts w:hint="eastAsia" w:ascii="宋体" w:hAnsi="宋体" w:eastAsia="宋体" w:cs="宋体"/>
          <w:spacing w:val="0"/>
          <w:w w:val="100"/>
          <w:sz w:val="21"/>
        </w:rPr>
        <w:t>天内，甲方应将第一次付款总服务费的</w:t>
      </w:r>
      <w:r>
        <w:rPr>
          <w:rFonts w:hint="eastAsia" w:ascii="宋体" w:hAnsi="宋体" w:eastAsia="宋体" w:cs="宋体"/>
          <w:spacing w:val="0"/>
          <w:w w:val="100"/>
          <w:sz w:val="21"/>
          <w:u w:val="single"/>
        </w:rPr>
        <w:t xml:space="preserve">  </w:t>
      </w:r>
      <w:r>
        <w:rPr>
          <w:rFonts w:hint="eastAsia" w:ascii="宋体" w:hAnsi="宋体" w:eastAsia="宋体" w:cs="宋体"/>
          <w:spacing w:val="0"/>
          <w:w w:val="100"/>
          <w:sz w:val="21"/>
          <w:u w:val="single"/>
          <w:lang w:val="en-US" w:eastAsia="zh-CN"/>
        </w:rPr>
        <w:t xml:space="preserve">  </w:t>
      </w:r>
      <w:r>
        <w:rPr>
          <w:rFonts w:hint="eastAsia" w:ascii="宋体" w:hAnsi="宋体" w:eastAsia="宋体" w:cs="宋体"/>
          <w:spacing w:val="0"/>
          <w:w w:val="100"/>
          <w:sz w:val="21"/>
        </w:rPr>
        <w:t xml:space="preserve">(-%)付给乙方。 </w:t>
      </w:r>
    </w:p>
    <w:p>
      <w:pPr>
        <w:pStyle w:val="23"/>
        <w:keepNext w:val="0"/>
        <w:keepLines w:val="0"/>
        <w:pageBreakBefore w:val="0"/>
        <w:widowControl w:val="0"/>
        <w:numPr>
          <w:ilvl w:val="0"/>
          <w:numId w:val="18"/>
        </w:numPr>
        <w:tabs>
          <w:tab w:val="left" w:pos="960"/>
        </w:tabs>
        <w:kinsoku/>
        <w:overflowPunct/>
        <w:bidi w:val="0"/>
        <w:adjustRightInd/>
        <w:snapToGrid/>
        <w:spacing w:before="0" w:after="0" w:line="417" w:lineRule="auto"/>
        <w:ind w:left="953" w:right="567" w:hanging="315"/>
        <w:jc w:val="left"/>
        <w:textAlignment w:val="auto"/>
        <w:rPr>
          <w:rFonts w:hint="eastAsia" w:ascii="宋体" w:hAnsi="宋体" w:eastAsia="宋体" w:cs="宋体"/>
          <w:spacing w:val="0"/>
          <w:w w:val="100"/>
        </w:rPr>
      </w:pPr>
      <w:r>
        <w:rPr>
          <w:rFonts w:hint="eastAsia" w:ascii="宋体" w:hAnsi="宋体" w:eastAsia="宋体" w:cs="宋体"/>
          <w:spacing w:val="0"/>
          <w:w w:val="100"/>
          <w:sz w:val="21"/>
        </w:rPr>
        <w:t>第二次付款额应为总服务费的</w:t>
      </w:r>
      <w:r>
        <w:rPr>
          <w:rFonts w:hint="eastAsia" w:ascii="宋体" w:hAnsi="宋体" w:eastAsia="宋体" w:cs="宋体"/>
          <w:spacing w:val="0"/>
          <w:w w:val="100"/>
          <w:sz w:val="21"/>
          <w:u w:val="single"/>
        </w:rPr>
        <w:t xml:space="preserve"> </w:t>
      </w:r>
      <w:r>
        <w:rPr>
          <w:rFonts w:hint="eastAsia" w:ascii="宋体" w:hAnsi="宋体" w:eastAsia="宋体" w:cs="宋体"/>
          <w:spacing w:val="0"/>
          <w:w w:val="100"/>
          <w:sz w:val="21"/>
          <w:u w:val="single"/>
          <w:lang w:val="en-US" w:eastAsia="zh-CN"/>
        </w:rPr>
        <w:t xml:space="preserve">   </w:t>
      </w:r>
      <w:r>
        <w:rPr>
          <w:rFonts w:hint="eastAsia" w:ascii="宋体" w:hAnsi="宋体" w:eastAsia="宋体" w:cs="宋体"/>
          <w:spacing w:val="0"/>
          <w:w w:val="100"/>
          <w:sz w:val="21"/>
        </w:rPr>
        <w:t>(-%)，甲方应在乙方已经准备好，并递交了服务报告及其它相关文件，而这些报告和文件符合合同附件上的要求并被甲方验收后付给乙方。</w:t>
      </w:r>
    </w:p>
    <w:p>
      <w:pPr>
        <w:pStyle w:val="23"/>
        <w:keepNext w:val="0"/>
        <w:keepLines w:val="0"/>
        <w:pageBreakBefore w:val="0"/>
        <w:widowControl w:val="0"/>
        <w:numPr>
          <w:ilvl w:val="0"/>
          <w:numId w:val="18"/>
        </w:numPr>
        <w:tabs>
          <w:tab w:val="left" w:pos="960"/>
        </w:tabs>
        <w:kinsoku/>
        <w:overflowPunct/>
        <w:bidi w:val="0"/>
        <w:adjustRightInd/>
        <w:snapToGrid/>
        <w:spacing w:before="0" w:after="0" w:line="417" w:lineRule="auto"/>
        <w:ind w:left="953" w:right="567" w:hanging="315"/>
        <w:jc w:val="left"/>
        <w:textAlignment w:val="auto"/>
        <w:rPr>
          <w:rFonts w:hint="eastAsia" w:ascii="宋体" w:hAnsi="宋体" w:eastAsia="宋体" w:cs="宋体"/>
          <w:spacing w:val="0"/>
          <w:w w:val="100"/>
        </w:rPr>
      </w:pPr>
      <w:r>
        <w:rPr>
          <w:rFonts w:hint="eastAsia" w:ascii="宋体" w:hAnsi="宋体" w:eastAsia="宋体" w:cs="宋体"/>
          <w:spacing w:val="0"/>
          <w:w w:val="100"/>
          <w:sz w:val="21"/>
        </w:rPr>
        <w:t>最后一次付款额应为总服务费的</w:t>
      </w:r>
      <w:r>
        <w:rPr>
          <w:rFonts w:hint="eastAsia" w:ascii="宋体" w:hAnsi="宋体" w:eastAsia="宋体" w:cs="宋体"/>
          <w:spacing w:val="0"/>
          <w:w w:val="100"/>
          <w:sz w:val="21"/>
          <w:u w:val="single"/>
        </w:rPr>
        <w:t xml:space="preserve"> </w:t>
      </w:r>
      <w:r>
        <w:rPr>
          <w:rFonts w:hint="eastAsia" w:ascii="宋体" w:hAnsi="宋体" w:eastAsia="宋体" w:cs="宋体"/>
          <w:spacing w:val="0"/>
          <w:w w:val="100"/>
          <w:sz w:val="21"/>
          <w:u w:val="single"/>
          <w:lang w:val="en-US" w:eastAsia="zh-CN"/>
        </w:rPr>
        <w:t xml:space="preserve">   </w:t>
      </w:r>
      <w:r>
        <w:rPr>
          <w:rFonts w:hint="eastAsia" w:ascii="宋体" w:hAnsi="宋体" w:eastAsia="宋体" w:cs="宋体"/>
          <w:spacing w:val="0"/>
          <w:w w:val="100"/>
          <w:sz w:val="21"/>
        </w:rPr>
        <w:t>(-%)，甲方应在乙方递交了服务总结报告和说明并完</w:t>
      </w:r>
      <w:r>
        <w:rPr>
          <w:rFonts w:hint="eastAsia" w:ascii="宋体" w:hAnsi="宋体" w:eastAsia="宋体" w:cs="宋体"/>
          <w:spacing w:val="0"/>
          <w:w w:val="100"/>
        </w:rPr>
        <w:t xml:space="preserve">全履行合同完毕日内付给乙方。 </w:t>
      </w:r>
    </w:p>
    <w:p>
      <w:pPr>
        <w:pStyle w:val="23"/>
        <w:keepNext w:val="0"/>
        <w:keepLines w:val="0"/>
        <w:pageBreakBefore w:val="0"/>
        <w:widowControl w:val="0"/>
        <w:numPr>
          <w:ilvl w:val="0"/>
          <w:numId w:val="18"/>
        </w:numPr>
        <w:tabs>
          <w:tab w:val="left" w:pos="960"/>
        </w:tabs>
        <w:kinsoku/>
        <w:overflowPunct/>
        <w:bidi w:val="0"/>
        <w:adjustRightInd/>
        <w:snapToGrid/>
        <w:spacing w:before="0" w:after="0" w:line="417" w:lineRule="auto"/>
        <w:ind w:left="953" w:right="567" w:hanging="315"/>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因甲方使用的是财政资金，甲方在前款规定的付款时间为向政府采购支付部门提出办理财政支付申请手续的时间（不含政府财政支付部门审核的时间），在规定时间内提出支付申请手续后即视为甲方已经按期支付。 </w:t>
      </w:r>
    </w:p>
    <w:p>
      <w:pPr>
        <w:keepNext w:val="0"/>
        <w:keepLines w:val="0"/>
        <w:pageBreakBefore w:val="0"/>
        <w:widowControl w:val="0"/>
        <w:kinsoku/>
        <w:overflowPunct/>
        <w:bidi w:val="0"/>
        <w:adjustRightInd/>
        <w:snapToGrid/>
        <w:spacing w:before="0" w:line="316" w:lineRule="exact"/>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 xml:space="preserve">六、知识产权产权归属 </w:t>
      </w:r>
    </w:p>
    <w:p>
      <w:pPr>
        <w:pStyle w:val="2"/>
        <w:keepNext w:val="0"/>
        <w:keepLines w:val="0"/>
        <w:pageBreakBefore w:val="0"/>
        <w:widowControl w:val="0"/>
        <w:kinsoku/>
        <w:overflowPunct/>
        <w:bidi w:val="0"/>
        <w:adjustRightInd/>
        <w:snapToGrid/>
        <w:spacing w:before="151" w:line="417" w:lineRule="auto"/>
        <w:ind w:left="638" w:right="567" w:firstLine="420"/>
        <w:jc w:val="both"/>
        <w:textAlignment w:val="auto"/>
        <w:rPr>
          <w:rFonts w:hint="eastAsia" w:ascii="宋体" w:hAnsi="宋体" w:eastAsia="宋体" w:cs="宋体"/>
          <w:spacing w:val="0"/>
          <w:w w:val="100"/>
        </w:rPr>
      </w:pPr>
      <w:r>
        <w:rPr>
          <w:rFonts w:hint="eastAsia" w:ascii="宋体" w:hAnsi="宋体" w:eastAsia="宋体" w:cs="宋体"/>
          <w:spacing w:val="0"/>
          <w:w w:val="100"/>
        </w:rPr>
        <w:t xml:space="preserve">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 </w:t>
      </w:r>
    </w:p>
    <w:p>
      <w:pPr>
        <w:keepNext w:val="0"/>
        <w:keepLines w:val="0"/>
        <w:pageBreakBefore w:val="0"/>
        <w:widowControl w:val="0"/>
        <w:kinsoku/>
        <w:overflowPunct/>
        <w:bidi w:val="0"/>
        <w:adjustRightInd/>
        <w:snapToGrid/>
        <w:spacing w:before="0" w:line="317" w:lineRule="exact"/>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 xml:space="preserve">七、保密 </w:t>
      </w:r>
    </w:p>
    <w:p>
      <w:pPr>
        <w:pStyle w:val="2"/>
        <w:keepNext w:val="0"/>
        <w:keepLines w:val="0"/>
        <w:pageBreakBefore w:val="0"/>
        <w:widowControl w:val="0"/>
        <w:kinsoku/>
        <w:overflowPunct/>
        <w:bidi w:val="0"/>
        <w:adjustRightInd/>
        <w:snapToGrid/>
        <w:spacing w:before="151" w:line="417" w:lineRule="auto"/>
        <w:ind w:left="638" w:right="567" w:firstLine="420"/>
        <w:jc w:val="both"/>
        <w:textAlignment w:val="auto"/>
        <w:rPr>
          <w:rFonts w:hint="eastAsia" w:ascii="宋体" w:hAnsi="宋体" w:eastAsia="宋体" w:cs="宋体"/>
          <w:spacing w:val="0"/>
          <w:w w:val="100"/>
        </w:rPr>
      </w:pPr>
      <w:r>
        <w:rPr>
          <w:rFonts w:hint="eastAsia" w:ascii="宋体" w:hAnsi="宋体" w:eastAsia="宋体" w:cs="宋体"/>
          <w:spacing w:val="0"/>
          <w:w w:val="100"/>
        </w:rPr>
        <w:t xml:space="preserve">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 </w:t>
      </w:r>
    </w:p>
    <w:p>
      <w:pPr>
        <w:pStyle w:val="23"/>
        <w:keepNext w:val="0"/>
        <w:keepLines w:val="0"/>
        <w:pageBreakBefore w:val="0"/>
        <w:widowControl w:val="0"/>
        <w:numPr>
          <w:ilvl w:val="0"/>
          <w:numId w:val="19"/>
        </w:numPr>
        <w:tabs>
          <w:tab w:val="left" w:pos="960"/>
        </w:tabs>
        <w:kinsoku/>
        <w:overflowPunct/>
        <w:bidi w:val="0"/>
        <w:adjustRightInd/>
        <w:snapToGrid/>
        <w:spacing w:before="0" w:after="0" w:line="417" w:lineRule="auto"/>
        <w:ind w:left="953" w:right="567" w:hanging="315"/>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 </w:t>
      </w:r>
    </w:p>
    <w:p>
      <w:pPr>
        <w:pStyle w:val="23"/>
        <w:keepNext w:val="0"/>
        <w:keepLines w:val="0"/>
        <w:pageBreakBefore w:val="0"/>
        <w:widowControl w:val="0"/>
        <w:numPr>
          <w:ilvl w:val="0"/>
          <w:numId w:val="19"/>
        </w:numPr>
        <w:tabs>
          <w:tab w:val="left" w:pos="960"/>
        </w:tabs>
        <w:kinsoku/>
        <w:overflowPunct/>
        <w:bidi w:val="0"/>
        <w:adjustRightInd/>
        <w:snapToGrid/>
        <w:spacing w:before="0" w:after="0" w:line="417" w:lineRule="auto"/>
        <w:ind w:left="953" w:right="567" w:hanging="315"/>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除了合同本身之外，上款所列举的任何物件均是乙方的财产。如果乙方有要求，甲方在完成合同后应将这些物件及全部复制件还给乙方。 </w:t>
      </w:r>
    </w:p>
    <w:p>
      <w:pPr>
        <w:keepNext w:val="0"/>
        <w:keepLines w:val="0"/>
        <w:pageBreakBefore w:val="0"/>
        <w:widowControl w:val="0"/>
        <w:kinsoku/>
        <w:overflowPunct/>
        <w:bidi w:val="0"/>
        <w:adjustRightInd/>
        <w:snapToGrid/>
        <w:spacing w:before="0" w:line="317" w:lineRule="exact"/>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 xml:space="preserve">八、违约责任与赔偿损失 </w:t>
      </w:r>
    </w:p>
    <w:p>
      <w:pPr>
        <w:pStyle w:val="23"/>
        <w:keepNext w:val="0"/>
        <w:keepLines w:val="0"/>
        <w:pageBreakBefore w:val="0"/>
        <w:widowControl w:val="0"/>
        <w:numPr>
          <w:ilvl w:val="0"/>
          <w:numId w:val="20"/>
        </w:numPr>
        <w:tabs>
          <w:tab w:val="left" w:pos="960"/>
        </w:tabs>
        <w:kinsoku/>
        <w:overflowPunct/>
        <w:bidi w:val="0"/>
        <w:adjustRightInd/>
        <w:snapToGrid/>
        <w:spacing w:before="150" w:after="0" w:line="417" w:lineRule="auto"/>
        <w:ind w:left="953" w:right="567" w:hanging="315"/>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乙方提供的服务不符合采购文件、投标文件或本合同规定的，甲方有权拒收，并且乙方须向甲方方支付本合同总价5%的违约金。 </w:t>
      </w:r>
    </w:p>
    <w:p>
      <w:pPr>
        <w:pStyle w:val="23"/>
        <w:keepNext w:val="0"/>
        <w:keepLines w:val="0"/>
        <w:pageBreakBefore w:val="0"/>
        <w:widowControl w:val="0"/>
        <w:numPr>
          <w:ilvl w:val="0"/>
          <w:numId w:val="20"/>
        </w:numPr>
        <w:tabs>
          <w:tab w:val="left" w:pos="957"/>
        </w:tabs>
        <w:kinsoku/>
        <w:overflowPunct/>
        <w:bidi w:val="0"/>
        <w:adjustRightInd/>
        <w:snapToGrid/>
        <w:spacing w:before="0" w:after="0" w:line="360" w:lineRule="auto"/>
        <w:ind w:left="953" w:right="567" w:hanging="315"/>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 </w:t>
      </w:r>
    </w:p>
    <w:p>
      <w:pPr>
        <w:pStyle w:val="23"/>
        <w:keepNext w:val="0"/>
        <w:keepLines w:val="0"/>
        <w:pageBreakBefore w:val="0"/>
        <w:widowControl w:val="0"/>
        <w:numPr>
          <w:ilvl w:val="0"/>
          <w:numId w:val="20"/>
        </w:numPr>
        <w:tabs>
          <w:tab w:val="left" w:pos="957"/>
        </w:tabs>
        <w:kinsoku/>
        <w:overflowPunct/>
        <w:bidi w:val="0"/>
        <w:adjustRightInd/>
        <w:snapToGrid/>
        <w:spacing w:before="0" w:after="0" w:line="360" w:lineRule="auto"/>
        <w:ind w:left="953" w:right="567" w:hanging="315"/>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甲方无正当理由拒收接受服务，到期拒付服务款项的，甲方向乙方偿付本合同总价5%的违约金。甲方逾期付款，则每日按本合同总价的3‰向乙方偿付违约金。 </w:t>
      </w:r>
    </w:p>
    <w:p>
      <w:pPr>
        <w:pStyle w:val="23"/>
        <w:keepNext w:val="0"/>
        <w:keepLines w:val="0"/>
        <w:pageBreakBefore w:val="0"/>
        <w:widowControl w:val="0"/>
        <w:numPr>
          <w:ilvl w:val="0"/>
          <w:numId w:val="20"/>
        </w:numPr>
        <w:tabs>
          <w:tab w:val="left" w:pos="957"/>
        </w:tabs>
        <w:kinsoku/>
        <w:overflowPunct/>
        <w:bidi w:val="0"/>
        <w:adjustRightInd/>
        <w:snapToGrid/>
        <w:spacing w:before="0" w:after="0" w:line="240" w:lineRule="auto"/>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其它违约责任按《中华人民共和国合同法》处理。</w:t>
      </w:r>
    </w:p>
    <w:p>
      <w:pPr>
        <w:pStyle w:val="23"/>
        <w:keepNext w:val="0"/>
        <w:keepLines w:val="0"/>
        <w:pageBreakBefore w:val="0"/>
        <w:widowControl w:val="0"/>
        <w:numPr>
          <w:ilvl w:val="0"/>
          <w:numId w:val="0"/>
        </w:numPr>
        <w:tabs>
          <w:tab w:val="left" w:pos="957"/>
        </w:tabs>
        <w:kinsoku/>
        <w:overflowPunct/>
        <w:bidi w:val="0"/>
        <w:adjustRightInd/>
        <w:snapToGrid/>
        <w:spacing w:before="0" w:after="0" w:line="240" w:lineRule="auto"/>
        <w:ind w:left="638" w:leftChars="0" w:right="567" w:rightChars="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 xml:space="preserve">九、争端的解决 </w:t>
      </w:r>
    </w:p>
    <w:p>
      <w:pPr>
        <w:pStyle w:val="2"/>
        <w:keepNext w:val="0"/>
        <w:keepLines w:val="0"/>
        <w:pageBreakBefore w:val="0"/>
        <w:widowControl w:val="0"/>
        <w:kinsoku/>
        <w:overflowPunct/>
        <w:bidi w:val="0"/>
        <w:adjustRightInd/>
        <w:snapToGrid/>
        <w:spacing w:before="160" w:line="360" w:lineRule="auto"/>
        <w:ind w:left="638" w:right="567" w:firstLine="420"/>
        <w:textAlignment w:val="auto"/>
        <w:rPr>
          <w:rFonts w:hint="eastAsia" w:ascii="宋体" w:hAnsi="宋体" w:eastAsia="宋体" w:cs="宋体"/>
          <w:spacing w:val="0"/>
          <w:w w:val="100"/>
        </w:rPr>
      </w:pPr>
      <w:r>
        <w:rPr>
          <w:rFonts w:hint="eastAsia" w:ascii="宋体" w:hAnsi="宋体" w:eastAsia="宋体" w:cs="宋体"/>
          <w:spacing w:val="0"/>
          <w:w w:val="100"/>
        </w:rPr>
        <w:t xml:space="preserve">合同执行过程中发生的任何争议，如双方不能通过友好协商解决，甲、乙双方一致同意向甲方所在地人民法院提起诉讼。 </w:t>
      </w:r>
    </w:p>
    <w:p>
      <w:pPr>
        <w:keepNext w:val="0"/>
        <w:keepLines w:val="0"/>
        <w:pageBreakBefore w:val="0"/>
        <w:widowControl w:val="0"/>
        <w:kinsoku/>
        <w:overflowPunct/>
        <w:bidi w:val="0"/>
        <w:adjustRightInd/>
        <w:snapToGrid/>
        <w:spacing w:before="0" w:line="240" w:lineRule="auto"/>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 xml:space="preserve">十、不可抗力 </w:t>
      </w:r>
    </w:p>
    <w:p>
      <w:pPr>
        <w:pStyle w:val="2"/>
        <w:keepNext w:val="0"/>
        <w:keepLines w:val="0"/>
        <w:pageBreakBefore w:val="0"/>
        <w:widowControl w:val="0"/>
        <w:kinsoku/>
        <w:overflowPunct/>
        <w:bidi w:val="0"/>
        <w:adjustRightInd/>
        <w:snapToGrid/>
        <w:spacing w:before="151" w:line="360" w:lineRule="auto"/>
        <w:ind w:left="638" w:right="567" w:firstLine="420"/>
        <w:jc w:val="both"/>
        <w:textAlignment w:val="auto"/>
        <w:rPr>
          <w:rFonts w:hint="eastAsia" w:ascii="宋体" w:hAnsi="宋体" w:eastAsia="宋体" w:cs="宋体"/>
          <w:spacing w:val="0"/>
          <w:w w:val="100"/>
        </w:rPr>
      </w:pPr>
      <w:r>
        <w:rPr>
          <w:rFonts w:hint="eastAsia" w:ascii="宋体" w:hAnsi="宋体" w:eastAsia="宋体" w:cs="宋体"/>
          <w:spacing w:val="0"/>
          <w:w w:val="100"/>
        </w:rPr>
        <w:t xml:space="preserve">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 </w:t>
      </w:r>
    </w:p>
    <w:p>
      <w:pPr>
        <w:keepNext w:val="0"/>
        <w:keepLines w:val="0"/>
        <w:pageBreakBefore w:val="0"/>
        <w:widowControl w:val="0"/>
        <w:kinsoku/>
        <w:overflowPunct/>
        <w:bidi w:val="0"/>
        <w:adjustRightInd/>
        <w:snapToGrid/>
        <w:spacing w:before="0" w:line="240" w:lineRule="auto"/>
        <w:ind w:left="638" w:right="567" w:firstLine="0"/>
        <w:jc w:val="left"/>
        <w:textAlignment w:val="auto"/>
        <w:rPr>
          <w:rFonts w:hint="eastAsia" w:ascii="宋体" w:hAnsi="宋体" w:eastAsia="宋体" w:cs="宋体"/>
          <w:b/>
          <w:spacing w:val="0"/>
          <w:w w:val="100"/>
          <w:sz w:val="21"/>
          <w:lang w:val="zh-CN" w:eastAsia="zh-CN"/>
        </w:rPr>
      </w:pPr>
      <w:r>
        <w:rPr>
          <w:rFonts w:hint="eastAsia" w:ascii="宋体" w:hAnsi="宋体" w:eastAsia="宋体" w:cs="宋体"/>
          <w:b/>
          <w:spacing w:val="0"/>
          <w:w w:val="100"/>
          <w:sz w:val="21"/>
          <w:lang w:val="zh-CN" w:eastAsia="zh-CN"/>
        </w:rPr>
        <w:t xml:space="preserve">十一、税费 </w:t>
      </w:r>
    </w:p>
    <w:p>
      <w:pPr>
        <w:pStyle w:val="2"/>
        <w:keepNext w:val="0"/>
        <w:keepLines w:val="0"/>
        <w:pageBreakBefore w:val="0"/>
        <w:widowControl w:val="0"/>
        <w:kinsoku/>
        <w:overflowPunct/>
        <w:bidi w:val="0"/>
        <w:adjustRightInd/>
        <w:snapToGrid/>
        <w:spacing w:before="151" w:line="360" w:lineRule="auto"/>
        <w:ind w:left="638" w:right="567" w:firstLine="420"/>
        <w:textAlignment w:val="auto"/>
        <w:rPr>
          <w:rFonts w:hint="eastAsia" w:ascii="宋体" w:hAnsi="宋体" w:eastAsia="宋体" w:cs="宋体"/>
          <w:spacing w:val="0"/>
          <w:w w:val="100"/>
        </w:rPr>
      </w:pPr>
      <w:r>
        <w:rPr>
          <w:rFonts w:hint="eastAsia" w:ascii="宋体" w:hAnsi="宋体" w:eastAsia="宋体" w:cs="宋体"/>
          <w:spacing w:val="0"/>
          <w:w w:val="100"/>
        </w:rPr>
        <w:t>在中国境内、外发生的与本合同执行有关的一切税费均由乙方负担。</w:t>
      </w:r>
    </w:p>
    <w:p>
      <w:pPr>
        <w:pStyle w:val="2"/>
        <w:keepNext w:val="0"/>
        <w:keepLines w:val="0"/>
        <w:pageBreakBefore w:val="0"/>
        <w:widowControl w:val="0"/>
        <w:kinsoku/>
        <w:overflowPunct/>
        <w:bidi w:val="0"/>
        <w:adjustRightInd/>
        <w:snapToGrid/>
        <w:spacing w:before="151" w:line="360" w:lineRule="auto"/>
        <w:ind w:right="567" w:firstLine="632" w:firstLineChars="300"/>
        <w:textAlignment w:val="auto"/>
        <w:rPr>
          <w:rFonts w:hint="eastAsia" w:ascii="宋体" w:hAnsi="宋体" w:eastAsia="宋体" w:cs="宋体"/>
          <w:b/>
          <w:spacing w:val="0"/>
          <w:w w:val="100"/>
        </w:rPr>
      </w:pPr>
      <w:r>
        <w:rPr>
          <w:rFonts w:hint="eastAsia" w:ascii="宋体" w:hAnsi="宋体" w:eastAsia="宋体" w:cs="宋体"/>
          <w:b/>
          <w:spacing w:val="0"/>
          <w:w w:val="100"/>
        </w:rPr>
        <w:t xml:space="preserve">十二、其它 </w:t>
      </w:r>
    </w:p>
    <w:p>
      <w:pPr>
        <w:pStyle w:val="23"/>
        <w:keepNext w:val="0"/>
        <w:keepLines w:val="0"/>
        <w:pageBreakBefore w:val="0"/>
        <w:widowControl w:val="0"/>
        <w:numPr>
          <w:ilvl w:val="0"/>
          <w:numId w:val="21"/>
        </w:numPr>
        <w:tabs>
          <w:tab w:val="left" w:pos="960"/>
        </w:tabs>
        <w:kinsoku/>
        <w:overflowPunct/>
        <w:bidi w:val="0"/>
        <w:adjustRightInd/>
        <w:snapToGrid/>
        <w:spacing w:before="0" w:after="0" w:line="360" w:lineRule="auto"/>
        <w:ind w:left="959" w:right="567" w:hanging="322"/>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本合同所有附件、采购文件、投标文件、中标通知书均为合同的有效组成部分，与本合</w:t>
      </w:r>
    </w:p>
    <w:p>
      <w:pPr>
        <w:pStyle w:val="2"/>
        <w:keepNext w:val="0"/>
        <w:keepLines w:val="0"/>
        <w:pageBreakBefore w:val="0"/>
        <w:widowControl w:val="0"/>
        <w:kinsoku/>
        <w:overflowPunct/>
        <w:bidi w:val="0"/>
        <w:adjustRightInd/>
        <w:snapToGrid/>
        <w:spacing w:before="1" w:line="360" w:lineRule="auto"/>
        <w:ind w:left="986" w:right="567"/>
        <w:textAlignment w:val="auto"/>
        <w:rPr>
          <w:rFonts w:hint="eastAsia" w:ascii="宋体" w:hAnsi="宋体" w:eastAsia="宋体" w:cs="宋体"/>
          <w:b/>
          <w:spacing w:val="0"/>
          <w:w w:val="100"/>
        </w:rPr>
      </w:pPr>
      <w:r>
        <w:rPr>
          <w:rFonts w:hint="eastAsia" w:ascii="宋体" w:hAnsi="宋体" w:eastAsia="宋体" w:cs="宋体"/>
          <w:spacing w:val="0"/>
          <w:w w:val="100"/>
        </w:rPr>
        <w:t>同具有同等法律效力。</w:t>
      </w:r>
      <w:r>
        <w:rPr>
          <w:rFonts w:hint="eastAsia" w:ascii="宋体" w:hAnsi="宋体" w:eastAsia="宋体" w:cs="宋体"/>
          <w:b/>
          <w:spacing w:val="0"/>
          <w:w w:val="100"/>
        </w:rPr>
        <w:t xml:space="preserve"> </w:t>
      </w:r>
    </w:p>
    <w:p>
      <w:pPr>
        <w:pStyle w:val="23"/>
        <w:keepNext w:val="0"/>
        <w:keepLines w:val="0"/>
        <w:pageBreakBefore w:val="0"/>
        <w:widowControl w:val="0"/>
        <w:numPr>
          <w:ilvl w:val="0"/>
          <w:numId w:val="21"/>
        </w:numPr>
        <w:tabs>
          <w:tab w:val="left" w:pos="960"/>
        </w:tabs>
        <w:kinsoku/>
        <w:overflowPunct/>
        <w:bidi w:val="0"/>
        <w:adjustRightInd/>
        <w:snapToGrid/>
        <w:spacing w:before="0" w:after="0" w:line="360" w:lineRule="auto"/>
        <w:ind w:left="960" w:right="567" w:hanging="322"/>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在执行本合同的过程中，所有经双方签署确认的文件（包括会议纪要、补充协议、往来信函）即成为本合同的有效组成部分。 </w:t>
      </w:r>
    </w:p>
    <w:p>
      <w:pPr>
        <w:pStyle w:val="23"/>
        <w:keepNext w:val="0"/>
        <w:keepLines w:val="0"/>
        <w:pageBreakBefore w:val="0"/>
        <w:widowControl w:val="0"/>
        <w:numPr>
          <w:ilvl w:val="0"/>
          <w:numId w:val="21"/>
        </w:numPr>
        <w:tabs>
          <w:tab w:val="left" w:pos="960"/>
        </w:tabs>
        <w:kinsoku/>
        <w:overflowPunct/>
        <w:bidi w:val="0"/>
        <w:adjustRightInd/>
        <w:snapToGrid/>
        <w:spacing w:before="0" w:after="0" w:line="360" w:lineRule="auto"/>
        <w:ind w:left="638" w:right="567" w:firstLine="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如一方地址、电话、传真号码有变更，应在变更当日内书面通知对方，否则，应承担相应责任。  </w:t>
      </w:r>
    </w:p>
    <w:p>
      <w:pPr>
        <w:pStyle w:val="23"/>
        <w:keepNext w:val="0"/>
        <w:keepLines w:val="0"/>
        <w:pageBreakBefore w:val="0"/>
        <w:widowControl w:val="0"/>
        <w:numPr>
          <w:ilvl w:val="0"/>
          <w:numId w:val="21"/>
        </w:numPr>
        <w:tabs>
          <w:tab w:val="left" w:pos="957"/>
        </w:tabs>
        <w:kinsoku/>
        <w:overflowPunct/>
        <w:bidi w:val="0"/>
        <w:adjustRightInd/>
        <w:snapToGrid/>
        <w:spacing w:before="0" w:after="0" w:line="360" w:lineRule="auto"/>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除甲方事先书面同意外，乙方不得部分或全部转让其应履行的合同项下的义务。</w:t>
      </w:r>
    </w:p>
    <w:p>
      <w:pPr>
        <w:pStyle w:val="23"/>
        <w:keepNext w:val="0"/>
        <w:keepLines w:val="0"/>
        <w:pageBreakBefore w:val="0"/>
        <w:widowControl w:val="0"/>
        <w:numPr>
          <w:ilvl w:val="0"/>
          <w:numId w:val="0"/>
        </w:numPr>
        <w:tabs>
          <w:tab w:val="left" w:pos="957"/>
        </w:tabs>
        <w:kinsoku/>
        <w:overflowPunct/>
        <w:bidi w:val="0"/>
        <w:adjustRightInd/>
        <w:snapToGrid/>
        <w:spacing w:before="0" w:after="0" w:line="360" w:lineRule="auto"/>
        <w:ind w:left="638" w:leftChars="0" w:right="567" w:rightChars="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 xml:space="preserve">十三、合同生效 </w:t>
      </w:r>
    </w:p>
    <w:p>
      <w:pPr>
        <w:pStyle w:val="23"/>
        <w:keepNext w:val="0"/>
        <w:keepLines w:val="0"/>
        <w:pageBreakBefore w:val="0"/>
        <w:widowControl w:val="0"/>
        <w:numPr>
          <w:ilvl w:val="0"/>
          <w:numId w:val="22"/>
        </w:numPr>
        <w:tabs>
          <w:tab w:val="left" w:pos="957"/>
        </w:tabs>
        <w:kinsoku/>
        <w:overflowPunct/>
        <w:bidi w:val="0"/>
        <w:adjustRightInd/>
        <w:snapToGrid/>
        <w:spacing w:before="0" w:after="0" w:line="360" w:lineRule="auto"/>
        <w:ind w:left="956" w:right="567" w:hanging="319"/>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合同自甲乙双方法人代表或其授权代表签字盖章之日起生效。 </w:t>
      </w:r>
    </w:p>
    <w:p>
      <w:pPr>
        <w:pStyle w:val="23"/>
        <w:keepNext w:val="0"/>
        <w:keepLines w:val="0"/>
        <w:pageBreakBefore w:val="0"/>
        <w:widowControl w:val="0"/>
        <w:numPr>
          <w:ilvl w:val="0"/>
          <w:numId w:val="22"/>
        </w:numPr>
        <w:tabs>
          <w:tab w:val="left" w:pos="960"/>
        </w:tabs>
        <w:kinsoku/>
        <w:wordWrap w:val="0"/>
        <w:overflowPunct/>
        <w:topLinePunct/>
        <w:autoSpaceDE/>
        <w:autoSpaceDN/>
        <w:bidi w:val="0"/>
        <w:adjustRightInd/>
        <w:snapToGrid/>
        <w:spacing w:before="0" w:after="0" w:line="360" w:lineRule="auto"/>
        <w:ind w:left="641" w:right="567" w:firstLine="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合同壹式</w:t>
      </w:r>
      <w:r>
        <w:rPr>
          <w:rFonts w:hint="eastAsia" w:ascii="宋体" w:hAnsi="宋体" w:eastAsia="宋体" w:cs="宋体"/>
          <w:spacing w:val="0"/>
          <w:w w:val="100"/>
          <w:sz w:val="21"/>
          <w:u w:val="single"/>
        </w:rPr>
        <w:t xml:space="preserve">  </w:t>
      </w:r>
      <w:r>
        <w:rPr>
          <w:rFonts w:hint="eastAsia" w:ascii="宋体" w:hAnsi="宋体" w:eastAsia="宋体" w:cs="宋体"/>
          <w:spacing w:val="0"/>
          <w:w w:val="100"/>
          <w:sz w:val="21"/>
          <w:u w:val="single"/>
          <w:lang w:val="en-US" w:eastAsia="zh-CN"/>
        </w:rPr>
        <w:t xml:space="preserve">  </w:t>
      </w:r>
      <w:r>
        <w:rPr>
          <w:rFonts w:hint="eastAsia" w:ascii="宋体" w:hAnsi="宋体" w:eastAsia="宋体" w:cs="宋体"/>
          <w:spacing w:val="0"/>
          <w:w w:val="100"/>
          <w:sz w:val="21"/>
        </w:rPr>
        <w:t>份，其中甲乙双方各执</w:t>
      </w:r>
      <w:r>
        <w:rPr>
          <w:rFonts w:hint="eastAsia" w:ascii="宋体" w:hAnsi="宋体" w:eastAsia="宋体" w:cs="宋体"/>
          <w:spacing w:val="0"/>
          <w:w w:val="100"/>
          <w:sz w:val="21"/>
          <w:u w:val="single"/>
        </w:rPr>
        <w:t xml:space="preserve">  </w:t>
      </w:r>
      <w:r>
        <w:rPr>
          <w:rFonts w:hint="eastAsia" w:ascii="宋体" w:hAnsi="宋体" w:eastAsia="宋体" w:cs="宋体"/>
          <w:spacing w:val="0"/>
          <w:w w:val="100"/>
          <w:sz w:val="21"/>
          <w:u w:val="single"/>
          <w:lang w:val="en-US" w:eastAsia="zh-CN"/>
        </w:rPr>
        <w:t xml:space="preserve">  </w:t>
      </w:r>
      <w:r>
        <w:rPr>
          <w:rFonts w:hint="eastAsia" w:ascii="宋体" w:hAnsi="宋体" w:eastAsia="宋体" w:cs="宋体"/>
          <w:spacing w:val="0"/>
          <w:w w:val="100"/>
          <w:sz w:val="21"/>
        </w:rPr>
        <w:t>份，采购代理机构执壹份，政府采购监督管理部门</w:t>
      </w:r>
      <w:r>
        <w:rPr>
          <w:rFonts w:hint="eastAsia" w:ascii="宋体" w:hAnsi="宋体" w:eastAsia="宋体" w:cs="宋体"/>
          <w:spacing w:val="0"/>
          <w:w w:val="100"/>
          <w:sz w:val="21"/>
          <w:u w:val="single"/>
          <w:lang w:val="en-US" w:eastAsia="zh-CN"/>
        </w:rPr>
        <w:t xml:space="preserve">    </w:t>
      </w:r>
      <w:r>
        <w:rPr>
          <w:rFonts w:hint="eastAsia" w:ascii="宋体" w:hAnsi="宋体" w:eastAsia="宋体" w:cs="宋体"/>
          <w:spacing w:val="0"/>
          <w:w w:val="100"/>
          <w:sz w:val="21"/>
        </w:rPr>
        <w:t xml:space="preserve">份。 </w:t>
      </w:r>
    </w:p>
    <w:p>
      <w:pPr>
        <w:keepNext w:val="0"/>
        <w:keepLines w:val="0"/>
        <w:pageBreakBefore w:val="0"/>
        <w:widowControl w:val="0"/>
        <w:kinsoku/>
        <w:overflowPunct/>
        <w:bidi w:val="0"/>
        <w:adjustRightInd/>
        <w:snapToGrid/>
        <w:spacing w:before="142" w:line="720" w:lineRule="auto"/>
        <w:ind w:left="638" w:right="567" w:firstLine="0"/>
        <w:jc w:val="left"/>
        <w:textAlignment w:val="auto"/>
        <w:rPr>
          <w:rFonts w:hint="eastAsia" w:ascii="宋体" w:hAnsi="宋体" w:eastAsia="宋体" w:cs="宋体"/>
          <w:spacing w:val="0"/>
          <w:w w:val="100"/>
          <w:sz w:val="21"/>
          <w:szCs w:val="22"/>
          <w:lang w:val="zh-CN" w:eastAsia="zh-CN" w:bidi="zh-CN"/>
        </w:rPr>
      </w:pPr>
      <w:r>
        <w:rPr>
          <w:rFonts w:hint="eastAsia" w:ascii="宋体" w:hAnsi="宋体" w:eastAsia="宋体" w:cs="宋体"/>
          <w:spacing w:val="0"/>
          <w:w w:val="100"/>
          <w:sz w:val="21"/>
          <w:szCs w:val="22"/>
          <w:lang w:val="zh-CN" w:eastAsia="zh-CN" w:bidi="zh-CN"/>
        </w:rPr>
        <w:t xml:space="preserve">甲方（盖章）：                                乙方（盖章）： </w:t>
      </w:r>
    </w:p>
    <w:p>
      <w:pPr>
        <w:keepNext w:val="0"/>
        <w:keepLines w:val="0"/>
        <w:pageBreakBefore w:val="0"/>
        <w:widowControl w:val="0"/>
        <w:kinsoku/>
        <w:overflowPunct/>
        <w:bidi w:val="0"/>
        <w:adjustRightInd/>
        <w:snapToGrid/>
        <w:spacing w:before="142" w:line="480" w:lineRule="auto"/>
        <w:ind w:left="638" w:right="567" w:firstLine="0"/>
        <w:jc w:val="left"/>
        <w:textAlignment w:val="auto"/>
        <w:rPr>
          <w:rFonts w:hint="eastAsia" w:ascii="宋体" w:hAnsi="宋体" w:eastAsia="宋体" w:cs="宋体"/>
          <w:spacing w:val="0"/>
          <w:w w:val="100"/>
          <w:sz w:val="21"/>
          <w:szCs w:val="22"/>
          <w:lang w:val="zh-CN" w:eastAsia="zh-CN" w:bidi="zh-CN"/>
        </w:rPr>
      </w:pPr>
      <w:r>
        <w:rPr>
          <w:rFonts w:hint="eastAsia" w:ascii="宋体" w:hAnsi="宋体" w:eastAsia="宋体" w:cs="宋体"/>
          <w:spacing w:val="0"/>
          <w:w w:val="100"/>
          <w:sz w:val="21"/>
          <w:szCs w:val="22"/>
          <w:lang w:val="zh-CN" w:eastAsia="zh-CN" w:bidi="zh-CN"/>
        </w:rPr>
        <w:t>代表（</w:t>
      </w:r>
      <w:r>
        <w:rPr>
          <w:rFonts w:hint="eastAsia" w:ascii="宋体" w:hAnsi="宋体" w:eastAsia="宋体" w:cs="宋体"/>
          <w:spacing w:val="0"/>
          <w:w w:val="100"/>
          <w:sz w:val="21"/>
          <w:szCs w:val="22"/>
          <w:lang w:val="en-US" w:eastAsia="zh-CN" w:bidi="zh-CN"/>
        </w:rPr>
        <w:t>签章</w:t>
      </w:r>
      <w:r>
        <w:rPr>
          <w:rFonts w:hint="eastAsia" w:ascii="宋体" w:hAnsi="宋体" w:eastAsia="宋体" w:cs="宋体"/>
          <w:spacing w:val="0"/>
          <w:w w:val="100"/>
          <w:sz w:val="21"/>
          <w:szCs w:val="22"/>
          <w:lang w:val="zh-CN" w:eastAsia="zh-CN" w:bidi="zh-CN"/>
        </w:rPr>
        <w:t>）：</w:t>
      </w:r>
      <w:r>
        <w:rPr>
          <w:rFonts w:hint="eastAsia" w:ascii="宋体" w:hAnsi="宋体" w:eastAsia="宋体" w:cs="宋体"/>
          <w:spacing w:val="0"/>
          <w:w w:val="100"/>
          <w:sz w:val="21"/>
          <w:szCs w:val="22"/>
          <w:lang w:val="en-US" w:eastAsia="zh-CN" w:bidi="zh-CN"/>
        </w:rPr>
        <w:t xml:space="preserve">                                </w:t>
      </w:r>
      <w:r>
        <w:rPr>
          <w:rFonts w:hint="eastAsia" w:ascii="宋体" w:hAnsi="宋体" w:eastAsia="宋体" w:cs="宋体"/>
          <w:spacing w:val="0"/>
          <w:w w:val="100"/>
          <w:sz w:val="21"/>
          <w:szCs w:val="22"/>
          <w:lang w:val="zh-CN" w:eastAsia="zh-CN" w:bidi="zh-CN"/>
        </w:rPr>
        <w:t>代表（</w:t>
      </w:r>
      <w:r>
        <w:rPr>
          <w:rFonts w:hint="eastAsia" w:ascii="宋体" w:hAnsi="宋体" w:eastAsia="宋体" w:cs="宋体"/>
          <w:spacing w:val="0"/>
          <w:w w:val="100"/>
          <w:sz w:val="21"/>
          <w:szCs w:val="22"/>
          <w:lang w:val="en-US" w:eastAsia="zh-CN" w:bidi="zh-CN"/>
        </w:rPr>
        <w:t>签章</w:t>
      </w:r>
      <w:r>
        <w:rPr>
          <w:rFonts w:hint="eastAsia" w:ascii="宋体" w:hAnsi="宋体" w:eastAsia="宋体" w:cs="宋体"/>
          <w:spacing w:val="0"/>
          <w:w w:val="100"/>
          <w:sz w:val="21"/>
          <w:szCs w:val="22"/>
          <w:lang w:val="zh-CN" w:eastAsia="zh-CN" w:bidi="zh-CN"/>
        </w:rPr>
        <w:t>）：</w:t>
      </w:r>
    </w:p>
    <w:p>
      <w:pPr>
        <w:pStyle w:val="2"/>
        <w:keepNext w:val="0"/>
        <w:keepLines w:val="0"/>
        <w:pageBreakBefore w:val="0"/>
        <w:widowControl w:val="0"/>
        <w:kinsoku/>
        <w:overflowPunct/>
        <w:bidi w:val="0"/>
        <w:adjustRightInd/>
        <w:snapToGrid/>
        <w:spacing w:before="71" w:line="480" w:lineRule="auto"/>
        <w:ind w:left="638" w:right="567"/>
        <w:textAlignment w:val="auto"/>
        <w:rPr>
          <w:rFonts w:hint="eastAsia" w:ascii="宋体" w:hAnsi="宋体" w:eastAsia="宋体" w:cs="宋体"/>
          <w:spacing w:val="0"/>
          <w:w w:val="100"/>
        </w:rPr>
      </w:pPr>
      <w:r>
        <w:rPr>
          <w:rFonts w:hint="eastAsia" w:ascii="宋体" w:hAnsi="宋体" w:eastAsia="宋体" w:cs="宋体"/>
          <w:spacing w:val="0"/>
          <w:w w:val="100"/>
        </w:rPr>
        <w:t xml:space="preserve">签定地点： </w:t>
      </w:r>
    </w:p>
    <w:p>
      <w:pPr>
        <w:pStyle w:val="2"/>
        <w:keepNext w:val="0"/>
        <w:keepLines w:val="0"/>
        <w:pageBreakBefore w:val="0"/>
        <w:widowControl w:val="0"/>
        <w:kinsoku/>
        <w:overflowPunct/>
        <w:bidi w:val="0"/>
        <w:adjustRightInd/>
        <w:snapToGrid/>
        <w:spacing w:line="480" w:lineRule="auto"/>
        <w:ind w:left="1056" w:leftChars="289" w:right="567" w:hanging="420" w:hangingChars="200"/>
        <w:textAlignment w:val="auto"/>
        <w:rPr>
          <w:rFonts w:hint="eastAsia" w:ascii="宋体" w:hAnsi="宋体" w:eastAsia="宋体" w:cs="宋体"/>
          <w:spacing w:val="0"/>
          <w:w w:val="100"/>
        </w:rPr>
      </w:pPr>
      <w:r>
        <w:rPr>
          <w:rFonts w:hint="eastAsia" w:ascii="宋体" w:hAnsi="宋体" w:eastAsia="宋体" w:cs="宋体"/>
          <w:spacing w:val="0"/>
          <w:w w:val="100"/>
        </w:rPr>
        <w:t>签定日期：</w:t>
      </w:r>
      <w:r>
        <w:rPr>
          <w:rFonts w:hint="eastAsia" w:ascii="宋体" w:hAnsi="宋体" w:eastAsia="宋体" w:cs="宋体"/>
          <w:spacing w:val="0"/>
          <w:w w:val="100"/>
          <w:u w:val="single"/>
          <w:lang w:val="en-US" w:eastAsia="zh-CN"/>
        </w:rPr>
        <w:t xml:space="preserve">      </w:t>
      </w:r>
      <w:r>
        <w:rPr>
          <w:rFonts w:hint="eastAsia" w:ascii="宋体" w:hAnsi="宋体" w:eastAsia="宋体" w:cs="宋体"/>
          <w:spacing w:val="0"/>
          <w:w w:val="100"/>
        </w:rPr>
        <w:t>年</w:t>
      </w:r>
      <w:r>
        <w:rPr>
          <w:rFonts w:hint="eastAsia" w:ascii="宋体" w:hAnsi="宋体" w:eastAsia="宋体" w:cs="宋体"/>
          <w:spacing w:val="0"/>
          <w:w w:val="100"/>
          <w:u w:val="single"/>
          <w:lang w:val="en-US" w:eastAsia="zh-CN"/>
        </w:rPr>
        <w:t xml:space="preserve">  </w:t>
      </w:r>
      <w:r>
        <w:rPr>
          <w:rFonts w:hint="eastAsia" w:ascii="宋体" w:hAnsi="宋体" w:eastAsia="宋体" w:cs="宋体"/>
          <w:spacing w:val="0"/>
          <w:w w:val="100"/>
          <w:u w:val="single"/>
        </w:rPr>
        <w:t xml:space="preserve"> </w:t>
      </w:r>
      <w:r>
        <w:rPr>
          <w:rFonts w:hint="eastAsia" w:ascii="宋体" w:hAnsi="宋体" w:eastAsia="宋体" w:cs="宋体"/>
          <w:spacing w:val="0"/>
          <w:w w:val="100"/>
        </w:rPr>
        <w:t>月</w:t>
      </w:r>
      <w:r>
        <w:rPr>
          <w:rFonts w:hint="eastAsia" w:ascii="宋体" w:hAnsi="宋体" w:eastAsia="宋体" w:cs="宋体"/>
          <w:spacing w:val="0"/>
          <w:w w:val="100"/>
          <w:u w:val="single"/>
        </w:rPr>
        <w:t xml:space="preserve"> </w:t>
      </w:r>
      <w:r>
        <w:rPr>
          <w:rFonts w:hint="eastAsia" w:ascii="宋体" w:hAnsi="宋体" w:eastAsia="宋体" w:cs="宋体"/>
          <w:spacing w:val="0"/>
          <w:w w:val="100"/>
          <w:u w:val="single"/>
          <w:lang w:val="en-US" w:eastAsia="zh-CN"/>
        </w:rPr>
        <w:t xml:space="preserve">   </w:t>
      </w:r>
      <w:r>
        <w:rPr>
          <w:rFonts w:hint="eastAsia" w:ascii="宋体" w:hAnsi="宋体" w:eastAsia="宋体" w:cs="宋体"/>
          <w:spacing w:val="0"/>
          <w:w w:val="100"/>
        </w:rPr>
        <w:t xml:space="preserve">日 </w:t>
      </w:r>
      <w:r>
        <w:rPr>
          <w:rFonts w:hint="eastAsia" w:ascii="宋体" w:hAnsi="宋体" w:eastAsia="宋体" w:cs="宋体"/>
          <w:spacing w:val="0"/>
          <w:w w:val="100"/>
          <w:lang w:val="en-US" w:eastAsia="zh-CN"/>
        </w:rPr>
        <w:t xml:space="preserve">               </w:t>
      </w:r>
      <w:r>
        <w:rPr>
          <w:rFonts w:hint="eastAsia" w:ascii="宋体" w:hAnsi="宋体" w:eastAsia="宋体" w:cs="宋体"/>
          <w:spacing w:val="0"/>
          <w:w w:val="100"/>
        </w:rPr>
        <w:t>签定日期：</w:t>
      </w:r>
      <w:r>
        <w:rPr>
          <w:rFonts w:hint="eastAsia" w:ascii="宋体" w:hAnsi="宋体" w:eastAsia="宋体" w:cs="宋体"/>
          <w:spacing w:val="0"/>
          <w:w w:val="100"/>
          <w:u w:val="single"/>
        </w:rPr>
        <w:t xml:space="preserve"> </w:t>
      </w:r>
      <w:r>
        <w:rPr>
          <w:rFonts w:hint="eastAsia" w:ascii="宋体" w:hAnsi="宋体" w:eastAsia="宋体" w:cs="宋体"/>
          <w:spacing w:val="0"/>
          <w:w w:val="100"/>
          <w:u w:val="single"/>
          <w:lang w:val="en-US" w:eastAsia="zh-CN"/>
        </w:rPr>
        <w:t xml:space="preserve">      </w:t>
      </w:r>
      <w:r>
        <w:rPr>
          <w:rFonts w:hint="eastAsia" w:ascii="宋体" w:hAnsi="宋体" w:eastAsia="宋体" w:cs="宋体"/>
          <w:spacing w:val="0"/>
          <w:w w:val="100"/>
        </w:rPr>
        <w:t>年</w:t>
      </w:r>
      <w:r>
        <w:rPr>
          <w:rFonts w:hint="eastAsia" w:ascii="宋体" w:hAnsi="宋体" w:eastAsia="宋体" w:cs="宋体"/>
          <w:spacing w:val="0"/>
          <w:w w:val="100"/>
          <w:u w:val="single"/>
        </w:rPr>
        <w:t xml:space="preserve"> </w:t>
      </w:r>
      <w:r>
        <w:rPr>
          <w:rFonts w:hint="eastAsia" w:ascii="宋体" w:hAnsi="宋体" w:eastAsia="宋体" w:cs="宋体"/>
          <w:spacing w:val="0"/>
          <w:w w:val="100"/>
          <w:u w:val="single"/>
          <w:lang w:val="en-US" w:eastAsia="zh-CN"/>
        </w:rPr>
        <w:t xml:space="preserve">    </w:t>
      </w:r>
      <w:r>
        <w:rPr>
          <w:rFonts w:hint="eastAsia" w:ascii="宋体" w:hAnsi="宋体" w:eastAsia="宋体" w:cs="宋体"/>
          <w:spacing w:val="0"/>
          <w:w w:val="100"/>
        </w:rPr>
        <w:t>月</w:t>
      </w:r>
      <w:r>
        <w:rPr>
          <w:rFonts w:hint="eastAsia" w:ascii="宋体" w:hAnsi="宋体" w:eastAsia="宋体" w:cs="宋体"/>
          <w:spacing w:val="0"/>
          <w:w w:val="100"/>
          <w:u w:val="single"/>
        </w:rPr>
        <w:t xml:space="preserve"> </w:t>
      </w:r>
      <w:r>
        <w:rPr>
          <w:rFonts w:hint="eastAsia" w:ascii="宋体" w:hAnsi="宋体" w:eastAsia="宋体" w:cs="宋体"/>
          <w:spacing w:val="0"/>
          <w:w w:val="100"/>
          <w:u w:val="single"/>
          <w:lang w:val="en-US" w:eastAsia="zh-CN"/>
        </w:rPr>
        <w:t xml:space="preserve">    </w:t>
      </w:r>
      <w:r>
        <w:rPr>
          <w:rFonts w:hint="eastAsia" w:ascii="宋体" w:hAnsi="宋体" w:eastAsia="宋体" w:cs="宋体"/>
          <w:spacing w:val="0"/>
          <w:w w:val="100"/>
        </w:rPr>
        <w:t xml:space="preserve">日     </w:t>
      </w:r>
    </w:p>
    <w:p>
      <w:pPr>
        <w:pStyle w:val="2"/>
        <w:keepNext w:val="0"/>
        <w:keepLines w:val="0"/>
        <w:pageBreakBefore w:val="0"/>
        <w:widowControl w:val="0"/>
        <w:kinsoku/>
        <w:overflowPunct/>
        <w:bidi w:val="0"/>
        <w:adjustRightInd/>
        <w:snapToGrid/>
        <w:spacing w:line="480" w:lineRule="auto"/>
        <w:ind w:left="5470" w:right="567"/>
        <w:jc w:val="both"/>
        <w:textAlignment w:val="auto"/>
        <w:rPr>
          <w:rFonts w:hint="eastAsia" w:ascii="宋体" w:hAnsi="宋体" w:eastAsia="宋体" w:cs="宋体"/>
          <w:spacing w:val="0"/>
          <w:w w:val="100"/>
        </w:rPr>
      </w:pPr>
      <w:r>
        <w:rPr>
          <w:rFonts w:hint="eastAsia" w:ascii="宋体" w:hAnsi="宋体" w:eastAsia="宋体" w:cs="宋体"/>
          <w:spacing w:val="0"/>
          <w:w w:val="100"/>
        </w:rPr>
        <w:t>开户名称：</w:t>
      </w:r>
    </w:p>
    <w:p>
      <w:pPr>
        <w:pStyle w:val="2"/>
        <w:keepNext w:val="0"/>
        <w:keepLines w:val="0"/>
        <w:pageBreakBefore w:val="0"/>
        <w:widowControl w:val="0"/>
        <w:kinsoku/>
        <w:overflowPunct/>
        <w:bidi w:val="0"/>
        <w:adjustRightInd/>
        <w:snapToGrid/>
        <w:spacing w:line="480" w:lineRule="auto"/>
        <w:ind w:left="5470" w:right="567"/>
        <w:jc w:val="both"/>
        <w:textAlignment w:val="auto"/>
        <w:rPr>
          <w:rFonts w:hint="eastAsia" w:ascii="宋体" w:hAnsi="宋体" w:eastAsia="宋体" w:cs="宋体"/>
          <w:spacing w:val="0"/>
          <w:w w:val="100"/>
        </w:rPr>
      </w:pPr>
      <w:r>
        <w:rPr>
          <w:rFonts w:hint="eastAsia" w:ascii="宋体" w:hAnsi="宋体" w:eastAsia="宋体" w:cs="宋体"/>
          <w:spacing w:val="0"/>
          <w:w w:val="100"/>
        </w:rPr>
        <w:t xml:space="preserve">银行账号： </w:t>
      </w:r>
    </w:p>
    <w:p>
      <w:pPr>
        <w:pStyle w:val="2"/>
        <w:keepNext w:val="0"/>
        <w:keepLines w:val="0"/>
        <w:pageBreakBefore w:val="0"/>
        <w:widowControl w:val="0"/>
        <w:kinsoku/>
        <w:overflowPunct/>
        <w:bidi w:val="0"/>
        <w:adjustRightInd/>
        <w:snapToGrid/>
        <w:spacing w:line="480" w:lineRule="auto"/>
        <w:ind w:left="5470" w:right="567"/>
        <w:jc w:val="both"/>
        <w:textAlignment w:val="auto"/>
        <w:rPr>
          <w:rFonts w:hint="eastAsia" w:ascii="宋体" w:hAnsi="宋体" w:eastAsia="宋体" w:cs="宋体"/>
          <w:spacing w:val="0"/>
          <w:w w:val="100"/>
        </w:rPr>
      </w:pPr>
      <w:r>
        <w:rPr>
          <w:rFonts w:hint="eastAsia" w:ascii="宋体" w:hAnsi="宋体" w:eastAsia="宋体" w:cs="宋体"/>
          <w:spacing w:val="0"/>
          <w:w w:val="100"/>
        </w:rPr>
        <w:t>开户行：</w:t>
      </w:r>
    </w:p>
    <w:p>
      <w:pPr>
        <w:keepNext w:val="0"/>
        <w:keepLines w:val="0"/>
        <w:pageBreakBefore w:val="0"/>
        <w:widowControl w:val="0"/>
        <w:kinsoku/>
        <w:overflowPunct/>
        <w:bidi w:val="0"/>
        <w:adjustRightInd/>
        <w:snapToGrid/>
        <w:spacing w:after="0" w:line="480" w:lineRule="auto"/>
        <w:ind w:right="567"/>
        <w:jc w:val="both"/>
        <w:textAlignment w:val="auto"/>
        <w:rPr>
          <w:rFonts w:hint="eastAsia" w:ascii="宋体" w:hAnsi="宋体" w:eastAsia="宋体" w:cs="宋体"/>
          <w:spacing w:val="0"/>
          <w:w w:val="100"/>
        </w:rPr>
        <w:sectPr>
          <w:pgSz w:w="11910" w:h="16840"/>
          <w:pgMar w:top="1360" w:right="960" w:bottom="1440" w:left="780" w:header="884" w:footer="1247" w:gutter="0"/>
          <w:pgNumType w:fmt="numberInDash"/>
          <w:cols w:space="720" w:num="1"/>
        </w:sect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spacing w:before="1"/>
        <w:rPr>
          <w:rFonts w:hint="eastAsia" w:ascii="宋体" w:hAnsi="宋体" w:eastAsia="宋体" w:cs="宋体"/>
          <w:spacing w:val="0"/>
          <w:w w:val="100"/>
          <w:sz w:val="27"/>
        </w:rPr>
      </w:pPr>
    </w:p>
    <w:p>
      <w:pPr>
        <w:pStyle w:val="3"/>
        <w:outlineLvl w:val="0"/>
        <w:rPr>
          <w:rFonts w:hint="eastAsia" w:ascii="宋体" w:hAnsi="宋体" w:eastAsia="宋体" w:cs="宋体"/>
          <w:spacing w:val="0"/>
          <w:w w:val="100"/>
        </w:rPr>
      </w:pPr>
      <w:bookmarkStart w:id="119" w:name="_Toc18739"/>
      <w:r>
        <w:rPr>
          <w:rFonts w:hint="eastAsia" w:ascii="宋体" w:hAnsi="宋体" w:eastAsia="宋体" w:cs="宋体"/>
          <w:spacing w:val="0"/>
          <w:w w:val="100"/>
        </w:rPr>
        <w:t>第四章 用户需求书</w:t>
      </w:r>
      <w:bookmarkEnd w:id="119"/>
    </w:p>
    <w:p>
      <w:pPr>
        <w:spacing w:after="0"/>
        <w:rPr>
          <w:rFonts w:hint="eastAsia" w:ascii="宋体" w:hAnsi="宋体" w:eastAsia="宋体" w:cs="宋体"/>
          <w:spacing w:val="0"/>
          <w:w w:val="100"/>
        </w:rPr>
      </w:pPr>
    </w:p>
    <w:p>
      <w:pPr>
        <w:pStyle w:val="2"/>
        <w:rPr>
          <w:rFonts w:hint="eastAsia"/>
        </w:rPr>
        <w:sectPr>
          <w:pgSz w:w="11910" w:h="16840"/>
          <w:pgMar w:top="1360" w:right="960" w:bottom="1440" w:left="780" w:header="884" w:footer="1247" w:gutter="0"/>
          <w:pgNumType w:fmt="numberInDash"/>
          <w:cols w:space="720" w:num="1"/>
        </w:sectPr>
      </w:pPr>
    </w:p>
    <w:p>
      <w:pPr>
        <w:spacing w:before="0" w:line="360" w:lineRule="auto"/>
        <w:ind w:left="638" w:leftChars="0" w:right="0" w:firstLine="0"/>
        <w:jc w:val="center"/>
        <w:outlineLvl w:val="1"/>
        <w:rPr>
          <w:rFonts w:hint="eastAsia" w:ascii="宋体" w:hAnsi="宋体" w:eastAsia="宋体" w:cs="宋体"/>
          <w:b/>
          <w:spacing w:val="0"/>
          <w:w w:val="100"/>
          <w:sz w:val="36"/>
        </w:rPr>
      </w:pPr>
      <w:bookmarkStart w:id="120" w:name="_Toc27438"/>
      <w:r>
        <w:rPr>
          <w:rFonts w:hint="eastAsia" w:ascii="宋体" w:hAnsi="宋体" w:eastAsia="宋体" w:cs="宋体"/>
          <w:b/>
          <w:spacing w:val="0"/>
          <w:w w:val="100"/>
          <w:sz w:val="36"/>
          <w:lang w:val="en-US" w:eastAsia="zh-CN"/>
        </w:rPr>
        <w:t>新兴县2022年长者食堂配餐配送服务</w:t>
      </w:r>
      <w:r>
        <w:rPr>
          <w:rFonts w:hint="eastAsia" w:ascii="宋体" w:hAnsi="宋体" w:eastAsia="宋体" w:cs="宋体"/>
          <w:b/>
          <w:spacing w:val="0"/>
          <w:w w:val="100"/>
          <w:sz w:val="36"/>
        </w:rPr>
        <w:t>用户需求书</w:t>
      </w:r>
      <w:bookmarkEnd w:id="120"/>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说明：投标人须对本项目为单位的服务进行整体响应，任何只对其中一部分内容进行的响应都被视为无效响应</w:t>
      </w:r>
      <w:r>
        <w:rPr>
          <w:rFonts w:hint="eastAsia" w:ascii="宋体" w:hAnsi="宋体" w:eastAsia="宋体" w:cs="宋体"/>
          <w:b/>
          <w:spacing w:val="0"/>
          <w:w w:val="100"/>
          <w:sz w:val="21"/>
          <w:lang w:eastAsia="zh-CN"/>
        </w:rPr>
        <w:t>。</w:t>
      </w:r>
    </w:p>
    <w:tbl>
      <w:tblPr>
        <w:tblStyle w:val="19"/>
        <w:tblW w:w="107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42"/>
        <w:gridCol w:w="3305"/>
        <w:gridCol w:w="4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0746" w:type="dxa"/>
            <w:gridSpan w:val="3"/>
          </w:tcPr>
          <w:p>
            <w:pPr>
              <w:pStyle w:val="24"/>
              <w:spacing w:before="98"/>
              <w:ind w:left="111"/>
              <w:rPr>
                <w:rFonts w:hint="eastAsia" w:ascii="宋体" w:hAnsi="宋体" w:eastAsia="宋体" w:cs="宋体"/>
                <w:b/>
                <w:spacing w:val="0"/>
                <w:w w:val="100"/>
                <w:sz w:val="24"/>
              </w:rPr>
            </w:pPr>
            <w:r>
              <w:rPr>
                <w:rFonts w:hint="eastAsia" w:ascii="宋体" w:hAnsi="宋体" w:eastAsia="宋体" w:cs="宋体"/>
                <w:b/>
                <w:spacing w:val="0"/>
                <w:w w:val="100"/>
                <w:sz w:val="24"/>
              </w:rPr>
              <w:t>一、基本资料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2842" w:type="dxa"/>
          </w:tcPr>
          <w:p>
            <w:pPr>
              <w:pStyle w:val="24"/>
              <w:spacing w:before="209"/>
              <w:ind w:left="441" w:right="430"/>
              <w:jc w:val="center"/>
              <w:rPr>
                <w:rFonts w:hint="eastAsia" w:ascii="宋体" w:hAnsi="宋体" w:eastAsia="宋体" w:cs="宋体"/>
                <w:spacing w:val="0"/>
                <w:w w:val="100"/>
                <w:sz w:val="24"/>
              </w:rPr>
            </w:pPr>
            <w:r>
              <w:rPr>
                <w:rFonts w:hint="eastAsia" w:ascii="宋体" w:hAnsi="宋体" w:eastAsia="宋体" w:cs="宋体"/>
                <w:spacing w:val="0"/>
                <w:w w:val="100"/>
                <w:sz w:val="24"/>
              </w:rPr>
              <w:t>单位名称（盖章）</w:t>
            </w:r>
          </w:p>
        </w:tc>
        <w:tc>
          <w:tcPr>
            <w:tcW w:w="7904" w:type="dxa"/>
            <w:gridSpan w:val="2"/>
          </w:tcPr>
          <w:p>
            <w:pPr>
              <w:pStyle w:val="24"/>
              <w:spacing w:before="209"/>
              <w:ind w:left="245"/>
              <w:rPr>
                <w:rFonts w:hint="eastAsia" w:ascii="宋体" w:hAnsi="宋体" w:eastAsia="宋体" w:cs="宋体"/>
                <w:spacing w:val="0"/>
                <w:w w:val="100"/>
                <w:sz w:val="24"/>
              </w:rPr>
            </w:pPr>
            <w:r>
              <w:rPr>
                <w:rFonts w:hint="eastAsia" w:ascii="宋体" w:hAnsi="宋体" w:eastAsia="宋体" w:cs="宋体"/>
                <w:spacing w:val="0"/>
                <w:w w:val="100"/>
                <w:sz w:val="24"/>
              </w:rPr>
              <w:t>新兴县民政局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2842" w:type="dxa"/>
          </w:tcPr>
          <w:p>
            <w:pPr>
              <w:pStyle w:val="24"/>
              <w:spacing w:before="216"/>
              <w:ind w:left="441" w:right="430"/>
              <w:jc w:val="center"/>
              <w:rPr>
                <w:rFonts w:hint="eastAsia" w:ascii="宋体" w:hAnsi="宋体" w:eastAsia="宋体" w:cs="宋体"/>
                <w:spacing w:val="0"/>
                <w:w w:val="100"/>
                <w:sz w:val="24"/>
              </w:rPr>
            </w:pPr>
            <w:r>
              <w:rPr>
                <w:rFonts w:hint="eastAsia" w:ascii="宋体" w:hAnsi="宋体" w:eastAsia="宋体" w:cs="宋体"/>
                <w:spacing w:val="0"/>
                <w:w w:val="100"/>
                <w:sz w:val="24"/>
              </w:rPr>
              <w:t>采购项目名称</w:t>
            </w:r>
          </w:p>
        </w:tc>
        <w:tc>
          <w:tcPr>
            <w:tcW w:w="7904" w:type="dxa"/>
            <w:gridSpan w:val="2"/>
          </w:tcPr>
          <w:p>
            <w:pPr>
              <w:pStyle w:val="24"/>
              <w:spacing w:before="117"/>
              <w:ind w:left="245"/>
              <w:rPr>
                <w:rFonts w:hint="eastAsia" w:ascii="宋体" w:hAnsi="宋体" w:eastAsia="宋体" w:cs="宋体"/>
                <w:spacing w:val="0"/>
                <w:w w:val="100"/>
                <w:sz w:val="24"/>
              </w:rPr>
            </w:pPr>
            <w:r>
              <w:rPr>
                <w:rFonts w:hint="eastAsia" w:ascii="宋体" w:hAnsi="宋体" w:eastAsia="宋体" w:cs="宋体"/>
                <w:spacing w:val="0"/>
                <w:w w:val="100"/>
                <w:sz w:val="24"/>
              </w:rPr>
              <w:t>新兴县2022年长者食堂配餐配送服务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842" w:type="dxa"/>
          </w:tcPr>
          <w:p>
            <w:pPr>
              <w:pStyle w:val="24"/>
              <w:spacing w:before="129"/>
              <w:ind w:left="441" w:right="430"/>
              <w:jc w:val="center"/>
              <w:rPr>
                <w:rFonts w:hint="eastAsia" w:ascii="宋体" w:hAnsi="宋体" w:eastAsia="宋体" w:cs="宋体"/>
                <w:spacing w:val="0"/>
                <w:w w:val="100"/>
                <w:sz w:val="24"/>
              </w:rPr>
            </w:pPr>
            <w:r>
              <w:rPr>
                <w:rFonts w:hint="eastAsia" w:ascii="宋体" w:hAnsi="宋体" w:eastAsia="宋体" w:cs="宋体"/>
                <w:spacing w:val="0"/>
                <w:w w:val="100"/>
                <w:sz w:val="24"/>
              </w:rPr>
              <w:t>采购项目预算</w:t>
            </w:r>
          </w:p>
        </w:tc>
        <w:tc>
          <w:tcPr>
            <w:tcW w:w="7904" w:type="dxa"/>
            <w:gridSpan w:val="2"/>
          </w:tcPr>
          <w:p>
            <w:pPr>
              <w:pStyle w:val="24"/>
              <w:spacing w:before="101"/>
              <w:ind w:left="245"/>
              <w:rPr>
                <w:rFonts w:hint="eastAsia" w:ascii="宋体" w:hAnsi="宋体" w:eastAsia="宋体" w:cs="宋体"/>
                <w:spacing w:val="0"/>
                <w:w w:val="100"/>
                <w:sz w:val="24"/>
              </w:rPr>
            </w:pPr>
            <w:r>
              <w:rPr>
                <w:rFonts w:hint="eastAsia" w:ascii="宋体" w:hAnsi="宋体" w:eastAsia="宋体" w:cs="宋体"/>
                <w:spacing w:val="0"/>
                <w:w w:val="100"/>
                <w:sz w:val="24"/>
                <w:highlight w:val="none"/>
                <w:lang w:val="en-US" w:eastAsia="zh-CN"/>
              </w:rPr>
              <w:t>480000</w:t>
            </w:r>
            <w:r>
              <w:rPr>
                <w:rFonts w:hint="eastAsia" w:ascii="宋体" w:hAnsi="宋体" w:eastAsia="宋体" w:cs="宋体"/>
                <w:spacing w:val="0"/>
                <w:w w:val="100"/>
                <w:sz w:val="24"/>
                <w:highlight w:val="none"/>
              </w:rPr>
              <w:t>.00元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842" w:type="dxa"/>
          </w:tcPr>
          <w:p>
            <w:pPr>
              <w:pStyle w:val="24"/>
              <w:spacing w:before="129"/>
              <w:ind w:left="441" w:right="430"/>
              <w:jc w:val="center"/>
              <w:rPr>
                <w:rFonts w:hint="eastAsia" w:ascii="宋体" w:hAnsi="宋体" w:eastAsia="宋体" w:cs="宋体"/>
                <w:spacing w:val="0"/>
                <w:w w:val="100"/>
                <w:sz w:val="24"/>
              </w:rPr>
            </w:pPr>
            <w:r>
              <w:rPr>
                <w:rFonts w:hint="eastAsia" w:ascii="宋体" w:hAnsi="宋体" w:eastAsia="宋体" w:cs="宋体"/>
                <w:spacing w:val="0"/>
                <w:w w:val="100"/>
                <w:sz w:val="24"/>
              </w:rPr>
              <w:t>资金来源</w:t>
            </w:r>
          </w:p>
        </w:tc>
        <w:tc>
          <w:tcPr>
            <w:tcW w:w="7904" w:type="dxa"/>
            <w:gridSpan w:val="2"/>
          </w:tcPr>
          <w:p>
            <w:pPr>
              <w:pStyle w:val="24"/>
              <w:tabs>
                <w:tab w:val="left" w:pos="3482"/>
              </w:tabs>
              <w:spacing w:before="101"/>
              <w:ind w:left="110"/>
              <w:rPr>
                <w:rFonts w:hint="eastAsia" w:ascii="宋体" w:hAnsi="宋体" w:eastAsia="宋体" w:cs="宋体"/>
                <w:spacing w:val="0"/>
                <w:w w:val="100"/>
                <w:sz w:val="24"/>
              </w:rPr>
            </w:pPr>
            <w:r>
              <w:rPr>
                <w:rFonts w:hint="eastAsia" w:ascii="宋体" w:hAnsi="宋体" w:eastAsia="宋体" w:cs="宋体"/>
                <w:spacing w:val="0"/>
                <w:w w:val="100"/>
                <w:sz w:val="24"/>
              </w:rPr>
              <w:t>1、财政性资金（ √ ）</w:t>
            </w:r>
            <w:r>
              <w:rPr>
                <w:rFonts w:hint="eastAsia" w:ascii="宋体" w:hAnsi="宋体" w:eastAsia="宋体" w:cs="宋体"/>
                <w:spacing w:val="0"/>
                <w:w w:val="100"/>
                <w:sz w:val="24"/>
              </w:rPr>
              <w:tab/>
            </w:r>
            <w:r>
              <w:rPr>
                <w:rFonts w:hint="eastAsia" w:ascii="宋体" w:hAnsi="宋体" w:eastAsia="宋体" w:cs="宋体"/>
                <w:spacing w:val="0"/>
                <w:w w:val="100"/>
                <w:sz w:val="24"/>
              </w:rPr>
              <w:t>2、其他资金（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842" w:type="dxa"/>
          </w:tcPr>
          <w:p>
            <w:pPr>
              <w:pStyle w:val="24"/>
              <w:spacing w:before="129"/>
              <w:ind w:left="441" w:right="430"/>
              <w:jc w:val="center"/>
              <w:rPr>
                <w:rFonts w:hint="eastAsia" w:ascii="宋体" w:hAnsi="宋体" w:eastAsia="宋体" w:cs="宋体"/>
                <w:spacing w:val="0"/>
                <w:w w:val="100"/>
                <w:sz w:val="24"/>
              </w:rPr>
            </w:pPr>
            <w:r>
              <w:rPr>
                <w:rFonts w:hint="eastAsia" w:ascii="宋体" w:hAnsi="宋体" w:eastAsia="宋体" w:cs="宋体"/>
                <w:spacing w:val="0"/>
                <w:w w:val="100"/>
                <w:sz w:val="24"/>
              </w:rPr>
              <w:t>联系人</w:t>
            </w:r>
          </w:p>
        </w:tc>
        <w:tc>
          <w:tcPr>
            <w:tcW w:w="3305" w:type="dxa"/>
          </w:tcPr>
          <w:p>
            <w:pPr>
              <w:pStyle w:val="24"/>
              <w:spacing w:before="98"/>
              <w:ind w:left="1151" w:right="1143"/>
              <w:jc w:val="center"/>
              <w:rPr>
                <w:rFonts w:hint="eastAsia" w:ascii="宋体" w:hAnsi="宋体" w:eastAsia="宋体" w:cs="宋体"/>
                <w:spacing w:val="0"/>
                <w:w w:val="100"/>
                <w:sz w:val="24"/>
              </w:rPr>
            </w:pPr>
            <w:r>
              <w:rPr>
                <w:rFonts w:hint="eastAsia" w:ascii="宋体" w:hAnsi="宋体" w:eastAsia="宋体" w:cs="宋体"/>
                <w:spacing w:val="0"/>
                <w:w w:val="100"/>
                <w:sz w:val="24"/>
              </w:rPr>
              <w:t>联系电话</w:t>
            </w:r>
          </w:p>
        </w:tc>
        <w:tc>
          <w:tcPr>
            <w:tcW w:w="4599" w:type="dxa"/>
          </w:tcPr>
          <w:p>
            <w:pPr>
              <w:pStyle w:val="24"/>
              <w:spacing w:before="108"/>
              <w:ind w:left="1924" w:right="1905"/>
              <w:jc w:val="center"/>
              <w:rPr>
                <w:rFonts w:hint="eastAsia" w:ascii="宋体" w:hAnsi="宋体" w:eastAsia="宋体" w:cs="宋体"/>
                <w:spacing w:val="0"/>
                <w:w w:val="100"/>
                <w:sz w:val="24"/>
              </w:rPr>
            </w:pPr>
            <w:r>
              <w:rPr>
                <w:rFonts w:hint="eastAsia" w:ascii="宋体" w:hAnsi="宋体" w:eastAsia="宋体" w:cs="宋体"/>
                <w:spacing w:val="0"/>
                <w:w w:val="100"/>
                <w:sz w:val="24"/>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842" w:type="dxa"/>
            <w:vAlign w:val="center"/>
          </w:tcPr>
          <w:p>
            <w:pPr>
              <w:pStyle w:val="24"/>
              <w:ind w:left="0"/>
              <w:jc w:val="center"/>
              <w:rPr>
                <w:rFonts w:hint="eastAsia" w:ascii="宋体" w:hAnsi="宋体" w:eastAsia="宋体" w:cs="宋体"/>
                <w:spacing w:val="0"/>
                <w:w w:val="100"/>
                <w:sz w:val="24"/>
                <w:lang w:val="en-US" w:eastAsia="zh-CN"/>
              </w:rPr>
            </w:pPr>
            <w:r>
              <w:rPr>
                <w:rFonts w:hint="eastAsia" w:ascii="宋体" w:hAnsi="宋体" w:eastAsia="宋体" w:cs="宋体"/>
                <w:spacing w:val="0"/>
                <w:w w:val="100"/>
                <w:sz w:val="24"/>
                <w:lang w:val="en-US" w:eastAsia="zh-CN"/>
              </w:rPr>
              <w:t>黄小姐</w:t>
            </w:r>
          </w:p>
        </w:tc>
        <w:tc>
          <w:tcPr>
            <w:tcW w:w="3305" w:type="dxa"/>
            <w:vAlign w:val="center"/>
          </w:tcPr>
          <w:p>
            <w:pPr>
              <w:pStyle w:val="24"/>
              <w:ind w:left="0"/>
              <w:jc w:val="center"/>
              <w:rPr>
                <w:rFonts w:hint="eastAsia" w:ascii="宋体" w:hAnsi="宋体" w:eastAsia="宋体" w:cs="宋体"/>
                <w:spacing w:val="0"/>
                <w:w w:val="100"/>
                <w:sz w:val="24"/>
                <w:lang w:val="en-US" w:eastAsia="zh-CN"/>
              </w:rPr>
            </w:pPr>
            <w:r>
              <w:rPr>
                <w:rFonts w:hint="eastAsia" w:ascii="宋体" w:hAnsi="宋体" w:eastAsia="宋体" w:cs="宋体"/>
                <w:spacing w:val="0"/>
                <w:w w:val="100"/>
                <w:sz w:val="24"/>
                <w:lang w:val="en-US" w:eastAsia="zh-CN"/>
              </w:rPr>
              <w:t>13602967975</w:t>
            </w:r>
          </w:p>
        </w:tc>
        <w:tc>
          <w:tcPr>
            <w:tcW w:w="4599" w:type="dxa"/>
            <w:vAlign w:val="center"/>
          </w:tcPr>
          <w:p>
            <w:pPr>
              <w:pStyle w:val="24"/>
              <w:ind w:left="0"/>
              <w:jc w:val="center"/>
              <w:rPr>
                <w:rFonts w:hint="eastAsia" w:ascii="宋体" w:hAnsi="宋体" w:eastAsia="宋体" w:cs="宋体"/>
                <w:spacing w:val="0"/>
                <w:w w:val="100"/>
                <w:sz w:val="24"/>
                <w:lang w:val="en-US" w:eastAsia="zh-CN"/>
              </w:rPr>
            </w:pPr>
            <w:r>
              <w:rPr>
                <w:rFonts w:hint="eastAsia" w:ascii="宋体" w:hAnsi="宋体" w:eastAsia="宋体" w:cs="宋体"/>
                <w:spacing w:val="0"/>
                <w:w w:val="100"/>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2842" w:type="dxa"/>
          </w:tcPr>
          <w:p>
            <w:pPr>
              <w:pStyle w:val="24"/>
              <w:spacing w:before="121"/>
              <w:ind w:left="441" w:right="430"/>
              <w:jc w:val="center"/>
              <w:rPr>
                <w:rFonts w:hint="eastAsia" w:ascii="宋体" w:hAnsi="宋体" w:eastAsia="宋体" w:cs="宋体"/>
                <w:spacing w:val="0"/>
                <w:w w:val="100"/>
                <w:sz w:val="24"/>
              </w:rPr>
            </w:pPr>
            <w:r>
              <w:rPr>
                <w:rFonts w:hint="eastAsia" w:ascii="宋体" w:hAnsi="宋体" w:eastAsia="宋体" w:cs="宋体"/>
                <w:spacing w:val="0"/>
                <w:w w:val="100"/>
                <w:sz w:val="24"/>
              </w:rPr>
              <w:t>提供资料</w:t>
            </w:r>
          </w:p>
        </w:tc>
        <w:tc>
          <w:tcPr>
            <w:tcW w:w="7904" w:type="dxa"/>
            <w:gridSpan w:val="2"/>
          </w:tcPr>
          <w:p>
            <w:pPr>
              <w:pStyle w:val="24"/>
              <w:tabs>
                <w:tab w:val="left" w:pos="2090"/>
              </w:tabs>
              <w:spacing w:before="121"/>
              <w:ind w:left="291"/>
              <w:jc w:val="center"/>
              <w:rPr>
                <w:rFonts w:hint="eastAsia" w:ascii="宋体" w:hAnsi="宋体" w:eastAsia="宋体" w:cs="宋体"/>
                <w:spacing w:val="0"/>
                <w:w w:val="100"/>
                <w:sz w:val="24"/>
              </w:rPr>
            </w:pPr>
            <w:r>
              <w:rPr>
                <w:rFonts w:hint="eastAsia" w:ascii="宋体" w:hAnsi="宋体" w:eastAsia="宋体" w:cs="宋体"/>
                <w:spacing w:val="0"/>
                <w:w w:val="100"/>
                <w:sz w:val="24"/>
              </w:rPr>
              <w:t>本需求书共</w:t>
            </w:r>
            <w:r>
              <w:rPr>
                <w:rFonts w:hint="eastAsia" w:ascii="宋体" w:hAnsi="宋体" w:eastAsia="宋体" w:cs="宋体"/>
                <w:spacing w:val="0"/>
                <w:w w:val="100"/>
                <w:sz w:val="24"/>
                <w:u w:val="single"/>
              </w:rPr>
              <w:t xml:space="preserve"> </w:t>
            </w:r>
            <w:r>
              <w:rPr>
                <w:rFonts w:hint="eastAsia" w:ascii="宋体" w:hAnsi="宋体" w:eastAsia="宋体" w:cs="宋体"/>
                <w:spacing w:val="0"/>
                <w:w w:val="100"/>
                <w:sz w:val="24"/>
                <w:highlight w:val="none"/>
                <w:u w:val="single"/>
                <w:lang w:val="en-US" w:eastAsia="zh-CN"/>
              </w:rPr>
              <w:t>7</w:t>
            </w:r>
            <w:r>
              <w:rPr>
                <w:rFonts w:hint="eastAsia" w:ascii="宋体" w:hAnsi="宋体" w:eastAsia="宋体" w:cs="宋体"/>
                <w:spacing w:val="0"/>
                <w:w w:val="100"/>
                <w:sz w:val="24"/>
                <w:u w:val="single"/>
              </w:rPr>
              <w:tab/>
            </w:r>
            <w:r>
              <w:rPr>
                <w:rFonts w:hint="eastAsia" w:ascii="宋体" w:hAnsi="宋体" w:eastAsia="宋体" w:cs="宋体"/>
                <w:spacing w:val="0"/>
                <w:w w:val="100"/>
                <w:sz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10746" w:type="dxa"/>
            <w:gridSpan w:val="3"/>
          </w:tcPr>
          <w:p>
            <w:pPr>
              <w:pStyle w:val="24"/>
              <w:spacing w:before="99"/>
              <w:ind w:left="111"/>
              <w:rPr>
                <w:rFonts w:hint="eastAsia" w:ascii="宋体" w:hAnsi="宋体" w:eastAsia="宋体" w:cs="宋体"/>
                <w:b/>
                <w:spacing w:val="0"/>
                <w:w w:val="100"/>
                <w:sz w:val="24"/>
              </w:rPr>
            </w:pPr>
            <w:r>
              <w:rPr>
                <w:rFonts w:hint="eastAsia" w:ascii="宋体" w:hAnsi="宋体" w:eastAsia="宋体" w:cs="宋体"/>
                <w:b/>
                <w:spacing w:val="0"/>
                <w:w w:val="100"/>
                <w:sz w:val="24"/>
              </w:rPr>
              <w:t>二、商务部分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0746" w:type="dxa"/>
            <w:gridSpan w:val="3"/>
            <w:vAlign w:val="center"/>
          </w:tcPr>
          <w:p>
            <w:pPr>
              <w:pStyle w:val="24"/>
              <w:spacing w:before="99"/>
              <w:ind w:left="111"/>
              <w:jc w:val="center"/>
              <w:rPr>
                <w:rFonts w:hint="eastAsia" w:ascii="宋体" w:hAnsi="宋体" w:eastAsia="宋体" w:cs="宋体"/>
                <w:b/>
                <w:spacing w:val="0"/>
                <w:w w:val="100"/>
                <w:sz w:val="24"/>
                <w:lang w:val="en-US" w:eastAsia="zh-CN"/>
              </w:rPr>
            </w:pPr>
            <w:r>
              <w:rPr>
                <w:rFonts w:hint="eastAsia" w:ascii="宋体" w:hAnsi="宋体" w:eastAsia="宋体" w:cs="宋体"/>
                <w:b/>
                <w:spacing w:val="0"/>
                <w:w w:val="100"/>
                <w:sz w:val="24"/>
                <w:lang w:val="en-US" w:eastAsia="zh-CN"/>
              </w:rPr>
              <w:t>服务需求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9" w:hRule="atLeast"/>
          <w:jc w:val="center"/>
        </w:trPr>
        <w:tc>
          <w:tcPr>
            <w:tcW w:w="10746" w:type="dxa"/>
            <w:gridSpan w:val="3"/>
          </w:tcPr>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6445"/>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Align w:val="center"/>
                </w:tcPr>
                <w:p>
                  <w:pPr>
                    <w:pStyle w:val="24"/>
                    <w:spacing w:before="99"/>
                    <w:ind w:left="0" w:leftChars="0" w:firstLine="0" w:firstLineChars="0"/>
                    <w:jc w:val="center"/>
                    <w:rPr>
                      <w:rFonts w:hint="eastAsia" w:ascii="宋体" w:hAnsi="宋体" w:eastAsia="宋体" w:cs="宋体"/>
                      <w:b/>
                      <w:bCs w:val="0"/>
                      <w:spacing w:val="0"/>
                      <w:w w:val="100"/>
                      <w:sz w:val="22"/>
                      <w:szCs w:val="22"/>
                      <w:vertAlign w:val="baseline"/>
                      <w:lang w:val="en-US" w:eastAsia="zh-CN"/>
                    </w:rPr>
                  </w:pPr>
                  <w:r>
                    <w:rPr>
                      <w:rFonts w:hint="eastAsia" w:ascii="宋体" w:hAnsi="宋体" w:eastAsia="宋体" w:cs="宋体"/>
                      <w:b/>
                      <w:bCs w:val="0"/>
                      <w:spacing w:val="0"/>
                      <w:w w:val="100"/>
                      <w:sz w:val="22"/>
                      <w:szCs w:val="22"/>
                      <w:vertAlign w:val="baseline"/>
                      <w:lang w:val="en-US" w:eastAsia="zh-CN"/>
                    </w:rPr>
                    <w:t>序号</w:t>
                  </w:r>
                </w:p>
              </w:tc>
              <w:tc>
                <w:tcPr>
                  <w:tcW w:w="3004" w:type="pct"/>
                  <w:vAlign w:val="center"/>
                </w:tcPr>
                <w:p>
                  <w:pPr>
                    <w:pStyle w:val="24"/>
                    <w:spacing w:before="99"/>
                    <w:ind w:left="0" w:leftChars="0" w:firstLine="0" w:firstLineChars="0"/>
                    <w:jc w:val="center"/>
                    <w:rPr>
                      <w:rFonts w:hint="eastAsia" w:ascii="宋体" w:hAnsi="宋体" w:eastAsia="宋体" w:cs="宋体"/>
                      <w:b/>
                      <w:bCs w:val="0"/>
                      <w:spacing w:val="0"/>
                      <w:w w:val="100"/>
                      <w:sz w:val="22"/>
                      <w:szCs w:val="22"/>
                      <w:vertAlign w:val="baseline"/>
                      <w:lang w:val="en-US" w:eastAsia="zh-CN"/>
                    </w:rPr>
                  </w:pPr>
                  <w:r>
                    <w:rPr>
                      <w:rFonts w:hint="eastAsia" w:ascii="宋体" w:hAnsi="宋体" w:eastAsia="宋体" w:cs="宋体"/>
                      <w:b/>
                      <w:bCs w:val="0"/>
                      <w:spacing w:val="0"/>
                      <w:w w:val="100"/>
                      <w:sz w:val="22"/>
                      <w:szCs w:val="22"/>
                      <w:vertAlign w:val="baseline"/>
                      <w:lang w:val="en-US" w:eastAsia="zh-CN"/>
                    </w:rPr>
                    <w:t>集中就餐点</w:t>
                  </w:r>
                </w:p>
              </w:tc>
              <w:tc>
                <w:tcPr>
                  <w:tcW w:w="1372" w:type="pct"/>
                  <w:vAlign w:val="center"/>
                </w:tcPr>
                <w:p>
                  <w:pPr>
                    <w:pStyle w:val="24"/>
                    <w:spacing w:before="99"/>
                    <w:ind w:left="0" w:leftChars="0" w:firstLine="0" w:firstLineChars="0"/>
                    <w:jc w:val="center"/>
                    <w:rPr>
                      <w:rFonts w:hint="eastAsia" w:ascii="宋体" w:hAnsi="宋体" w:eastAsia="宋体" w:cs="宋体"/>
                      <w:b/>
                      <w:bCs w:val="0"/>
                      <w:spacing w:val="0"/>
                      <w:w w:val="100"/>
                      <w:sz w:val="22"/>
                      <w:szCs w:val="22"/>
                      <w:vertAlign w:val="baseline"/>
                      <w:lang w:val="en-US" w:eastAsia="zh-CN"/>
                    </w:rPr>
                  </w:pPr>
                  <w:r>
                    <w:rPr>
                      <w:rFonts w:hint="eastAsia" w:ascii="宋体" w:hAnsi="宋体" w:eastAsia="宋体" w:cs="宋体"/>
                      <w:b/>
                      <w:bCs w:val="0"/>
                      <w:spacing w:val="0"/>
                      <w:w w:val="100"/>
                      <w:sz w:val="22"/>
                      <w:szCs w:val="22"/>
                      <w:vertAlign w:val="baseline"/>
                      <w:lang w:val="en-US" w:eastAsia="zh-CN"/>
                    </w:rPr>
                    <w:t>采购金额（元）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Align w:val="center"/>
                </w:tcPr>
                <w:p>
                  <w:pPr>
                    <w:pStyle w:val="24"/>
                    <w:spacing w:before="99"/>
                    <w:ind w:left="0" w:leftChars="0" w:firstLine="0" w:firstLineChars="0"/>
                    <w:jc w:val="center"/>
                    <w:rPr>
                      <w:rFonts w:hint="eastAsia" w:ascii="宋体" w:hAnsi="宋体" w:eastAsia="宋体" w:cs="宋体"/>
                      <w:b w:val="0"/>
                      <w:bCs/>
                      <w:spacing w:val="0"/>
                      <w:w w:val="100"/>
                      <w:sz w:val="22"/>
                      <w:szCs w:val="22"/>
                      <w:vertAlign w:val="baseline"/>
                      <w:lang w:val="en-US" w:eastAsia="zh-CN"/>
                    </w:rPr>
                  </w:pPr>
                  <w:r>
                    <w:rPr>
                      <w:rFonts w:hint="eastAsia" w:ascii="宋体" w:hAnsi="宋体" w:eastAsia="宋体" w:cs="宋体"/>
                      <w:b w:val="0"/>
                      <w:bCs/>
                      <w:spacing w:val="0"/>
                      <w:w w:val="100"/>
                      <w:sz w:val="22"/>
                      <w:szCs w:val="22"/>
                      <w:vertAlign w:val="baseline"/>
                      <w:lang w:val="en-US" w:eastAsia="zh-CN"/>
                    </w:rPr>
                    <w:t>包1</w:t>
                  </w:r>
                </w:p>
              </w:tc>
              <w:tc>
                <w:tcPr>
                  <w:tcW w:w="3004" w:type="pct"/>
                  <w:vAlign w:val="center"/>
                </w:tcPr>
                <w:p>
                  <w:pPr>
                    <w:pStyle w:val="24"/>
                    <w:spacing w:before="99"/>
                    <w:ind w:left="0" w:leftChars="0" w:firstLine="0" w:firstLineChars="0"/>
                    <w:jc w:val="center"/>
                    <w:rPr>
                      <w:rFonts w:hint="eastAsia" w:ascii="宋体" w:hAnsi="宋体" w:eastAsia="宋体" w:cs="宋体"/>
                      <w:b w:val="0"/>
                      <w:bCs/>
                      <w:spacing w:val="0"/>
                      <w:w w:val="100"/>
                      <w:sz w:val="22"/>
                      <w:szCs w:val="22"/>
                      <w:vertAlign w:val="baseline"/>
                      <w:lang w:val="en-US" w:eastAsia="zh-CN"/>
                    </w:rPr>
                  </w:pPr>
                  <w:r>
                    <w:rPr>
                      <w:rFonts w:hint="eastAsia" w:ascii="宋体" w:hAnsi="宋体" w:eastAsia="宋体" w:cs="宋体"/>
                      <w:b w:val="0"/>
                      <w:bCs/>
                      <w:spacing w:val="0"/>
                      <w:w w:val="100"/>
                      <w:sz w:val="22"/>
                      <w:szCs w:val="22"/>
                      <w:vertAlign w:val="baseline"/>
                      <w:lang w:val="en-US" w:eastAsia="zh-CN"/>
                    </w:rPr>
                    <w:t>新兴县老干部活动中心对面</w:t>
                  </w:r>
                </w:p>
              </w:tc>
              <w:tc>
                <w:tcPr>
                  <w:tcW w:w="1372" w:type="pct"/>
                  <w:vAlign w:val="center"/>
                </w:tcPr>
                <w:p>
                  <w:pPr>
                    <w:pStyle w:val="24"/>
                    <w:spacing w:before="99"/>
                    <w:ind w:left="0" w:leftChars="0" w:firstLine="0" w:firstLineChars="0"/>
                    <w:jc w:val="center"/>
                    <w:rPr>
                      <w:rFonts w:hint="eastAsia" w:ascii="宋体" w:hAnsi="宋体" w:eastAsia="宋体" w:cs="宋体"/>
                      <w:b w:val="0"/>
                      <w:bCs/>
                      <w:spacing w:val="0"/>
                      <w:w w:val="100"/>
                      <w:sz w:val="22"/>
                      <w:szCs w:val="22"/>
                      <w:vertAlign w:val="baseline"/>
                      <w:lang w:val="en-US" w:eastAsia="zh-CN"/>
                    </w:rPr>
                  </w:pPr>
                  <w:r>
                    <w:rPr>
                      <w:rFonts w:hint="eastAsia" w:ascii="宋体" w:hAnsi="宋体" w:eastAsia="宋体" w:cs="宋体"/>
                      <w:b w:val="0"/>
                      <w:bCs/>
                      <w:spacing w:val="0"/>
                      <w:w w:val="100"/>
                      <w:sz w:val="22"/>
                      <w:szCs w:val="22"/>
                      <w:vertAlign w:val="baseline"/>
                      <w:lang w:val="en-US" w:eastAsia="zh-CN"/>
                    </w:rPr>
                    <w:t>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Align w:val="center"/>
                </w:tcPr>
                <w:p>
                  <w:pPr>
                    <w:pStyle w:val="24"/>
                    <w:spacing w:before="99"/>
                    <w:ind w:left="0" w:leftChars="0" w:firstLine="0" w:firstLineChars="0"/>
                    <w:jc w:val="center"/>
                    <w:rPr>
                      <w:rFonts w:hint="eastAsia" w:ascii="宋体" w:hAnsi="宋体" w:eastAsia="宋体" w:cs="宋体"/>
                      <w:b w:val="0"/>
                      <w:bCs/>
                      <w:spacing w:val="0"/>
                      <w:w w:val="100"/>
                      <w:sz w:val="24"/>
                      <w:vertAlign w:val="baseline"/>
                      <w:lang w:val="en-US" w:eastAsia="zh-CN"/>
                    </w:rPr>
                  </w:pPr>
                  <w:r>
                    <w:rPr>
                      <w:rFonts w:hint="eastAsia" w:ascii="宋体" w:hAnsi="宋体" w:eastAsia="宋体" w:cs="宋体"/>
                      <w:b w:val="0"/>
                      <w:bCs/>
                      <w:spacing w:val="0"/>
                      <w:w w:val="100"/>
                      <w:sz w:val="24"/>
                      <w:vertAlign w:val="baseline"/>
                      <w:lang w:val="en-US" w:eastAsia="zh-CN"/>
                    </w:rPr>
                    <w:t>包2</w:t>
                  </w:r>
                </w:p>
              </w:tc>
              <w:tc>
                <w:tcPr>
                  <w:tcW w:w="3004" w:type="pct"/>
                  <w:vAlign w:val="center"/>
                </w:tcPr>
                <w:p>
                  <w:pPr>
                    <w:pStyle w:val="24"/>
                    <w:spacing w:before="99"/>
                    <w:ind w:left="0" w:leftChars="0" w:firstLine="0" w:firstLineChars="0"/>
                    <w:jc w:val="center"/>
                    <w:rPr>
                      <w:rFonts w:hint="eastAsia" w:ascii="宋体" w:hAnsi="宋体" w:eastAsia="宋体" w:cs="宋体"/>
                      <w:b w:val="0"/>
                      <w:bCs/>
                      <w:spacing w:val="0"/>
                      <w:w w:val="100"/>
                      <w:sz w:val="24"/>
                      <w:vertAlign w:val="baseline"/>
                      <w:lang w:val="en-US" w:eastAsia="zh-CN"/>
                    </w:rPr>
                  </w:pPr>
                  <w:r>
                    <w:rPr>
                      <w:rFonts w:hint="eastAsia" w:ascii="宋体" w:hAnsi="宋体" w:eastAsia="宋体" w:cs="宋体"/>
                      <w:b w:val="0"/>
                      <w:bCs/>
                      <w:spacing w:val="0"/>
                      <w:w w:val="100"/>
                      <w:sz w:val="24"/>
                      <w:vertAlign w:val="baseline"/>
                      <w:lang w:val="en-US" w:eastAsia="zh-CN"/>
                    </w:rPr>
                    <w:t>中山公园内</w:t>
                  </w:r>
                </w:p>
              </w:tc>
              <w:tc>
                <w:tcPr>
                  <w:tcW w:w="1372" w:type="pct"/>
                  <w:vAlign w:val="center"/>
                </w:tcPr>
                <w:p>
                  <w:pPr>
                    <w:pStyle w:val="24"/>
                    <w:spacing w:before="99"/>
                    <w:ind w:left="0" w:leftChars="0" w:firstLine="0" w:firstLineChars="0"/>
                    <w:jc w:val="center"/>
                    <w:rPr>
                      <w:rFonts w:hint="eastAsia" w:ascii="宋体" w:hAnsi="宋体" w:eastAsia="宋体" w:cs="宋体"/>
                      <w:b w:val="0"/>
                      <w:bCs/>
                      <w:spacing w:val="0"/>
                      <w:w w:val="100"/>
                      <w:sz w:val="22"/>
                      <w:szCs w:val="22"/>
                      <w:vertAlign w:val="baseline"/>
                      <w:lang w:val="en-US" w:eastAsia="zh-CN"/>
                    </w:rPr>
                  </w:pPr>
                  <w:r>
                    <w:rPr>
                      <w:rFonts w:hint="eastAsia" w:ascii="宋体" w:hAnsi="宋体" w:eastAsia="宋体" w:cs="宋体"/>
                      <w:b w:val="0"/>
                      <w:bCs/>
                      <w:spacing w:val="0"/>
                      <w:w w:val="100"/>
                      <w:sz w:val="22"/>
                      <w:szCs w:val="22"/>
                      <w:vertAlign w:val="baseline"/>
                      <w:lang w:val="en-US" w:eastAsia="zh-CN"/>
                    </w:rPr>
                    <w:t>180000.00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Align w:val="center"/>
                </w:tcPr>
                <w:p>
                  <w:pPr>
                    <w:pStyle w:val="24"/>
                    <w:spacing w:before="99"/>
                    <w:ind w:left="0" w:leftChars="0" w:firstLine="0" w:firstLineChars="0"/>
                    <w:jc w:val="center"/>
                    <w:rPr>
                      <w:rFonts w:hint="eastAsia" w:ascii="宋体" w:hAnsi="宋体" w:eastAsia="宋体" w:cs="宋体"/>
                      <w:b w:val="0"/>
                      <w:bCs/>
                      <w:spacing w:val="0"/>
                      <w:w w:val="100"/>
                      <w:sz w:val="24"/>
                      <w:vertAlign w:val="baseline"/>
                      <w:lang w:val="en-US" w:eastAsia="zh-CN"/>
                    </w:rPr>
                  </w:pPr>
                  <w:r>
                    <w:rPr>
                      <w:rFonts w:hint="eastAsia" w:ascii="宋体" w:hAnsi="宋体" w:eastAsia="宋体" w:cs="宋体"/>
                      <w:b w:val="0"/>
                      <w:bCs/>
                      <w:spacing w:val="0"/>
                      <w:w w:val="100"/>
                      <w:sz w:val="24"/>
                      <w:vertAlign w:val="baseline"/>
                      <w:lang w:val="en-US" w:eastAsia="zh-CN"/>
                    </w:rPr>
                    <w:t>包3</w:t>
                  </w:r>
                </w:p>
              </w:tc>
              <w:tc>
                <w:tcPr>
                  <w:tcW w:w="3004" w:type="pct"/>
                  <w:vAlign w:val="center"/>
                </w:tcPr>
                <w:p>
                  <w:pPr>
                    <w:pStyle w:val="24"/>
                    <w:spacing w:before="99"/>
                    <w:ind w:left="0" w:leftChars="0" w:firstLine="0" w:firstLineChars="0"/>
                    <w:jc w:val="center"/>
                    <w:rPr>
                      <w:rFonts w:hint="eastAsia" w:ascii="宋体" w:hAnsi="宋体" w:eastAsia="宋体" w:cs="宋体"/>
                      <w:b w:val="0"/>
                      <w:bCs/>
                      <w:spacing w:val="0"/>
                      <w:w w:val="100"/>
                      <w:sz w:val="24"/>
                      <w:vertAlign w:val="baseline"/>
                      <w:lang w:val="en-US" w:eastAsia="zh-CN"/>
                    </w:rPr>
                  </w:pPr>
                  <w:r>
                    <w:rPr>
                      <w:rFonts w:hint="eastAsia" w:ascii="宋体" w:hAnsi="宋体" w:eastAsia="宋体" w:cs="宋体"/>
                      <w:b w:val="0"/>
                      <w:bCs/>
                      <w:spacing w:val="0"/>
                      <w:w w:val="100"/>
                      <w:sz w:val="24"/>
                      <w:vertAlign w:val="baseline"/>
                      <w:lang w:val="en-US" w:eastAsia="zh-CN"/>
                    </w:rPr>
                    <w:t>新兴县居家养老服务示范中心（县城北育才南路）</w:t>
                  </w:r>
                </w:p>
              </w:tc>
              <w:tc>
                <w:tcPr>
                  <w:tcW w:w="1372" w:type="pct"/>
                  <w:vAlign w:val="center"/>
                </w:tcPr>
                <w:p>
                  <w:pPr>
                    <w:pStyle w:val="24"/>
                    <w:spacing w:before="99"/>
                    <w:ind w:left="0" w:leftChars="0" w:firstLine="0" w:firstLineChars="0"/>
                    <w:jc w:val="center"/>
                    <w:rPr>
                      <w:rFonts w:hint="eastAsia" w:ascii="宋体" w:hAnsi="宋体" w:eastAsia="宋体" w:cs="宋体"/>
                      <w:b w:val="0"/>
                      <w:bCs/>
                      <w:spacing w:val="0"/>
                      <w:w w:val="100"/>
                      <w:sz w:val="22"/>
                      <w:szCs w:val="22"/>
                      <w:vertAlign w:val="baseline"/>
                      <w:lang w:val="en-US" w:eastAsia="zh-CN"/>
                    </w:rPr>
                  </w:pPr>
                  <w:r>
                    <w:rPr>
                      <w:rFonts w:hint="eastAsia" w:ascii="宋体" w:hAnsi="宋体" w:eastAsia="宋体" w:cs="宋体"/>
                      <w:b w:val="0"/>
                      <w:bCs/>
                      <w:spacing w:val="0"/>
                      <w:w w:val="100"/>
                      <w:sz w:val="22"/>
                      <w:szCs w:val="22"/>
                      <w:vertAlign w:val="baseline"/>
                      <w:lang w:val="en-US" w:eastAsia="zh-CN"/>
                    </w:rPr>
                    <w:t>150000.00</w:t>
                  </w:r>
                </w:p>
              </w:tc>
            </w:tr>
          </w:tbl>
          <w:p>
            <w:pPr>
              <w:pStyle w:val="24"/>
              <w:spacing w:before="99"/>
              <w:ind w:left="111"/>
              <w:rPr>
                <w:rFonts w:hint="eastAsia" w:ascii="宋体" w:hAnsi="宋体" w:eastAsia="宋体" w:cs="宋体"/>
                <w:b/>
                <w:spacing w:val="0"/>
                <w:w w:val="1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10746" w:type="dxa"/>
            <w:gridSpan w:val="3"/>
          </w:tcPr>
          <w:p>
            <w:pPr>
              <w:pStyle w:val="24"/>
              <w:spacing w:before="184"/>
              <w:ind w:left="4093" w:right="4085"/>
              <w:jc w:val="center"/>
              <w:rPr>
                <w:rFonts w:hint="eastAsia" w:ascii="宋体" w:hAnsi="宋体" w:eastAsia="宋体" w:cs="宋体"/>
                <w:spacing w:val="0"/>
                <w:w w:val="100"/>
                <w:sz w:val="24"/>
              </w:rPr>
            </w:pPr>
            <w:r>
              <w:rPr>
                <w:rFonts w:hint="eastAsia" w:ascii="宋体" w:hAnsi="宋体" w:eastAsia="宋体" w:cs="宋体"/>
                <w:b/>
                <w:bCs/>
                <w:spacing w:val="0"/>
                <w:w w:val="100"/>
                <w:sz w:val="24"/>
              </w:rPr>
              <w:t>服务提供的时间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10746" w:type="dxa"/>
            <w:gridSpan w:val="3"/>
          </w:tcPr>
          <w:p>
            <w:pPr>
              <w:pStyle w:val="24"/>
              <w:spacing w:before="8"/>
              <w:ind w:left="0"/>
              <w:rPr>
                <w:rFonts w:hint="eastAsia" w:ascii="宋体" w:hAnsi="宋体" w:eastAsia="宋体" w:cs="宋体"/>
                <w:b/>
                <w:spacing w:val="0"/>
                <w:w w:val="100"/>
                <w:sz w:val="12"/>
              </w:rPr>
            </w:pPr>
          </w:p>
          <w:p>
            <w:pPr>
              <w:pStyle w:val="24"/>
              <w:ind w:left="212"/>
              <w:rPr>
                <w:rFonts w:hint="eastAsia" w:ascii="宋体" w:hAnsi="宋体" w:eastAsia="宋体" w:cs="宋体"/>
                <w:spacing w:val="0"/>
                <w:w w:val="100"/>
                <w:sz w:val="24"/>
              </w:rPr>
            </w:pPr>
            <w:r>
              <w:rPr>
                <w:rFonts w:hint="eastAsia" w:ascii="宋体" w:hAnsi="宋体" w:eastAsia="宋体" w:cs="宋体"/>
                <w:spacing w:val="0"/>
                <w:w w:val="100"/>
                <w:sz w:val="24"/>
              </w:rPr>
              <w:t>合同签订之日起一年，该期间内支付总金额累计结算达到本项目采购预算时，合同提前自行终止。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0746" w:type="dxa"/>
            <w:gridSpan w:val="3"/>
          </w:tcPr>
          <w:p>
            <w:pPr>
              <w:pStyle w:val="24"/>
              <w:spacing w:before="202"/>
              <w:ind w:left="4093" w:right="4083"/>
              <w:jc w:val="center"/>
              <w:rPr>
                <w:rFonts w:hint="eastAsia" w:ascii="宋体" w:hAnsi="宋体" w:eastAsia="宋体" w:cs="宋体"/>
                <w:b/>
                <w:spacing w:val="0"/>
                <w:w w:val="100"/>
                <w:sz w:val="24"/>
              </w:rPr>
            </w:pPr>
            <w:r>
              <w:rPr>
                <w:rFonts w:hint="eastAsia" w:ascii="宋体" w:hAnsi="宋体" w:eastAsia="宋体" w:cs="宋体"/>
                <w:b/>
                <w:spacing w:val="0"/>
                <w:w w:val="100"/>
                <w:sz w:val="24"/>
              </w:rPr>
              <w:t>（一）投标人资格要求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46" w:type="dxa"/>
            <w:gridSpan w:val="3"/>
            <w:vAlign w:val="center"/>
          </w:tcPr>
          <w:p>
            <w:pPr>
              <w:pStyle w:val="24"/>
              <w:spacing w:before="1" w:line="360" w:lineRule="auto"/>
              <w:ind w:left="288"/>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 投标人应具备《中华人民共和国政府采购法》第二十二条规定的条件，提供下列材料：</w:t>
            </w:r>
          </w:p>
          <w:p>
            <w:pPr>
              <w:pStyle w:val="24"/>
              <w:keepNext w:val="0"/>
              <w:keepLines w:val="0"/>
              <w:pageBreakBefore w:val="0"/>
              <w:widowControl w:val="0"/>
              <w:numPr>
                <w:ilvl w:val="0"/>
                <w:numId w:val="23"/>
              </w:numPr>
              <w:tabs>
                <w:tab w:val="left" w:pos="714"/>
              </w:tabs>
              <w:kinsoku/>
              <w:wordWrap/>
              <w:overflowPunct/>
              <w:topLinePunct w:val="0"/>
              <w:autoSpaceDE w:val="0"/>
              <w:autoSpaceDN w:val="0"/>
              <w:bidi w:val="0"/>
              <w:adjustRightInd/>
              <w:snapToGrid/>
              <w:spacing w:before="159" w:after="0" w:line="360" w:lineRule="auto"/>
              <w:ind w:left="713" w:right="0" w:hanging="426"/>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具有独立承担民事责任的能力；</w:t>
            </w:r>
          </w:p>
          <w:p>
            <w:pPr>
              <w:pStyle w:val="24"/>
              <w:keepNext w:val="0"/>
              <w:keepLines w:val="0"/>
              <w:pageBreakBefore w:val="0"/>
              <w:widowControl w:val="0"/>
              <w:numPr>
                <w:ilvl w:val="0"/>
                <w:numId w:val="23"/>
              </w:numPr>
              <w:tabs>
                <w:tab w:val="left" w:pos="714"/>
              </w:tabs>
              <w:kinsoku/>
              <w:wordWrap/>
              <w:overflowPunct/>
              <w:topLinePunct w:val="0"/>
              <w:autoSpaceDE w:val="0"/>
              <w:autoSpaceDN w:val="0"/>
              <w:bidi w:val="0"/>
              <w:adjustRightInd/>
              <w:snapToGrid/>
              <w:spacing w:before="159" w:after="0" w:line="360" w:lineRule="auto"/>
              <w:ind w:left="713" w:right="0" w:hanging="426"/>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具有良好的商业信誉和健全的财务会计制度；</w:t>
            </w:r>
          </w:p>
          <w:p>
            <w:pPr>
              <w:pStyle w:val="24"/>
              <w:keepNext w:val="0"/>
              <w:keepLines w:val="0"/>
              <w:pageBreakBefore w:val="0"/>
              <w:widowControl w:val="0"/>
              <w:numPr>
                <w:ilvl w:val="0"/>
                <w:numId w:val="23"/>
              </w:numPr>
              <w:tabs>
                <w:tab w:val="left" w:pos="714"/>
              </w:tabs>
              <w:kinsoku/>
              <w:wordWrap/>
              <w:overflowPunct/>
              <w:topLinePunct w:val="0"/>
              <w:autoSpaceDE w:val="0"/>
              <w:autoSpaceDN w:val="0"/>
              <w:bidi w:val="0"/>
              <w:adjustRightInd/>
              <w:snapToGrid/>
              <w:spacing w:before="159" w:after="0" w:line="360" w:lineRule="auto"/>
              <w:ind w:left="713" w:right="0" w:hanging="426"/>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具有履行合同所必需的设备和专业技术能力；</w:t>
            </w:r>
          </w:p>
          <w:p>
            <w:pPr>
              <w:pStyle w:val="24"/>
              <w:keepNext w:val="0"/>
              <w:keepLines w:val="0"/>
              <w:pageBreakBefore w:val="0"/>
              <w:widowControl w:val="0"/>
              <w:numPr>
                <w:ilvl w:val="0"/>
                <w:numId w:val="23"/>
              </w:numPr>
              <w:tabs>
                <w:tab w:val="left" w:pos="714"/>
              </w:tabs>
              <w:kinsoku/>
              <w:wordWrap/>
              <w:overflowPunct/>
              <w:topLinePunct w:val="0"/>
              <w:autoSpaceDE w:val="0"/>
              <w:autoSpaceDN w:val="0"/>
              <w:bidi w:val="0"/>
              <w:adjustRightInd/>
              <w:snapToGrid/>
              <w:spacing w:before="159" w:after="0" w:line="360" w:lineRule="auto"/>
              <w:ind w:left="713" w:right="0" w:hanging="426"/>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有依法缴纳税收证明和社会保障资金的良好记录；</w:t>
            </w:r>
          </w:p>
          <w:p>
            <w:pPr>
              <w:pStyle w:val="24"/>
              <w:keepNext w:val="0"/>
              <w:keepLines w:val="0"/>
              <w:pageBreakBefore w:val="0"/>
              <w:widowControl w:val="0"/>
              <w:numPr>
                <w:ilvl w:val="0"/>
                <w:numId w:val="23"/>
              </w:numPr>
              <w:tabs>
                <w:tab w:val="left" w:pos="714"/>
              </w:tabs>
              <w:kinsoku/>
              <w:wordWrap/>
              <w:overflowPunct/>
              <w:topLinePunct w:val="0"/>
              <w:autoSpaceDE w:val="0"/>
              <w:autoSpaceDN w:val="0"/>
              <w:bidi w:val="0"/>
              <w:adjustRightInd/>
              <w:snapToGrid/>
              <w:spacing w:before="159" w:after="0" w:line="360" w:lineRule="auto"/>
              <w:ind w:left="713" w:right="0" w:hanging="426"/>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参加采购活动前3年内，在经营活动中没有重大违法记录；</w:t>
            </w:r>
          </w:p>
          <w:p>
            <w:pPr>
              <w:pStyle w:val="24"/>
              <w:keepNext w:val="0"/>
              <w:keepLines w:val="0"/>
              <w:pageBreakBefore w:val="0"/>
              <w:widowControl w:val="0"/>
              <w:numPr>
                <w:ilvl w:val="0"/>
                <w:numId w:val="23"/>
              </w:numPr>
              <w:tabs>
                <w:tab w:val="left" w:pos="714"/>
              </w:tabs>
              <w:kinsoku/>
              <w:wordWrap/>
              <w:overflowPunct/>
              <w:topLinePunct w:val="0"/>
              <w:autoSpaceDE w:val="0"/>
              <w:autoSpaceDN w:val="0"/>
              <w:bidi w:val="0"/>
              <w:adjustRightInd/>
              <w:snapToGrid/>
              <w:spacing w:before="159" w:after="0" w:line="360" w:lineRule="auto"/>
              <w:ind w:left="713" w:right="0" w:hanging="426"/>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投标人必须符合法律、行政法规规定的其他条件。</w:t>
            </w:r>
          </w:p>
          <w:p>
            <w:pPr>
              <w:pStyle w:val="24"/>
              <w:keepNext w:val="0"/>
              <w:keepLines w:val="0"/>
              <w:pageBreakBefore w:val="0"/>
              <w:widowControl w:val="0"/>
              <w:kinsoku/>
              <w:wordWrap/>
              <w:overflowPunct/>
              <w:topLinePunct w:val="0"/>
              <w:autoSpaceDE w:val="0"/>
              <w:autoSpaceDN w:val="0"/>
              <w:bidi w:val="0"/>
              <w:adjustRightInd/>
              <w:snapToGrid/>
              <w:spacing w:before="161" w:line="360" w:lineRule="auto"/>
              <w:ind w:left="288"/>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 投标人特定资格要求：</w:t>
            </w:r>
          </w:p>
          <w:p>
            <w:pPr>
              <w:pStyle w:val="24"/>
              <w:numPr>
                <w:ilvl w:val="0"/>
                <w:numId w:val="24"/>
              </w:numPr>
              <w:tabs>
                <w:tab w:val="left" w:pos="714"/>
              </w:tabs>
              <w:spacing w:before="160" w:after="0" w:line="360" w:lineRule="auto"/>
              <w:ind w:left="713" w:right="0" w:hanging="42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本项目为专门面向中小企业采购的采购项目。【提供中小企业声明函】</w:t>
            </w:r>
          </w:p>
          <w:p>
            <w:pPr>
              <w:pStyle w:val="24"/>
              <w:numPr>
                <w:ilvl w:val="0"/>
                <w:numId w:val="24"/>
              </w:numPr>
              <w:tabs>
                <w:tab w:val="left" w:pos="714"/>
              </w:tabs>
              <w:spacing w:before="5" w:after="0" w:line="360" w:lineRule="auto"/>
              <w:ind w:left="713" w:right="103" w:hanging="425"/>
              <w:jc w:val="both"/>
              <w:rPr>
                <w:rFonts w:hint="eastAsia" w:ascii="宋体" w:hAnsi="宋体" w:eastAsia="宋体" w:cs="宋体"/>
                <w:b w:val="0"/>
                <w:bCs/>
                <w:spacing w:val="0"/>
                <w:w w:val="100"/>
                <w:sz w:val="24"/>
                <w:szCs w:val="24"/>
              </w:rPr>
            </w:pPr>
            <w:r>
              <w:rPr>
                <w:rFonts w:hint="eastAsia" w:ascii="宋体" w:hAnsi="宋体" w:eastAsia="宋体" w:cs="宋体"/>
                <w:spacing w:val="0"/>
                <w:w w:val="100"/>
                <w:sz w:val="24"/>
                <w:szCs w:val="24"/>
              </w:rPr>
              <w:t>投标人未被列入“信用中国”网站(www.creditchina.gov.cn)“记录失信被执行人、重大税收违法案件当事人名单及政府采购严重违法失信行为” 记录名单； 不处于中国政府采购网(www.ccgp.gov.cn)“政府采购严重违法失信行为信息记录”中的禁止参加政府采购活动期间。（如相关失信记录已失效，需提供相关证明资料）</w:t>
            </w:r>
          </w:p>
          <w:p>
            <w:pPr>
              <w:pStyle w:val="24"/>
              <w:numPr>
                <w:ilvl w:val="0"/>
                <w:numId w:val="24"/>
              </w:numPr>
              <w:tabs>
                <w:tab w:val="left" w:pos="714"/>
              </w:tabs>
              <w:spacing w:before="5" w:after="0" w:line="360" w:lineRule="auto"/>
              <w:ind w:left="713" w:right="103" w:hanging="425"/>
              <w:jc w:val="both"/>
              <w:rPr>
                <w:rFonts w:hint="eastAsia" w:ascii="宋体" w:hAnsi="宋体" w:eastAsia="宋体" w:cs="宋体"/>
                <w:b w:val="0"/>
                <w:bCs/>
                <w:spacing w:val="0"/>
                <w:w w:val="100"/>
                <w:sz w:val="24"/>
                <w:szCs w:val="24"/>
              </w:rPr>
            </w:pPr>
            <w:r>
              <w:rPr>
                <w:rFonts w:hint="eastAsia" w:ascii="宋体" w:hAnsi="宋体" w:eastAsia="宋体" w:cs="宋体"/>
                <w:spacing w:val="0"/>
                <w:w w:val="100"/>
                <w:sz w:val="24"/>
                <w:szCs w:val="24"/>
              </w:rPr>
              <w:t>为采购项目提供整体设计、规范编制或者项目管理、监理、检测等服务的投标人，不得再参加该采购项目的其他采购活动；</w:t>
            </w:r>
          </w:p>
          <w:p>
            <w:pPr>
              <w:pStyle w:val="24"/>
              <w:numPr>
                <w:ilvl w:val="0"/>
                <w:numId w:val="25"/>
              </w:numPr>
              <w:tabs>
                <w:tab w:val="left" w:pos="714"/>
              </w:tabs>
              <w:spacing w:before="1" w:after="0" w:line="360" w:lineRule="auto"/>
              <w:ind w:left="713" w:right="0" w:hanging="426"/>
              <w:jc w:val="left"/>
              <w:rPr>
                <w:rFonts w:hint="eastAsia" w:ascii="宋体" w:hAnsi="宋体" w:eastAsia="宋体" w:cs="宋体"/>
                <w:b w:val="0"/>
                <w:bCs/>
                <w:spacing w:val="0"/>
                <w:w w:val="100"/>
                <w:sz w:val="24"/>
                <w:szCs w:val="24"/>
              </w:rPr>
            </w:pPr>
            <w:r>
              <w:rPr>
                <w:rFonts w:hint="eastAsia" w:ascii="宋体" w:hAnsi="宋体" w:eastAsia="宋体" w:cs="宋体"/>
                <w:spacing w:val="0"/>
                <w:w w:val="100"/>
                <w:sz w:val="24"/>
                <w:szCs w:val="24"/>
              </w:rPr>
              <w:t>本项目不接受联合体投标，不允许分包和转包；</w:t>
            </w:r>
          </w:p>
          <w:p>
            <w:pPr>
              <w:pStyle w:val="24"/>
              <w:numPr>
                <w:ilvl w:val="0"/>
                <w:numId w:val="25"/>
              </w:numPr>
              <w:tabs>
                <w:tab w:val="left" w:pos="714"/>
              </w:tabs>
              <w:spacing w:before="1" w:after="0" w:line="360" w:lineRule="auto"/>
              <w:ind w:left="713" w:right="0" w:hanging="426"/>
              <w:jc w:val="left"/>
              <w:rPr>
                <w:rFonts w:hint="eastAsia" w:ascii="宋体" w:hAnsi="宋体" w:eastAsia="宋体" w:cs="宋体"/>
                <w:b w:val="0"/>
                <w:bCs/>
                <w:spacing w:val="0"/>
                <w:w w:val="100"/>
                <w:sz w:val="24"/>
              </w:rPr>
            </w:pPr>
            <w:r>
              <w:rPr>
                <w:rFonts w:hint="eastAsia" w:ascii="宋体" w:hAnsi="宋体" w:eastAsia="宋体" w:cs="宋体"/>
                <w:spacing w:val="0"/>
                <w:w w:val="100"/>
                <w:sz w:val="24"/>
                <w:szCs w:val="24"/>
              </w:rPr>
              <w:t>法定代表人或单位负责人与参加本采购项目投标的其他投标人的法定代表人或单位负责人不为同一人且与其他投标人之间不存在直接控股、管理关系。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10746" w:type="dxa"/>
            <w:gridSpan w:val="3"/>
            <w:vAlign w:val="center"/>
          </w:tcPr>
          <w:p>
            <w:pPr>
              <w:pStyle w:val="24"/>
              <w:numPr>
                <w:ilvl w:val="0"/>
                <w:numId w:val="0"/>
              </w:numPr>
              <w:tabs>
                <w:tab w:val="left" w:pos="714"/>
              </w:tabs>
              <w:spacing w:before="1" w:after="0" w:line="240" w:lineRule="auto"/>
              <w:ind w:right="0" w:rightChars="0"/>
              <w:jc w:val="center"/>
              <w:rPr>
                <w:rFonts w:hint="eastAsia" w:ascii="宋体" w:hAnsi="宋体" w:eastAsia="宋体" w:cs="宋体"/>
                <w:spacing w:val="0"/>
                <w:w w:val="100"/>
                <w:sz w:val="22"/>
                <w:szCs w:val="22"/>
              </w:rPr>
            </w:pPr>
            <w:r>
              <w:rPr>
                <w:rFonts w:hint="eastAsia" w:ascii="宋体" w:hAnsi="宋体" w:eastAsia="宋体" w:cs="宋体"/>
                <w:b/>
                <w:spacing w:val="0"/>
                <w:w w:val="100"/>
                <w:sz w:val="24"/>
              </w:rPr>
              <w:t>（二）服务对象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0" w:hRule="atLeast"/>
          <w:jc w:val="center"/>
        </w:trPr>
        <w:tc>
          <w:tcPr>
            <w:tcW w:w="10746" w:type="dxa"/>
            <w:gridSpan w:val="3"/>
            <w:vAlign w:val="center"/>
          </w:tcPr>
          <w:p>
            <w:pPr>
              <w:pStyle w:val="24"/>
              <w:spacing w:line="360" w:lineRule="auto"/>
              <w:ind w:left="224"/>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原则上年龄在60周岁以上,包括:</w:t>
            </w:r>
          </w:p>
          <w:p>
            <w:pPr>
              <w:pStyle w:val="24"/>
              <w:numPr>
                <w:ilvl w:val="0"/>
                <w:numId w:val="26"/>
              </w:numPr>
              <w:tabs>
                <w:tab w:val="left" w:pos="649"/>
              </w:tabs>
              <w:spacing w:before="158" w:after="0" w:line="360" w:lineRule="auto"/>
              <w:ind w:left="648" w:right="0" w:hanging="425"/>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具有我县辖区户籍的居(村)民老年人(含特困供养人员、低保对象、重度残疾人);</w:t>
            </w:r>
          </w:p>
          <w:p>
            <w:pPr>
              <w:pStyle w:val="24"/>
              <w:numPr>
                <w:ilvl w:val="0"/>
                <w:numId w:val="26"/>
              </w:numPr>
              <w:tabs>
                <w:tab w:val="left" w:pos="649"/>
              </w:tabs>
              <w:spacing w:before="161" w:after="0" w:line="360" w:lineRule="auto"/>
              <w:ind w:left="648" w:right="0" w:hanging="425"/>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本县户籍优抚对象;</w:t>
            </w:r>
          </w:p>
          <w:p>
            <w:pPr>
              <w:pStyle w:val="24"/>
              <w:numPr>
                <w:ilvl w:val="0"/>
                <w:numId w:val="26"/>
              </w:numPr>
              <w:tabs>
                <w:tab w:val="left" w:pos="649"/>
              </w:tabs>
              <w:spacing w:before="158" w:after="0" w:line="360" w:lineRule="auto"/>
              <w:ind w:left="648" w:right="0" w:hanging="425"/>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县机关、事业单位离退休人员(不受户籍限制);</w:t>
            </w:r>
          </w:p>
          <w:p>
            <w:pPr>
              <w:pStyle w:val="24"/>
              <w:numPr>
                <w:ilvl w:val="0"/>
                <w:numId w:val="26"/>
              </w:numPr>
              <w:tabs>
                <w:tab w:val="left" w:pos="649"/>
              </w:tabs>
              <w:spacing w:before="161" w:after="0" w:line="360" w:lineRule="auto"/>
              <w:ind w:left="648" w:right="0" w:hanging="425"/>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除上述服务对象以外其他需要服务的人员。</w:t>
            </w:r>
          </w:p>
          <w:p>
            <w:pPr>
              <w:pStyle w:val="24"/>
              <w:numPr>
                <w:ilvl w:val="0"/>
                <w:numId w:val="0"/>
              </w:numPr>
              <w:tabs>
                <w:tab w:val="left" w:pos="714"/>
              </w:tabs>
              <w:spacing w:before="1" w:after="0" w:line="360" w:lineRule="auto"/>
              <w:ind w:right="0" w:rightChars="0"/>
              <w:jc w:val="left"/>
              <w:rPr>
                <w:rFonts w:hint="eastAsia" w:ascii="宋体" w:hAnsi="宋体" w:eastAsia="宋体" w:cs="宋体"/>
                <w:spacing w:val="0"/>
                <w:w w:val="100"/>
                <w:sz w:val="22"/>
                <w:szCs w:val="22"/>
              </w:rPr>
            </w:pPr>
            <w:r>
              <w:rPr>
                <w:rFonts w:hint="eastAsia" w:ascii="宋体" w:hAnsi="宋体" w:eastAsia="宋体" w:cs="宋体"/>
                <w:spacing w:val="0"/>
                <w:w w:val="100"/>
                <w:sz w:val="24"/>
                <w:szCs w:val="24"/>
              </w:rPr>
              <w:t>(在合同履行期间需要调整服务对象的,以主管单位通知为准。)</w:t>
            </w:r>
          </w:p>
        </w:tc>
      </w:tr>
    </w:tbl>
    <w:p>
      <w:pPr>
        <w:pStyle w:val="24"/>
        <w:tabs>
          <w:tab w:val="left" w:pos="714"/>
        </w:tabs>
        <w:spacing w:before="1" w:after="0" w:line="240" w:lineRule="auto"/>
        <w:ind w:right="0" w:rightChars="0"/>
        <w:jc w:val="center"/>
        <w:rPr>
          <w:rFonts w:hint="eastAsia" w:ascii="宋体" w:hAnsi="宋体" w:eastAsia="宋体" w:cs="宋体"/>
          <w:b/>
          <w:spacing w:val="0"/>
          <w:w w:val="100"/>
          <w:sz w:val="24"/>
        </w:rPr>
      </w:pPr>
      <w:r>
        <w:rPr>
          <w:rFonts w:hint="eastAsia" w:ascii="宋体" w:hAnsi="宋体" w:eastAsia="宋体" w:cs="宋体"/>
          <w:b/>
          <w:spacing w:val="0"/>
          <w:w w:val="100"/>
          <w:sz w:val="24"/>
        </w:rPr>
        <w:br w:type="page"/>
      </w:r>
    </w:p>
    <w:tbl>
      <w:tblPr>
        <w:tblStyle w:val="19"/>
        <w:tblW w:w="107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10746" w:type="dxa"/>
            <w:vAlign w:val="center"/>
          </w:tcPr>
          <w:p>
            <w:pPr>
              <w:pStyle w:val="24"/>
              <w:numPr>
                <w:ilvl w:val="0"/>
                <w:numId w:val="0"/>
              </w:numPr>
              <w:tabs>
                <w:tab w:val="left" w:pos="714"/>
              </w:tabs>
              <w:spacing w:before="1" w:after="0" w:line="240" w:lineRule="auto"/>
              <w:ind w:right="0" w:rightChars="0"/>
              <w:jc w:val="center"/>
              <w:rPr>
                <w:rFonts w:hint="eastAsia" w:ascii="宋体" w:hAnsi="宋体" w:eastAsia="宋体" w:cs="宋体"/>
                <w:spacing w:val="0"/>
                <w:w w:val="100"/>
                <w:sz w:val="22"/>
                <w:szCs w:val="22"/>
              </w:rPr>
            </w:pPr>
            <w:r>
              <w:rPr>
                <w:rFonts w:hint="eastAsia" w:ascii="宋体" w:hAnsi="宋体" w:eastAsia="宋体" w:cs="宋体"/>
                <w:b/>
                <w:spacing w:val="0"/>
                <w:w w:val="100"/>
                <w:sz w:val="24"/>
              </w:rPr>
              <w:t>（三）服务标准及时间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5" w:hRule="atLeast"/>
          <w:jc w:val="center"/>
        </w:trPr>
        <w:tc>
          <w:tcPr>
            <w:tcW w:w="10746" w:type="dxa"/>
            <w:vAlign w:val="center"/>
          </w:tcPr>
          <w:p>
            <w:pPr>
              <w:pStyle w:val="24"/>
              <w:spacing w:line="360" w:lineRule="auto"/>
              <w:ind w:left="224" w:right="103" w:firstLine="48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采取</w:t>
            </w:r>
            <w:r>
              <w:rPr>
                <w:rFonts w:hint="eastAsia" w:ascii="宋体" w:hAnsi="宋体" w:eastAsia="宋体" w:cs="宋体"/>
                <w:spacing w:val="0"/>
                <w:w w:val="100"/>
                <w:sz w:val="24"/>
                <w:szCs w:val="24"/>
                <w:lang w:val="en-US" w:eastAsia="zh-CN"/>
              </w:rPr>
              <w:t>集体饭堂、</w:t>
            </w:r>
            <w:r>
              <w:rPr>
                <w:rFonts w:hint="eastAsia" w:ascii="宋体" w:hAnsi="宋体" w:eastAsia="宋体" w:cs="宋体"/>
                <w:spacing w:val="0"/>
                <w:w w:val="100"/>
                <w:sz w:val="24"/>
                <w:szCs w:val="24"/>
              </w:rPr>
              <w:t>集中就餐、统一餐标、分类补助的形式,实行每天两餐(午餐、晚餐)供应制度(星期日、国家法定节假日除外),餐费标准为,每餐12元。</w:t>
            </w:r>
          </w:p>
          <w:p>
            <w:pPr>
              <w:pStyle w:val="24"/>
              <w:spacing w:line="360" w:lineRule="auto"/>
              <w:ind w:left="224"/>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一类服务对象(每人每餐补助8元,自付4元):</w:t>
            </w:r>
          </w:p>
          <w:p>
            <w:pPr>
              <w:pStyle w:val="24"/>
              <w:numPr>
                <w:ilvl w:val="0"/>
                <w:numId w:val="27"/>
              </w:numPr>
              <w:tabs>
                <w:tab w:val="left" w:pos="649"/>
              </w:tabs>
              <w:spacing w:before="160" w:after="0" w:line="360" w:lineRule="auto"/>
              <w:ind w:left="648" w:right="0" w:hanging="425"/>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特困供养人员(集中供养特困人员不再享受该项服务);</w:t>
            </w:r>
          </w:p>
          <w:p>
            <w:pPr>
              <w:pStyle w:val="24"/>
              <w:numPr>
                <w:ilvl w:val="0"/>
                <w:numId w:val="27"/>
              </w:numPr>
              <w:tabs>
                <w:tab w:val="left" w:pos="649"/>
              </w:tabs>
              <w:spacing w:before="160" w:after="0" w:line="360" w:lineRule="auto"/>
              <w:ind w:left="648" w:right="0" w:hanging="425"/>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最低生活保障人员;</w:t>
            </w:r>
          </w:p>
          <w:p>
            <w:pPr>
              <w:pStyle w:val="24"/>
              <w:numPr>
                <w:ilvl w:val="0"/>
                <w:numId w:val="27"/>
              </w:numPr>
              <w:tabs>
                <w:tab w:val="left" w:pos="649"/>
              </w:tabs>
              <w:spacing w:before="158" w:after="0" w:line="360" w:lineRule="auto"/>
              <w:ind w:left="648" w:right="0" w:hanging="425"/>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80周岁以上(含80周岁)的老年人:</w:t>
            </w:r>
          </w:p>
          <w:p>
            <w:pPr>
              <w:pStyle w:val="24"/>
              <w:numPr>
                <w:ilvl w:val="0"/>
                <w:numId w:val="27"/>
              </w:numPr>
              <w:tabs>
                <w:tab w:val="left" w:pos="649"/>
              </w:tabs>
              <w:spacing w:before="161" w:after="0" w:line="360" w:lineRule="auto"/>
              <w:ind w:left="648" w:right="0" w:hanging="425"/>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县机关、事业单位离休人员;</w:t>
            </w:r>
          </w:p>
          <w:p>
            <w:pPr>
              <w:pStyle w:val="24"/>
              <w:numPr>
                <w:ilvl w:val="0"/>
                <w:numId w:val="27"/>
              </w:numPr>
              <w:tabs>
                <w:tab w:val="left" w:pos="649"/>
              </w:tabs>
              <w:spacing w:before="158" w:after="0" w:line="360" w:lineRule="auto"/>
              <w:ind w:left="648" w:right="0" w:hanging="425"/>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重度残疾人。</w:t>
            </w:r>
          </w:p>
          <w:p>
            <w:pPr>
              <w:pStyle w:val="24"/>
              <w:spacing w:before="160" w:line="360" w:lineRule="auto"/>
              <w:ind w:left="224"/>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二类服务对象(每人每餐补助5元,自付7元):</w:t>
            </w:r>
          </w:p>
          <w:p>
            <w:pPr>
              <w:pStyle w:val="24"/>
              <w:numPr>
                <w:ilvl w:val="0"/>
                <w:numId w:val="28"/>
              </w:numPr>
              <w:tabs>
                <w:tab w:val="left" w:pos="649"/>
              </w:tabs>
              <w:spacing w:before="158" w:after="0" w:line="360" w:lineRule="auto"/>
              <w:ind w:left="648" w:right="0" w:hanging="425"/>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年满60周岁以上80周岁以下(不含80周岁)的老年人:</w:t>
            </w:r>
          </w:p>
          <w:p>
            <w:pPr>
              <w:pStyle w:val="24"/>
              <w:numPr>
                <w:ilvl w:val="0"/>
                <w:numId w:val="28"/>
              </w:numPr>
              <w:tabs>
                <w:tab w:val="left" w:pos="649"/>
              </w:tabs>
              <w:spacing w:before="161" w:after="0" w:line="360" w:lineRule="auto"/>
              <w:ind w:left="648" w:right="0" w:hanging="425"/>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县机关、事业单位退休人员;</w:t>
            </w:r>
          </w:p>
          <w:p>
            <w:pPr>
              <w:pStyle w:val="24"/>
              <w:numPr>
                <w:ilvl w:val="0"/>
                <w:numId w:val="28"/>
              </w:numPr>
              <w:tabs>
                <w:tab w:val="left" w:pos="649"/>
              </w:tabs>
              <w:spacing w:before="158" w:after="0" w:line="360" w:lineRule="auto"/>
              <w:ind w:left="648" w:right="0" w:hanging="425"/>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本县户籍的优抚对象。</w:t>
            </w:r>
          </w:p>
          <w:p>
            <w:pPr>
              <w:pStyle w:val="24"/>
              <w:spacing w:before="160" w:line="360" w:lineRule="auto"/>
              <w:ind w:left="224"/>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三类服务对象(按每人每餐12元标准收取):</w:t>
            </w:r>
          </w:p>
          <w:p>
            <w:pPr>
              <w:pStyle w:val="24"/>
              <w:spacing w:before="159" w:line="360" w:lineRule="auto"/>
              <w:ind w:left="224"/>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 除上述一、二类服务对象以外,其他需要服务的人员。</w:t>
            </w:r>
          </w:p>
          <w:p>
            <w:pPr>
              <w:pStyle w:val="24"/>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before="1" w:after="0" w:line="360" w:lineRule="auto"/>
              <w:ind w:left="220" w:leftChars="100" w:right="0" w:rightChars="0"/>
              <w:jc w:val="left"/>
              <w:textAlignment w:val="auto"/>
              <w:rPr>
                <w:rFonts w:hint="eastAsia" w:ascii="宋体" w:hAnsi="宋体" w:eastAsia="宋体" w:cs="宋体"/>
                <w:spacing w:val="0"/>
                <w:w w:val="100"/>
                <w:sz w:val="22"/>
                <w:szCs w:val="22"/>
              </w:rPr>
            </w:pPr>
            <w:r>
              <w:rPr>
                <w:rFonts w:hint="eastAsia" w:ascii="宋体" w:hAnsi="宋体" w:eastAsia="宋体" w:cs="宋体"/>
                <w:spacing w:val="0"/>
                <w:w w:val="100"/>
                <w:sz w:val="24"/>
                <w:szCs w:val="24"/>
              </w:rPr>
              <w:t>以直接减除餐费的形式进行补助,具体补助费用由长者食堂运营机构与主管单位进行结算。</w:t>
            </w:r>
          </w:p>
        </w:tc>
      </w:tr>
    </w:tbl>
    <w:p>
      <w:pPr>
        <w:pStyle w:val="24"/>
        <w:spacing w:before="17"/>
        <w:ind w:left="0"/>
        <w:rPr>
          <w:rFonts w:hint="eastAsia" w:ascii="宋体" w:hAnsi="宋体" w:eastAsia="宋体" w:cs="宋体"/>
          <w:b/>
          <w:spacing w:val="0"/>
          <w:w w:val="100"/>
          <w:sz w:val="13"/>
        </w:rPr>
      </w:pPr>
      <w:r>
        <w:rPr>
          <w:rFonts w:hint="eastAsia" w:ascii="宋体" w:hAnsi="宋体" w:eastAsia="宋体" w:cs="宋体"/>
          <w:b/>
          <w:spacing w:val="0"/>
          <w:w w:val="100"/>
          <w:sz w:val="13"/>
        </w:rPr>
        <w:br w:type="page"/>
      </w:r>
    </w:p>
    <w:tbl>
      <w:tblPr>
        <w:tblStyle w:val="19"/>
        <w:tblW w:w="107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10746" w:type="dxa"/>
          </w:tcPr>
          <w:p>
            <w:pPr>
              <w:pStyle w:val="24"/>
              <w:spacing w:before="17"/>
              <w:ind w:left="0"/>
              <w:rPr>
                <w:rFonts w:hint="eastAsia" w:ascii="宋体" w:hAnsi="宋体" w:eastAsia="宋体" w:cs="宋体"/>
                <w:b/>
                <w:spacing w:val="0"/>
                <w:w w:val="100"/>
                <w:sz w:val="13"/>
              </w:rPr>
            </w:pPr>
          </w:p>
          <w:p>
            <w:pPr>
              <w:pStyle w:val="24"/>
              <w:spacing w:before="1"/>
              <w:ind w:left="4093" w:right="3648"/>
              <w:jc w:val="center"/>
              <w:rPr>
                <w:rFonts w:hint="eastAsia" w:ascii="宋体" w:hAnsi="宋体" w:eastAsia="宋体" w:cs="宋体"/>
                <w:b/>
                <w:spacing w:val="0"/>
                <w:w w:val="100"/>
                <w:sz w:val="24"/>
              </w:rPr>
            </w:pPr>
            <w:r>
              <w:rPr>
                <w:rFonts w:hint="eastAsia" w:ascii="宋体" w:hAnsi="宋体" w:eastAsia="宋体" w:cs="宋体"/>
                <w:b/>
                <w:spacing w:val="0"/>
                <w:w w:val="100"/>
                <w:sz w:val="24"/>
              </w:rPr>
              <w:t>（四）付款方式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2" w:hRule="atLeast"/>
          <w:jc w:val="center"/>
        </w:trPr>
        <w:tc>
          <w:tcPr>
            <w:tcW w:w="10746" w:type="dxa"/>
          </w:tcPr>
          <w:p>
            <w:pPr>
              <w:pStyle w:val="24"/>
              <w:spacing w:line="302" w:lineRule="exact"/>
              <w:ind w:left="224"/>
              <w:rPr>
                <w:rFonts w:hint="eastAsia" w:ascii="宋体" w:hAnsi="宋体" w:eastAsia="宋体" w:cs="宋体"/>
                <w:spacing w:val="0"/>
                <w:w w:val="100"/>
                <w:sz w:val="24"/>
              </w:rPr>
            </w:pPr>
            <w:r>
              <w:rPr>
                <w:rFonts w:hint="eastAsia" w:ascii="宋体" w:hAnsi="宋体" w:eastAsia="宋体" w:cs="宋体"/>
                <w:spacing w:val="0"/>
                <w:w w:val="100"/>
                <w:sz w:val="24"/>
              </w:rPr>
              <w:t>支付比例100%，</w:t>
            </w:r>
          </w:p>
          <w:p>
            <w:pPr>
              <w:pStyle w:val="24"/>
              <w:numPr>
                <w:ilvl w:val="0"/>
                <w:numId w:val="29"/>
              </w:numPr>
              <w:tabs>
                <w:tab w:val="left" w:pos="649"/>
              </w:tabs>
              <w:spacing w:before="160" w:after="0" w:line="364" w:lineRule="auto"/>
              <w:ind w:left="648" w:right="103" w:hanging="425"/>
              <w:jc w:val="both"/>
              <w:rPr>
                <w:rFonts w:hint="eastAsia" w:ascii="宋体" w:hAnsi="宋体" w:eastAsia="宋体" w:cs="宋体"/>
                <w:spacing w:val="0"/>
                <w:w w:val="100"/>
                <w:sz w:val="24"/>
              </w:rPr>
            </w:pPr>
            <w:r>
              <w:rPr>
                <w:rFonts w:hint="eastAsia" w:ascii="宋体" w:hAnsi="宋体" w:eastAsia="宋体" w:cs="宋体"/>
                <w:spacing w:val="0"/>
                <w:w w:val="100"/>
                <w:sz w:val="24"/>
              </w:rPr>
              <w:t>采购人与中标单位原则上采取月结的方式结算价款，中标单位于每月6号前为上一个月结算周期的核对期，核对完后再报主管部门审核。由中标单位于每月10号前向采购人提供上月应结算费用的合法有效发票。采购人在收到发票后10日内为上一个结算周期的付款期，采购人在收到中标单位提供正式的等额发票后付款。如遇假期或其他未知的原因则顺延，但结算周期最长不应超过12个月。</w:t>
            </w:r>
          </w:p>
          <w:p>
            <w:pPr>
              <w:pStyle w:val="24"/>
              <w:numPr>
                <w:ilvl w:val="0"/>
                <w:numId w:val="29"/>
              </w:numPr>
              <w:tabs>
                <w:tab w:val="left" w:pos="649"/>
              </w:tabs>
              <w:spacing w:before="0" w:after="0" w:line="364" w:lineRule="auto"/>
              <w:ind w:left="648" w:right="103" w:hanging="425"/>
              <w:jc w:val="both"/>
              <w:rPr>
                <w:rFonts w:hint="eastAsia" w:ascii="宋体" w:hAnsi="宋体" w:eastAsia="宋体" w:cs="宋体"/>
                <w:spacing w:val="0"/>
                <w:w w:val="100"/>
                <w:sz w:val="24"/>
              </w:rPr>
            </w:pPr>
            <w:r>
              <w:rPr>
                <w:rFonts w:hint="eastAsia" w:ascii="宋体" w:hAnsi="宋体" w:eastAsia="宋体" w:cs="宋体"/>
                <w:spacing w:val="0"/>
                <w:w w:val="100"/>
                <w:sz w:val="24"/>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pStyle w:val="24"/>
              <w:numPr>
                <w:ilvl w:val="0"/>
                <w:numId w:val="29"/>
              </w:numPr>
              <w:tabs>
                <w:tab w:val="left" w:pos="649"/>
              </w:tabs>
              <w:spacing w:before="0" w:after="0" w:line="362" w:lineRule="auto"/>
              <w:ind w:left="648" w:right="103" w:hanging="425"/>
              <w:jc w:val="both"/>
              <w:rPr>
                <w:rFonts w:hint="eastAsia" w:ascii="宋体" w:hAnsi="宋体" w:eastAsia="宋体" w:cs="宋体"/>
                <w:spacing w:val="0"/>
                <w:w w:val="100"/>
                <w:sz w:val="24"/>
              </w:rPr>
            </w:pPr>
            <w:r>
              <w:rPr>
                <w:rFonts w:hint="eastAsia" w:ascii="宋体" w:hAnsi="宋体" w:eastAsia="宋体" w:cs="宋体"/>
                <w:spacing w:val="0"/>
                <w:w w:val="100"/>
                <w:sz w:val="24"/>
              </w:rPr>
              <w:t>各配餐点于每月6日前报送上月就餐情况，经采购人审核且收到专项拨款后，按财务有关要求进行支付。</w:t>
            </w:r>
          </w:p>
          <w:p>
            <w:pPr>
              <w:pStyle w:val="24"/>
              <w:numPr>
                <w:ilvl w:val="0"/>
                <w:numId w:val="29"/>
              </w:numPr>
              <w:tabs>
                <w:tab w:val="left" w:pos="649"/>
              </w:tabs>
              <w:spacing w:before="0" w:after="0" w:line="364" w:lineRule="auto"/>
              <w:ind w:left="485" w:right="5765" w:hanging="262"/>
              <w:jc w:val="both"/>
              <w:rPr>
                <w:rFonts w:hint="eastAsia" w:ascii="宋体" w:hAnsi="宋体" w:eastAsia="宋体" w:cs="宋体"/>
                <w:spacing w:val="0"/>
                <w:w w:val="100"/>
                <w:sz w:val="24"/>
              </w:rPr>
            </w:pPr>
            <w:r>
              <w:rPr>
                <w:rFonts w:hint="eastAsia" w:ascii="宋体" w:hAnsi="宋体" w:eastAsia="宋体" w:cs="宋体"/>
                <w:spacing w:val="0"/>
                <w:w w:val="100"/>
                <w:sz w:val="24"/>
              </w:rPr>
              <w:t>中标单位凭以下有效文件与采购人结算：</w:t>
            </w:r>
          </w:p>
          <w:p>
            <w:pPr>
              <w:pStyle w:val="24"/>
              <w:numPr>
                <w:ilvl w:val="0"/>
                <w:numId w:val="0"/>
              </w:numPr>
              <w:tabs>
                <w:tab w:val="left" w:pos="649"/>
              </w:tabs>
              <w:spacing w:before="0" w:after="0" w:line="364" w:lineRule="auto"/>
              <w:ind w:left="440" w:leftChars="200" w:right="5765" w:rightChars="0"/>
              <w:jc w:val="both"/>
              <w:rPr>
                <w:rFonts w:hint="eastAsia" w:ascii="宋体" w:hAnsi="宋体" w:eastAsia="宋体" w:cs="宋体"/>
                <w:spacing w:val="0"/>
                <w:w w:val="100"/>
                <w:sz w:val="24"/>
              </w:rPr>
            </w:pPr>
            <w:r>
              <w:rPr>
                <w:rFonts w:hint="eastAsia" w:ascii="宋体" w:hAnsi="宋体" w:eastAsia="宋体" w:cs="宋体"/>
                <w:spacing w:val="0"/>
                <w:w w:val="100"/>
                <w:sz w:val="24"/>
              </w:rPr>
              <w:t>1．合同；</w:t>
            </w:r>
          </w:p>
          <w:p>
            <w:pPr>
              <w:pStyle w:val="24"/>
              <w:numPr>
                <w:ilvl w:val="1"/>
                <w:numId w:val="29"/>
              </w:numPr>
              <w:tabs>
                <w:tab w:val="left" w:pos="801"/>
              </w:tabs>
              <w:spacing w:before="161" w:after="0" w:line="240" w:lineRule="auto"/>
              <w:ind w:left="800" w:right="0" w:hanging="316"/>
              <w:jc w:val="left"/>
              <w:rPr>
                <w:rFonts w:hint="eastAsia" w:ascii="宋体" w:hAnsi="宋体" w:eastAsia="宋体" w:cs="宋体"/>
                <w:spacing w:val="0"/>
                <w:w w:val="100"/>
                <w:sz w:val="24"/>
              </w:rPr>
            </w:pPr>
            <w:r>
              <w:rPr>
                <w:rFonts w:hint="eastAsia" w:ascii="宋体" w:hAnsi="宋体" w:eastAsia="宋体" w:cs="宋体"/>
                <w:spacing w:val="0"/>
                <w:w w:val="100"/>
                <w:sz w:val="24"/>
              </w:rPr>
              <w:t>中标单位开具的正式发票。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10746" w:type="dxa"/>
          </w:tcPr>
          <w:p>
            <w:pPr>
              <w:pStyle w:val="24"/>
              <w:spacing w:before="13"/>
              <w:ind w:left="0"/>
              <w:rPr>
                <w:rFonts w:hint="eastAsia" w:ascii="宋体" w:hAnsi="宋体" w:eastAsia="宋体" w:cs="宋体"/>
                <w:b/>
                <w:spacing w:val="0"/>
                <w:w w:val="100"/>
                <w:sz w:val="12"/>
              </w:rPr>
            </w:pPr>
          </w:p>
          <w:p>
            <w:pPr>
              <w:pStyle w:val="24"/>
              <w:ind w:left="4093" w:right="3977"/>
              <w:jc w:val="center"/>
              <w:rPr>
                <w:rFonts w:hint="eastAsia" w:ascii="宋体" w:hAnsi="宋体" w:eastAsia="宋体" w:cs="宋体"/>
                <w:b/>
                <w:spacing w:val="0"/>
                <w:w w:val="100"/>
                <w:sz w:val="24"/>
              </w:rPr>
            </w:pPr>
            <w:r>
              <w:rPr>
                <w:rFonts w:hint="eastAsia" w:ascii="宋体" w:hAnsi="宋体" w:eastAsia="宋体" w:cs="宋体"/>
                <w:b/>
                <w:spacing w:val="0"/>
                <w:w w:val="100"/>
                <w:sz w:val="24"/>
              </w:rPr>
              <w:t>（五）验收要求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jc w:val="center"/>
        </w:trPr>
        <w:tc>
          <w:tcPr>
            <w:tcW w:w="10746" w:type="dxa"/>
          </w:tcPr>
          <w:p>
            <w:pPr>
              <w:pStyle w:val="24"/>
              <w:spacing w:before="4"/>
              <w:ind w:left="0"/>
              <w:rPr>
                <w:rFonts w:hint="eastAsia" w:ascii="宋体" w:hAnsi="宋体" w:eastAsia="宋体" w:cs="宋体"/>
                <w:b/>
                <w:spacing w:val="0"/>
                <w:w w:val="100"/>
                <w:sz w:val="13"/>
              </w:rPr>
            </w:pPr>
          </w:p>
          <w:p>
            <w:pPr>
              <w:pStyle w:val="24"/>
              <w:spacing w:before="1"/>
              <w:ind w:left="224"/>
              <w:rPr>
                <w:rFonts w:hint="eastAsia" w:ascii="宋体" w:hAnsi="宋体" w:eastAsia="宋体" w:cs="宋体"/>
                <w:spacing w:val="0"/>
                <w:w w:val="100"/>
                <w:sz w:val="24"/>
              </w:rPr>
            </w:pPr>
            <w:r>
              <w:rPr>
                <w:rFonts w:hint="eastAsia" w:ascii="宋体" w:hAnsi="宋体" w:eastAsia="宋体" w:cs="宋体"/>
                <w:spacing w:val="0"/>
                <w:w w:val="100"/>
                <w:sz w:val="24"/>
              </w:rPr>
              <w:t>根据采购人要求进行验收。</w:t>
            </w:r>
          </w:p>
        </w:tc>
      </w:tr>
    </w:tbl>
    <w:p>
      <w:pPr>
        <w:pStyle w:val="24"/>
        <w:spacing w:before="38"/>
        <w:ind w:left="113"/>
        <w:rPr>
          <w:rFonts w:hint="eastAsia" w:ascii="宋体" w:hAnsi="宋体" w:eastAsia="宋体" w:cs="宋体"/>
          <w:b/>
          <w:spacing w:val="0"/>
          <w:w w:val="100"/>
          <w:sz w:val="24"/>
        </w:rPr>
      </w:pPr>
      <w:r>
        <w:rPr>
          <w:rFonts w:hint="eastAsia" w:ascii="宋体" w:hAnsi="宋体" w:eastAsia="宋体" w:cs="宋体"/>
          <w:b/>
          <w:spacing w:val="0"/>
          <w:w w:val="100"/>
          <w:sz w:val="24"/>
        </w:rPr>
        <w:br w:type="page"/>
      </w:r>
    </w:p>
    <w:tbl>
      <w:tblPr>
        <w:tblStyle w:val="19"/>
        <w:tblW w:w="11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1050" w:type="dxa"/>
          </w:tcPr>
          <w:p>
            <w:pPr>
              <w:pStyle w:val="24"/>
              <w:spacing w:before="38"/>
              <w:ind w:left="113"/>
              <w:rPr>
                <w:rFonts w:hint="eastAsia" w:ascii="宋体" w:hAnsi="宋体" w:eastAsia="宋体" w:cs="宋体"/>
                <w:b/>
                <w:spacing w:val="0"/>
                <w:w w:val="100"/>
                <w:sz w:val="24"/>
              </w:rPr>
            </w:pPr>
            <w:r>
              <w:rPr>
                <w:rFonts w:hint="eastAsia" w:ascii="宋体" w:hAnsi="宋体" w:eastAsia="宋体" w:cs="宋体"/>
                <w:b/>
                <w:spacing w:val="0"/>
                <w:w w:val="100"/>
                <w:sz w:val="24"/>
              </w:rPr>
              <w:t>三、技术要求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1050" w:type="dxa"/>
          </w:tcPr>
          <w:p>
            <w:pPr>
              <w:pStyle w:val="24"/>
              <w:spacing w:before="104"/>
              <w:ind w:left="4093" w:right="3977"/>
              <w:jc w:val="center"/>
              <w:rPr>
                <w:rFonts w:hint="eastAsia" w:ascii="宋体" w:hAnsi="宋体" w:eastAsia="宋体" w:cs="宋体"/>
                <w:b/>
                <w:spacing w:val="0"/>
                <w:w w:val="100"/>
                <w:sz w:val="24"/>
              </w:rPr>
            </w:pPr>
            <w:r>
              <w:rPr>
                <w:rFonts w:hint="eastAsia" w:ascii="宋体" w:hAnsi="宋体" w:eastAsia="宋体" w:cs="宋体"/>
                <w:b/>
                <w:spacing w:val="0"/>
                <w:w w:val="100"/>
                <w:sz w:val="24"/>
              </w:rPr>
              <w:t>（一）配餐要求及标准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4" w:hRule="atLeast"/>
          <w:jc w:val="center"/>
        </w:trPr>
        <w:tc>
          <w:tcPr>
            <w:tcW w:w="11050" w:type="dxa"/>
          </w:tcPr>
          <w:p>
            <w:pPr>
              <w:pStyle w:val="24"/>
              <w:numPr>
                <w:ilvl w:val="0"/>
                <w:numId w:val="30"/>
              </w:numPr>
              <w:tabs>
                <w:tab w:val="left" w:pos="649"/>
              </w:tabs>
              <w:spacing w:before="0" w:after="0" w:line="360" w:lineRule="auto"/>
              <w:ind w:left="648" w:right="185" w:hanging="425"/>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在中标服务期内，中标单位必须无条件接受采购人委派的餐饮服务，不得以数量太少或金额太小为由拒绝提供服务，且对采购人委派的餐饮服务数量及金额多少无任何异议，否则采购人有权提前解除合同终止中标单位的服务资格。</w:t>
            </w:r>
            <w:r>
              <w:rPr>
                <w:rFonts w:hint="eastAsia" w:ascii="宋体" w:hAnsi="宋体" w:eastAsia="宋体" w:cs="宋体"/>
                <w:b/>
                <w:bCs/>
                <w:spacing w:val="0"/>
                <w:w w:val="100"/>
                <w:sz w:val="24"/>
                <w:szCs w:val="24"/>
              </w:rPr>
              <w:t>（投标时须提供《投标承诺函》）</w:t>
            </w:r>
          </w:p>
          <w:p>
            <w:pPr>
              <w:pStyle w:val="24"/>
              <w:numPr>
                <w:ilvl w:val="0"/>
                <w:numId w:val="30"/>
              </w:numPr>
              <w:tabs>
                <w:tab w:val="left" w:pos="648"/>
                <w:tab w:val="left" w:pos="649"/>
              </w:tabs>
              <w:spacing w:before="0" w:after="0" w:line="360" w:lineRule="auto"/>
              <w:ind w:left="648" w:right="74" w:hanging="425"/>
              <w:jc w:val="left"/>
              <w:rPr>
                <w:rFonts w:hint="eastAsia" w:ascii="宋体" w:hAnsi="宋体" w:eastAsia="宋体" w:cs="宋体"/>
                <w:spacing w:val="0"/>
                <w:w w:val="100"/>
                <w:sz w:val="24"/>
                <w:szCs w:val="24"/>
                <w:highlight w:val="none"/>
                <w:u w:val="single"/>
              </w:rPr>
            </w:pPr>
            <w:r>
              <w:rPr>
                <w:rFonts w:hint="eastAsia" w:ascii="宋体" w:hAnsi="宋体" w:eastAsia="宋体" w:cs="宋体"/>
                <w:spacing w:val="0"/>
                <w:w w:val="100"/>
                <w:sz w:val="24"/>
                <w:szCs w:val="24"/>
                <w:highlight w:val="none"/>
                <w:u w:val="single"/>
              </w:rPr>
              <w:t>★就餐标准：套餐原则要求餐饮中标单位按市场价每份12元标准订做(随政府配餐标准更新)。餐食须为即日烹调，2荤1素，米饭不少于</w:t>
            </w:r>
            <w:r>
              <w:rPr>
                <w:rFonts w:hint="eastAsia" w:ascii="宋体" w:hAnsi="宋体" w:eastAsia="宋体" w:cs="宋体"/>
                <w:spacing w:val="0"/>
                <w:w w:val="100"/>
                <w:sz w:val="24"/>
                <w:szCs w:val="24"/>
                <w:highlight w:val="none"/>
                <w:u w:val="single"/>
                <w:lang w:val="en-US" w:eastAsia="zh-CN"/>
              </w:rPr>
              <w:t>20</w:t>
            </w:r>
            <w:r>
              <w:rPr>
                <w:rFonts w:hint="eastAsia" w:ascii="宋体" w:hAnsi="宋体" w:eastAsia="宋体" w:cs="宋体"/>
                <w:spacing w:val="0"/>
                <w:w w:val="100"/>
                <w:sz w:val="24"/>
                <w:szCs w:val="24"/>
                <w:highlight w:val="none"/>
                <w:u w:val="single"/>
              </w:rPr>
              <w:t>0克，两荤各不少于120克，青菜不少于110克，确保每天的配餐分量足，质量好。针对老年人和重度残疾人制定营养充足、搭配合理、菜品丰富的带量食谱。</w:t>
            </w:r>
            <w:r>
              <w:rPr>
                <w:rFonts w:hint="eastAsia" w:ascii="宋体" w:hAnsi="宋体" w:eastAsia="宋体" w:cs="宋体"/>
                <w:b/>
                <w:bCs/>
                <w:spacing w:val="0"/>
                <w:w w:val="100"/>
                <w:sz w:val="24"/>
                <w:szCs w:val="24"/>
                <w:highlight w:val="none"/>
                <w:u w:val="single"/>
              </w:rPr>
              <w:t>（投标时须提供《投标承诺函》）</w:t>
            </w:r>
          </w:p>
          <w:p>
            <w:pPr>
              <w:pStyle w:val="24"/>
              <w:numPr>
                <w:ilvl w:val="0"/>
                <w:numId w:val="30"/>
              </w:numPr>
              <w:tabs>
                <w:tab w:val="left" w:pos="648"/>
                <w:tab w:val="left" w:pos="649"/>
              </w:tabs>
              <w:spacing w:before="0" w:after="0" w:line="360" w:lineRule="auto"/>
              <w:ind w:left="648" w:right="0" w:hanging="425"/>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中标单位配餐时须采用符合国家相关卫生标准规定的餐具，绿色环保、对人体无害的产品。</w:t>
            </w:r>
          </w:p>
          <w:p>
            <w:pPr>
              <w:pStyle w:val="24"/>
              <w:numPr>
                <w:ilvl w:val="0"/>
                <w:numId w:val="30"/>
              </w:numPr>
              <w:tabs>
                <w:tab w:val="left" w:pos="648"/>
                <w:tab w:val="left" w:pos="649"/>
              </w:tabs>
              <w:spacing w:before="138" w:after="0" w:line="360" w:lineRule="auto"/>
              <w:ind w:left="648" w:right="0" w:hanging="425"/>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中标单位</w:t>
            </w:r>
            <w:r>
              <w:rPr>
                <w:rFonts w:hint="eastAsia" w:ascii="宋体" w:hAnsi="宋体" w:eastAsia="宋体" w:cs="宋体"/>
                <w:spacing w:val="0"/>
                <w:w w:val="100"/>
                <w:sz w:val="24"/>
                <w:szCs w:val="24"/>
                <w:lang w:val="en-US" w:eastAsia="zh-CN"/>
              </w:rPr>
              <w:t>应</w:t>
            </w:r>
            <w:r>
              <w:rPr>
                <w:rFonts w:hint="eastAsia" w:ascii="宋体" w:hAnsi="宋体" w:eastAsia="宋体" w:cs="宋体"/>
                <w:spacing w:val="0"/>
                <w:w w:val="100"/>
                <w:sz w:val="24"/>
                <w:szCs w:val="24"/>
              </w:rPr>
              <w:t>确保用餐人员每天可以吃到热饭热菜；</w:t>
            </w:r>
          </w:p>
          <w:p>
            <w:pPr>
              <w:pStyle w:val="24"/>
              <w:numPr>
                <w:ilvl w:val="0"/>
                <w:numId w:val="30"/>
              </w:numPr>
              <w:tabs>
                <w:tab w:val="left" w:pos="648"/>
                <w:tab w:val="left" w:pos="649"/>
              </w:tabs>
              <w:spacing w:before="138" w:after="0" w:line="360" w:lineRule="auto"/>
              <w:ind w:left="648" w:right="0" w:hanging="425"/>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中标单位必须遵守国家规定的卫生管理条例，严格执行《中华人民共和国食品安全法》，必须保证供餐产品的原材料须符合下列质量标准：</w:t>
            </w:r>
          </w:p>
          <w:p>
            <w:pPr>
              <w:pStyle w:val="24"/>
              <w:numPr>
                <w:ilvl w:val="0"/>
                <w:numId w:val="11"/>
              </w:numPr>
              <w:tabs>
                <w:tab w:val="left" w:pos="557"/>
              </w:tabs>
              <w:spacing w:before="0" w:after="0" w:line="360" w:lineRule="auto"/>
              <w:ind w:left="556" w:right="0" w:hanging="333"/>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蔬菜类：无黄叶，无腐烂，无泥沙，新鲜，无浸泡。有中标单位的购买日期记录。</w:t>
            </w:r>
          </w:p>
          <w:p>
            <w:pPr>
              <w:pStyle w:val="24"/>
              <w:numPr>
                <w:ilvl w:val="0"/>
                <w:numId w:val="11"/>
              </w:numPr>
              <w:tabs>
                <w:tab w:val="left" w:pos="557"/>
              </w:tabs>
              <w:spacing w:before="142" w:after="0" w:line="360" w:lineRule="auto"/>
              <w:ind w:left="556" w:right="0" w:hanging="333"/>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水果类：新鲜无腐烂，无碰伤。有中标单位的购买日期记录。</w:t>
            </w:r>
          </w:p>
          <w:p>
            <w:pPr>
              <w:pStyle w:val="24"/>
              <w:numPr>
                <w:ilvl w:val="0"/>
                <w:numId w:val="11"/>
              </w:numPr>
              <w:tabs>
                <w:tab w:val="left" w:pos="557"/>
              </w:tabs>
              <w:spacing w:before="148" w:after="0" w:line="360" w:lineRule="auto"/>
              <w:ind w:left="556" w:right="0" w:hanging="333"/>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肉类、海鲜类：无注水，有中标单位的购买日期记录。</w:t>
            </w:r>
          </w:p>
          <w:p>
            <w:pPr>
              <w:pStyle w:val="24"/>
              <w:numPr>
                <w:ilvl w:val="0"/>
                <w:numId w:val="11"/>
              </w:numPr>
              <w:tabs>
                <w:tab w:val="left" w:pos="557"/>
              </w:tabs>
              <w:spacing w:before="145" w:after="0" w:line="360" w:lineRule="auto"/>
              <w:ind w:left="665" w:right="57" w:hanging="442"/>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粮油、副食干货类：无霉变，水分标准及杂质要求按国家标准执行。有生产厂家、生产日期、成分说明、逾期指示及完整包装。</w:t>
            </w:r>
          </w:p>
          <w:p>
            <w:pPr>
              <w:pStyle w:val="24"/>
              <w:numPr>
                <w:ilvl w:val="0"/>
                <w:numId w:val="11"/>
              </w:numPr>
              <w:tabs>
                <w:tab w:val="left" w:pos="557"/>
              </w:tabs>
              <w:spacing w:before="0" w:after="0" w:line="360" w:lineRule="auto"/>
              <w:ind w:left="556" w:right="0" w:hanging="333"/>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佐料类：新鲜无霉变，有生产厂家、生产日期、成分说明、逾期指示及完整包装。</w:t>
            </w:r>
          </w:p>
          <w:p>
            <w:pPr>
              <w:pStyle w:val="24"/>
              <w:numPr>
                <w:ilvl w:val="0"/>
                <w:numId w:val="11"/>
              </w:numPr>
              <w:tabs>
                <w:tab w:val="left" w:pos="557"/>
              </w:tabs>
              <w:spacing w:before="145" w:after="0" w:line="360" w:lineRule="auto"/>
              <w:ind w:left="556" w:right="0" w:hanging="333"/>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饮料类：有生产厂家、生产日期、成分说明、逾期指示及完整包装。</w:t>
            </w:r>
          </w:p>
          <w:p>
            <w:pPr>
              <w:pStyle w:val="24"/>
              <w:numPr>
                <w:ilvl w:val="0"/>
                <w:numId w:val="30"/>
              </w:numPr>
              <w:tabs>
                <w:tab w:val="left" w:pos="648"/>
                <w:tab w:val="left" w:pos="649"/>
              </w:tabs>
              <w:spacing w:before="138" w:after="0" w:line="360" w:lineRule="auto"/>
              <w:ind w:left="648" w:right="0" w:hanging="425"/>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中标单位不得采用转基因食品及含有转基因成分的主辅料，采购的大米、食用油、调味料以及禽畜肉类、果蔬、水产等食品原材料必须有供货商资质证明、每批次的检验检疫证明。</w:t>
            </w:r>
          </w:p>
          <w:p>
            <w:pPr>
              <w:pStyle w:val="24"/>
              <w:numPr>
                <w:ilvl w:val="0"/>
                <w:numId w:val="30"/>
              </w:numPr>
              <w:tabs>
                <w:tab w:val="left" w:pos="648"/>
                <w:tab w:val="left" w:pos="649"/>
              </w:tabs>
              <w:spacing w:before="138" w:after="0" w:line="360" w:lineRule="auto"/>
              <w:ind w:left="648" w:right="0" w:hanging="425"/>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中标单位不得采购不合格食品（三无产品或原料）不采购和使用散装食用油、散装调味料以及人工色素调味料；不外购散装熟食品；尽量采购新鲜肉制品，少食冷冻肉制品、油炸食品、腌制食品以及香肠、火腿、肉丸等加工肉制品等。</w:t>
            </w:r>
          </w:p>
          <w:p>
            <w:pPr>
              <w:pStyle w:val="24"/>
              <w:numPr>
                <w:ilvl w:val="0"/>
                <w:numId w:val="30"/>
              </w:numPr>
              <w:tabs>
                <w:tab w:val="left" w:pos="648"/>
                <w:tab w:val="left" w:pos="649"/>
              </w:tabs>
              <w:spacing w:before="138" w:after="0" w:line="360" w:lineRule="auto"/>
              <w:ind w:left="648" w:right="0" w:hanging="425"/>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在项目服务期内，若相关部门有统一的政策调整，中标单位须无条件服从并积极配合采购人按最新的政策要求签订补充协议，必要时可终止合同。（投标时须提供《投标承诺函》）</w:t>
            </w:r>
          </w:p>
          <w:p>
            <w:pPr>
              <w:pStyle w:val="24"/>
              <w:numPr>
                <w:ilvl w:val="0"/>
                <w:numId w:val="30"/>
              </w:numPr>
              <w:tabs>
                <w:tab w:val="left" w:pos="648"/>
                <w:tab w:val="left" w:pos="649"/>
              </w:tabs>
              <w:spacing w:before="138" w:after="0" w:line="360" w:lineRule="auto"/>
              <w:ind w:left="648" w:right="0" w:hanging="425"/>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中标单位须派一名项目负责人与采购人对接，采购人负责收集就餐人员反馈的各种就餐问题与中标单位反馈情况，中标单位需根据反映的问题进行归纳分析，及时改正所发生的各种问题，提高供餐的质量。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1050" w:type="dxa"/>
            <w:vAlign w:val="center"/>
          </w:tcPr>
          <w:p>
            <w:pPr>
              <w:pStyle w:val="24"/>
              <w:spacing w:before="7" w:line="360" w:lineRule="auto"/>
              <w:ind w:left="0"/>
              <w:jc w:val="center"/>
              <w:rPr>
                <w:rFonts w:hint="eastAsia" w:ascii="宋体" w:hAnsi="宋体" w:eastAsia="宋体" w:cs="宋体"/>
                <w:b/>
                <w:spacing w:val="0"/>
                <w:w w:val="100"/>
                <w:sz w:val="16"/>
              </w:rPr>
            </w:pPr>
          </w:p>
          <w:p>
            <w:pPr>
              <w:pStyle w:val="24"/>
              <w:spacing w:line="360" w:lineRule="auto"/>
              <w:ind w:left="0" w:leftChars="0" w:right="176" w:rightChars="0" w:firstLine="0" w:firstLineChars="0"/>
              <w:jc w:val="center"/>
              <w:rPr>
                <w:rFonts w:hint="eastAsia" w:ascii="宋体" w:hAnsi="宋体" w:eastAsia="宋体" w:cs="宋体"/>
                <w:b/>
                <w:spacing w:val="0"/>
                <w:w w:val="100"/>
                <w:sz w:val="24"/>
                <w:lang w:val="en-US" w:eastAsia="zh-CN"/>
              </w:rPr>
            </w:pPr>
            <w:r>
              <w:rPr>
                <w:rFonts w:hint="eastAsia" w:ascii="宋体" w:hAnsi="宋体" w:eastAsia="宋体" w:cs="宋体"/>
                <w:b/>
                <w:spacing w:val="0"/>
                <w:w w:val="100"/>
                <w:sz w:val="24"/>
              </w:rPr>
              <w:t>（二）</w:t>
            </w:r>
            <w:r>
              <w:rPr>
                <w:rFonts w:hint="eastAsia" w:ascii="宋体" w:hAnsi="宋体" w:eastAsia="宋体" w:cs="宋体"/>
                <w:b/>
                <w:spacing w:val="0"/>
                <w:w w:val="100"/>
                <w:sz w:val="24"/>
                <w:lang w:val="en-US" w:eastAsia="zh-CN"/>
              </w:rPr>
              <w:t>中标单位及</w:t>
            </w:r>
            <w:r>
              <w:rPr>
                <w:rFonts w:hint="eastAsia" w:ascii="宋体" w:hAnsi="宋体" w:eastAsia="宋体" w:cs="宋体"/>
                <w:b/>
                <w:spacing w:val="0"/>
                <w:w w:val="100"/>
                <w:sz w:val="24"/>
              </w:rPr>
              <w:t>人员</w:t>
            </w:r>
            <w:r>
              <w:rPr>
                <w:rFonts w:hint="eastAsia" w:ascii="宋体" w:hAnsi="宋体" w:eastAsia="宋体" w:cs="宋体"/>
                <w:b/>
                <w:spacing w:val="0"/>
                <w:w w:val="100"/>
                <w:sz w:val="24"/>
                <w:lang w:val="en-US"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3" w:hRule="atLeast"/>
          <w:jc w:val="center"/>
        </w:trPr>
        <w:tc>
          <w:tcPr>
            <w:tcW w:w="11050" w:type="dxa"/>
          </w:tcPr>
          <w:p>
            <w:pPr>
              <w:pStyle w:val="24"/>
              <w:keepNext w:val="0"/>
              <w:keepLines w:val="0"/>
              <w:pageBreakBefore w:val="0"/>
              <w:widowControl w:val="0"/>
              <w:numPr>
                <w:ilvl w:val="0"/>
                <w:numId w:val="31"/>
              </w:numPr>
              <w:tabs>
                <w:tab w:val="left" w:pos="648"/>
                <w:tab w:val="left" w:pos="649"/>
              </w:tabs>
              <w:kinsoku/>
              <w:wordWrap/>
              <w:overflowPunct/>
              <w:topLinePunct w:val="0"/>
              <w:autoSpaceDE w:val="0"/>
              <w:autoSpaceDN w:val="0"/>
              <w:bidi w:val="0"/>
              <w:adjustRightInd/>
              <w:snapToGrid/>
              <w:spacing w:before="0" w:after="0" w:line="360" w:lineRule="auto"/>
              <w:ind w:left="645" w:leftChars="100" w:right="185" w:hanging="425" w:firstLineChars="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★中标单位在合同执行前须获得中标包段的《餐饮服务许可证》或《食品经营许可证》（如国家另有规定，则适用其规定）</w:t>
            </w:r>
            <w:r>
              <w:rPr>
                <w:rFonts w:hint="eastAsia" w:ascii="宋体" w:hAnsi="宋体" w:eastAsia="宋体" w:cs="宋体"/>
                <w:b/>
                <w:bCs/>
                <w:spacing w:val="0"/>
                <w:w w:val="100"/>
                <w:sz w:val="24"/>
                <w:szCs w:val="24"/>
                <w:lang w:val="en-US" w:eastAsia="zh-CN"/>
              </w:rPr>
              <w:t>（投标时须提供《投标承诺函》）</w:t>
            </w:r>
          </w:p>
          <w:p>
            <w:pPr>
              <w:pStyle w:val="24"/>
              <w:keepNext w:val="0"/>
              <w:keepLines w:val="0"/>
              <w:pageBreakBefore w:val="0"/>
              <w:widowControl w:val="0"/>
              <w:numPr>
                <w:ilvl w:val="0"/>
                <w:numId w:val="31"/>
              </w:numPr>
              <w:tabs>
                <w:tab w:val="left" w:pos="648"/>
                <w:tab w:val="left" w:pos="649"/>
              </w:tabs>
              <w:kinsoku/>
              <w:wordWrap/>
              <w:overflowPunct/>
              <w:topLinePunct w:val="0"/>
              <w:autoSpaceDE w:val="0"/>
              <w:autoSpaceDN w:val="0"/>
              <w:bidi w:val="0"/>
              <w:adjustRightInd/>
              <w:snapToGrid/>
              <w:spacing w:before="0" w:after="0" w:line="360" w:lineRule="auto"/>
              <w:ind w:left="645" w:leftChars="100" w:right="185" w:hanging="425" w:firstLineChars="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中标单位配备的服务人员均应为身体健康，经过卫生培训教育具有健康证，符合国家有关卫生法规的要求。</w:t>
            </w:r>
          </w:p>
          <w:p>
            <w:pPr>
              <w:pStyle w:val="24"/>
              <w:keepNext w:val="0"/>
              <w:keepLines w:val="0"/>
              <w:pageBreakBefore w:val="0"/>
              <w:widowControl w:val="0"/>
              <w:numPr>
                <w:ilvl w:val="0"/>
                <w:numId w:val="31"/>
              </w:numPr>
              <w:tabs>
                <w:tab w:val="left" w:pos="648"/>
                <w:tab w:val="left" w:pos="649"/>
              </w:tabs>
              <w:kinsoku/>
              <w:wordWrap/>
              <w:overflowPunct/>
              <w:topLinePunct w:val="0"/>
              <w:autoSpaceDE w:val="0"/>
              <w:autoSpaceDN w:val="0"/>
              <w:bidi w:val="0"/>
              <w:adjustRightInd/>
              <w:snapToGrid/>
              <w:spacing w:before="0" w:after="0" w:line="360" w:lineRule="auto"/>
              <w:ind w:left="645" w:leftChars="100" w:right="0" w:hanging="425" w:firstLineChars="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服务人员每年必须进行健康检查，取得健康证明后方可投入项目服务。</w:t>
            </w:r>
          </w:p>
          <w:p>
            <w:pPr>
              <w:pStyle w:val="24"/>
              <w:keepNext w:val="0"/>
              <w:keepLines w:val="0"/>
              <w:pageBreakBefore w:val="0"/>
              <w:widowControl w:val="0"/>
              <w:numPr>
                <w:ilvl w:val="0"/>
                <w:numId w:val="31"/>
              </w:numPr>
              <w:tabs>
                <w:tab w:val="left" w:pos="648"/>
                <w:tab w:val="left" w:pos="649"/>
              </w:tabs>
              <w:kinsoku/>
              <w:wordWrap/>
              <w:overflowPunct/>
              <w:topLinePunct w:val="0"/>
              <w:autoSpaceDE w:val="0"/>
              <w:autoSpaceDN w:val="0"/>
              <w:bidi w:val="0"/>
              <w:adjustRightInd/>
              <w:snapToGrid/>
              <w:spacing w:before="145" w:after="0" w:line="360" w:lineRule="auto"/>
              <w:ind w:left="645" w:leftChars="100" w:right="185" w:hanging="425" w:firstLineChars="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中标单位的服务人员需配备统一的工作服装（包括：衣、帽、鞋、口罩等），并穿着上岗，工作服装应有清洗保洁制度，工作期间应保持良好的形象，做到衣着整洁、仪容端正、礼仪规范。</w:t>
            </w:r>
          </w:p>
          <w:p>
            <w:pPr>
              <w:pStyle w:val="24"/>
              <w:keepNext w:val="0"/>
              <w:keepLines w:val="0"/>
              <w:pageBreakBefore w:val="0"/>
              <w:widowControl w:val="0"/>
              <w:numPr>
                <w:ilvl w:val="0"/>
                <w:numId w:val="31"/>
              </w:numPr>
              <w:tabs>
                <w:tab w:val="left" w:pos="648"/>
                <w:tab w:val="left" w:pos="649"/>
              </w:tabs>
              <w:kinsoku/>
              <w:wordWrap/>
              <w:overflowPunct/>
              <w:topLinePunct w:val="0"/>
              <w:autoSpaceDE w:val="0"/>
              <w:autoSpaceDN w:val="0"/>
              <w:bidi w:val="0"/>
              <w:adjustRightInd/>
              <w:snapToGrid/>
              <w:spacing w:before="0" w:after="0" w:line="360" w:lineRule="auto"/>
              <w:ind w:left="645" w:leftChars="100" w:right="185" w:hanging="425" w:firstLineChars="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如因举办活动或节假日加菜导致工作量增大需要临时增加服务人员的，中标单位应及时补充并承担相关的费用及风险，同时，相关人员的身体健康状况应符合本项目的要求。</w:t>
            </w:r>
          </w:p>
          <w:p>
            <w:pPr>
              <w:pStyle w:val="24"/>
              <w:keepNext w:val="0"/>
              <w:keepLines w:val="0"/>
              <w:pageBreakBefore w:val="0"/>
              <w:widowControl w:val="0"/>
              <w:numPr>
                <w:ilvl w:val="0"/>
                <w:numId w:val="31"/>
              </w:numPr>
              <w:tabs>
                <w:tab w:val="left" w:pos="648"/>
                <w:tab w:val="left" w:pos="649"/>
              </w:tabs>
              <w:kinsoku/>
              <w:wordWrap/>
              <w:overflowPunct/>
              <w:topLinePunct w:val="0"/>
              <w:autoSpaceDE w:val="0"/>
              <w:autoSpaceDN w:val="0"/>
              <w:bidi w:val="0"/>
              <w:adjustRightInd/>
              <w:snapToGrid/>
              <w:spacing w:before="0" w:after="0" w:line="360" w:lineRule="auto"/>
              <w:ind w:left="645" w:leftChars="100" w:right="0" w:hanging="425" w:firstLineChars="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在服务期间内，中标单位须承担项目工作人员的意外责任和工伤责任险和所有服务风险。</w:t>
            </w:r>
          </w:p>
          <w:p>
            <w:pPr>
              <w:pStyle w:val="24"/>
              <w:keepNext w:val="0"/>
              <w:keepLines w:val="0"/>
              <w:pageBreakBefore w:val="0"/>
              <w:widowControl w:val="0"/>
              <w:numPr>
                <w:ilvl w:val="0"/>
                <w:numId w:val="31"/>
              </w:numPr>
              <w:tabs>
                <w:tab w:val="left" w:pos="648"/>
                <w:tab w:val="left" w:pos="649"/>
              </w:tabs>
              <w:kinsoku/>
              <w:wordWrap/>
              <w:overflowPunct/>
              <w:topLinePunct w:val="0"/>
              <w:autoSpaceDE w:val="0"/>
              <w:autoSpaceDN w:val="0"/>
              <w:bidi w:val="0"/>
              <w:adjustRightInd/>
              <w:snapToGrid/>
              <w:spacing w:before="145" w:after="0" w:line="360" w:lineRule="auto"/>
              <w:ind w:left="645" w:leftChars="100" w:right="0" w:hanging="425" w:firstLineChars="0"/>
              <w:jc w:val="left"/>
              <w:textAlignment w:val="auto"/>
              <w:rPr>
                <w:rFonts w:hint="eastAsia" w:ascii="宋体" w:hAnsi="宋体" w:eastAsia="宋体" w:cs="宋体"/>
                <w:spacing w:val="0"/>
                <w:w w:val="100"/>
                <w:sz w:val="22"/>
              </w:rPr>
            </w:pPr>
            <w:r>
              <w:rPr>
                <w:rFonts w:hint="eastAsia" w:ascii="宋体" w:hAnsi="宋体" w:eastAsia="宋体" w:cs="宋体"/>
                <w:spacing w:val="0"/>
                <w:w w:val="100"/>
                <w:sz w:val="24"/>
                <w:szCs w:val="24"/>
              </w:rPr>
              <w:t>中标单位人员需无条件接受并配合采购人对服务工作的监督和检查。</w:t>
            </w:r>
          </w:p>
        </w:tc>
      </w:tr>
    </w:tbl>
    <w:p>
      <w:pPr>
        <w:rPr>
          <w:rFonts w:hint="eastAsia" w:ascii="宋体" w:hAnsi="宋体" w:eastAsia="宋体" w:cs="宋体"/>
          <w:b/>
          <w:spacing w:val="0"/>
          <w:w w:val="100"/>
          <w:sz w:val="21"/>
        </w:rPr>
      </w:pPr>
      <w:r>
        <w:rPr>
          <w:rFonts w:hint="eastAsia" w:ascii="宋体" w:hAnsi="宋体" w:eastAsia="宋体" w:cs="宋体"/>
          <w:b/>
          <w:spacing w:val="0"/>
          <w:w w:val="100"/>
          <w:sz w:val="21"/>
        </w:rPr>
        <w:br w:type="page"/>
      </w:r>
    </w:p>
    <w:p>
      <w:pPr>
        <w:pStyle w:val="23"/>
        <w:keepNext w:val="0"/>
        <w:keepLines w:val="0"/>
        <w:pageBreakBefore w:val="0"/>
        <w:widowControl w:val="0"/>
        <w:numPr>
          <w:ilvl w:val="0"/>
          <w:numId w:val="0"/>
        </w:numPr>
        <w:tabs>
          <w:tab w:val="left" w:pos="1059"/>
        </w:tabs>
        <w:kinsoku/>
        <w:wordWrap/>
        <w:overflowPunct/>
        <w:topLinePunct w:val="0"/>
        <w:autoSpaceDE w:val="0"/>
        <w:autoSpaceDN w:val="0"/>
        <w:bidi w:val="0"/>
        <w:adjustRightInd/>
        <w:snapToGrid/>
        <w:spacing w:before="0" w:after="0" w:line="360" w:lineRule="auto"/>
        <w:ind w:left="0" w:leftChars="0" w:right="0" w:rightChars="0"/>
        <w:jc w:val="both"/>
        <w:textAlignment w:val="auto"/>
        <w:rPr>
          <w:rFonts w:hint="eastAsia" w:ascii="宋体" w:hAnsi="宋体" w:eastAsia="宋体" w:cs="宋体"/>
          <w:b/>
          <w:spacing w:val="0"/>
          <w:w w:val="100"/>
          <w:sz w:val="21"/>
        </w:rPr>
      </w:pPr>
    </w:p>
    <w:tbl>
      <w:tblPr>
        <w:tblStyle w:val="19"/>
        <w:tblW w:w="110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jc w:val="center"/>
        </w:trPr>
        <w:tc>
          <w:tcPr>
            <w:tcW w:w="11028" w:type="dxa"/>
          </w:tcPr>
          <w:p>
            <w:pPr>
              <w:pStyle w:val="24"/>
              <w:spacing w:before="10" w:line="360" w:lineRule="auto"/>
              <w:ind w:left="0"/>
              <w:rPr>
                <w:rFonts w:ascii="微软雅黑"/>
                <w:b/>
                <w:spacing w:val="0"/>
                <w:sz w:val="16"/>
              </w:rPr>
            </w:pPr>
          </w:p>
          <w:p>
            <w:pPr>
              <w:pStyle w:val="24"/>
              <w:spacing w:line="360" w:lineRule="auto"/>
              <w:ind w:left="4093" w:right="4085"/>
              <w:jc w:val="center"/>
              <w:rPr>
                <w:b/>
                <w:spacing w:val="0"/>
                <w:sz w:val="24"/>
              </w:rPr>
            </w:pPr>
            <w:r>
              <w:rPr>
                <w:b/>
                <w:spacing w:val="0"/>
                <w:sz w:val="24"/>
              </w:rPr>
              <w:t>(三)服务管理要求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0" w:hRule="atLeast"/>
          <w:jc w:val="center"/>
        </w:trPr>
        <w:tc>
          <w:tcPr>
            <w:tcW w:w="11028" w:type="dxa"/>
          </w:tcPr>
          <w:p>
            <w:pPr>
              <w:pStyle w:val="24"/>
              <w:keepNext w:val="0"/>
              <w:keepLines w:val="0"/>
              <w:pageBreakBefore w:val="0"/>
              <w:widowControl w:val="0"/>
              <w:numPr>
                <w:ilvl w:val="0"/>
                <w:numId w:val="32"/>
              </w:numPr>
              <w:tabs>
                <w:tab w:val="left" w:pos="648"/>
                <w:tab w:val="left" w:pos="649"/>
              </w:tabs>
              <w:kinsoku/>
              <w:wordWrap/>
              <w:overflowPunct/>
              <w:topLinePunct w:val="0"/>
              <w:autoSpaceDE w:val="0"/>
              <w:autoSpaceDN w:val="0"/>
              <w:bidi w:val="0"/>
              <w:adjustRightInd/>
              <w:snapToGrid/>
              <w:spacing w:before="0" w:after="0" w:line="360" w:lineRule="auto"/>
              <w:ind w:left="645" w:leftChars="100" w:right="185" w:hanging="425" w:firstLineChars="0"/>
              <w:jc w:val="left"/>
              <w:textAlignment w:val="auto"/>
              <w:rPr>
                <w:spacing w:val="0"/>
                <w:sz w:val="24"/>
                <w:szCs w:val="24"/>
              </w:rPr>
            </w:pPr>
            <w:r>
              <w:rPr>
                <w:spacing w:val="0"/>
                <w:sz w:val="24"/>
                <w:szCs w:val="24"/>
              </w:rPr>
              <w:t>在服务期限内，采购人向选取的中标单位发出采购服务通知时，中标单位在收到通知后，应立即进行确认；并在1小时内与采购人联系。</w:t>
            </w:r>
          </w:p>
          <w:p>
            <w:pPr>
              <w:pStyle w:val="24"/>
              <w:keepNext w:val="0"/>
              <w:keepLines w:val="0"/>
              <w:pageBreakBefore w:val="0"/>
              <w:widowControl w:val="0"/>
              <w:numPr>
                <w:ilvl w:val="0"/>
                <w:numId w:val="32"/>
              </w:numPr>
              <w:tabs>
                <w:tab w:val="left" w:pos="648"/>
                <w:tab w:val="left" w:pos="649"/>
              </w:tabs>
              <w:kinsoku/>
              <w:wordWrap/>
              <w:overflowPunct/>
              <w:topLinePunct w:val="0"/>
              <w:autoSpaceDE w:val="0"/>
              <w:autoSpaceDN w:val="0"/>
              <w:bidi w:val="0"/>
              <w:adjustRightInd/>
              <w:snapToGrid/>
              <w:spacing w:before="0" w:after="0" w:line="360" w:lineRule="auto"/>
              <w:ind w:left="645" w:leftChars="100" w:right="185" w:hanging="425" w:firstLineChars="0"/>
              <w:jc w:val="left"/>
              <w:textAlignment w:val="auto"/>
              <w:rPr>
                <w:spacing w:val="0"/>
                <w:sz w:val="24"/>
                <w:szCs w:val="24"/>
              </w:rPr>
            </w:pPr>
            <w:r>
              <w:rPr>
                <w:spacing w:val="0"/>
                <w:sz w:val="24"/>
                <w:szCs w:val="24"/>
              </w:rPr>
              <w:t>对有下列情况之一的中标单位，经确认后采购人有权单方面暂停或解除合同取消其服务资格，并保留追究其法律责任的权利，采购人有权从候补名单中顺延补充为供货资格的单位或重新招标：</w:t>
            </w:r>
          </w:p>
          <w:p>
            <w:pPr>
              <w:pStyle w:val="24"/>
              <w:keepNext w:val="0"/>
              <w:keepLines w:val="0"/>
              <w:pageBreakBefore w:val="0"/>
              <w:widowControl w:val="0"/>
              <w:numPr>
                <w:ilvl w:val="0"/>
                <w:numId w:val="32"/>
              </w:numPr>
              <w:tabs>
                <w:tab w:val="left" w:pos="557"/>
              </w:tabs>
              <w:kinsoku/>
              <w:wordWrap/>
              <w:overflowPunct/>
              <w:topLinePunct w:val="0"/>
              <w:autoSpaceDE w:val="0"/>
              <w:autoSpaceDN w:val="0"/>
              <w:bidi w:val="0"/>
              <w:adjustRightInd/>
              <w:snapToGrid/>
              <w:spacing w:before="0" w:after="0" w:line="360" w:lineRule="auto"/>
              <w:ind w:left="645" w:leftChars="100" w:right="0" w:hanging="425" w:firstLineChars="0"/>
              <w:jc w:val="left"/>
              <w:textAlignment w:val="auto"/>
              <w:rPr>
                <w:spacing w:val="0"/>
                <w:sz w:val="24"/>
                <w:szCs w:val="24"/>
              </w:rPr>
            </w:pPr>
            <w:r>
              <w:rPr>
                <w:spacing w:val="0"/>
                <w:sz w:val="24"/>
                <w:szCs w:val="24"/>
              </w:rPr>
              <w:t>一个月累计三次没有在采购人规定时间内提供供餐服务；</w:t>
            </w:r>
          </w:p>
          <w:p>
            <w:pPr>
              <w:pStyle w:val="24"/>
              <w:keepNext w:val="0"/>
              <w:keepLines w:val="0"/>
              <w:pageBreakBefore w:val="0"/>
              <w:widowControl w:val="0"/>
              <w:numPr>
                <w:ilvl w:val="0"/>
                <w:numId w:val="32"/>
              </w:numPr>
              <w:tabs>
                <w:tab w:val="left" w:pos="557"/>
              </w:tabs>
              <w:kinsoku/>
              <w:wordWrap/>
              <w:overflowPunct/>
              <w:topLinePunct w:val="0"/>
              <w:autoSpaceDE w:val="0"/>
              <w:autoSpaceDN w:val="0"/>
              <w:bidi w:val="0"/>
              <w:adjustRightInd/>
              <w:snapToGrid/>
              <w:spacing w:before="139" w:after="0" w:line="360" w:lineRule="auto"/>
              <w:ind w:left="645" w:leftChars="100" w:right="0" w:hanging="425" w:firstLineChars="0"/>
              <w:jc w:val="left"/>
              <w:textAlignment w:val="auto"/>
              <w:rPr>
                <w:spacing w:val="0"/>
                <w:sz w:val="24"/>
                <w:szCs w:val="24"/>
              </w:rPr>
            </w:pPr>
            <w:r>
              <w:rPr>
                <w:spacing w:val="0"/>
                <w:sz w:val="24"/>
                <w:szCs w:val="24"/>
              </w:rPr>
              <w:t>无正当理由拒绝向采购人提供服务的；</w:t>
            </w:r>
          </w:p>
          <w:p>
            <w:pPr>
              <w:pStyle w:val="24"/>
              <w:keepNext w:val="0"/>
              <w:keepLines w:val="0"/>
              <w:pageBreakBefore w:val="0"/>
              <w:widowControl w:val="0"/>
              <w:numPr>
                <w:ilvl w:val="0"/>
                <w:numId w:val="32"/>
              </w:numPr>
              <w:tabs>
                <w:tab w:val="left" w:pos="557"/>
              </w:tabs>
              <w:kinsoku/>
              <w:wordWrap/>
              <w:overflowPunct/>
              <w:topLinePunct w:val="0"/>
              <w:autoSpaceDE w:val="0"/>
              <w:autoSpaceDN w:val="0"/>
              <w:bidi w:val="0"/>
              <w:adjustRightInd/>
              <w:snapToGrid/>
              <w:spacing w:before="145" w:after="0" w:line="360" w:lineRule="auto"/>
              <w:ind w:left="645" w:leftChars="100" w:right="0" w:hanging="425" w:firstLineChars="0"/>
              <w:jc w:val="left"/>
              <w:textAlignment w:val="auto"/>
              <w:rPr>
                <w:spacing w:val="0"/>
                <w:sz w:val="24"/>
                <w:szCs w:val="24"/>
              </w:rPr>
            </w:pPr>
            <w:r>
              <w:rPr>
                <w:spacing w:val="0"/>
                <w:sz w:val="24"/>
                <w:szCs w:val="24"/>
              </w:rPr>
              <w:t>出现管理、配餐质量控制等各方面不能满足招标文件、采购人的相关要求导致发生食品安全事故的；</w:t>
            </w:r>
          </w:p>
          <w:p>
            <w:pPr>
              <w:pStyle w:val="24"/>
              <w:keepNext w:val="0"/>
              <w:keepLines w:val="0"/>
              <w:pageBreakBefore w:val="0"/>
              <w:widowControl w:val="0"/>
              <w:numPr>
                <w:ilvl w:val="0"/>
                <w:numId w:val="32"/>
              </w:numPr>
              <w:tabs>
                <w:tab w:val="left" w:pos="557"/>
              </w:tabs>
              <w:kinsoku/>
              <w:wordWrap/>
              <w:overflowPunct/>
              <w:topLinePunct w:val="0"/>
              <w:autoSpaceDE w:val="0"/>
              <w:autoSpaceDN w:val="0"/>
              <w:bidi w:val="0"/>
              <w:adjustRightInd/>
              <w:snapToGrid/>
              <w:spacing w:before="148" w:after="0" w:line="360" w:lineRule="auto"/>
              <w:ind w:left="645" w:leftChars="100" w:right="57" w:hanging="425" w:firstLineChars="0"/>
              <w:jc w:val="left"/>
              <w:textAlignment w:val="auto"/>
              <w:rPr>
                <w:spacing w:val="0"/>
                <w:sz w:val="24"/>
                <w:szCs w:val="24"/>
              </w:rPr>
            </w:pPr>
            <w:r>
              <w:rPr>
                <w:spacing w:val="0"/>
                <w:sz w:val="24"/>
                <w:szCs w:val="24"/>
              </w:rPr>
              <w:t>索取、收受合同以外的酬金或其他财务，或者利用工作之便，牟取其他不正当的利益，损害国家利益、社会公共利益或他人合法利益的；</w:t>
            </w:r>
          </w:p>
          <w:p>
            <w:pPr>
              <w:pStyle w:val="24"/>
              <w:keepNext w:val="0"/>
              <w:keepLines w:val="0"/>
              <w:pageBreakBefore w:val="0"/>
              <w:widowControl w:val="0"/>
              <w:numPr>
                <w:ilvl w:val="0"/>
                <w:numId w:val="32"/>
              </w:numPr>
              <w:tabs>
                <w:tab w:val="left" w:pos="557"/>
              </w:tabs>
              <w:kinsoku/>
              <w:wordWrap/>
              <w:overflowPunct/>
              <w:topLinePunct w:val="0"/>
              <w:autoSpaceDE w:val="0"/>
              <w:autoSpaceDN w:val="0"/>
              <w:bidi w:val="0"/>
              <w:adjustRightInd/>
              <w:snapToGrid/>
              <w:spacing w:before="0" w:after="0" w:line="360" w:lineRule="auto"/>
              <w:ind w:left="645" w:leftChars="100" w:right="0" w:hanging="425" w:firstLineChars="0"/>
              <w:jc w:val="left"/>
              <w:textAlignment w:val="auto"/>
              <w:rPr>
                <w:spacing w:val="0"/>
                <w:sz w:val="24"/>
                <w:szCs w:val="24"/>
              </w:rPr>
            </w:pPr>
            <w:r>
              <w:rPr>
                <w:spacing w:val="0"/>
                <w:sz w:val="24"/>
                <w:szCs w:val="24"/>
              </w:rPr>
              <w:t>经营情况发生重大变更，已经不具备承接本项目能力的；</w:t>
            </w:r>
          </w:p>
          <w:p>
            <w:pPr>
              <w:pStyle w:val="24"/>
              <w:keepNext w:val="0"/>
              <w:keepLines w:val="0"/>
              <w:pageBreakBefore w:val="0"/>
              <w:widowControl w:val="0"/>
              <w:numPr>
                <w:ilvl w:val="0"/>
                <w:numId w:val="32"/>
              </w:numPr>
              <w:tabs>
                <w:tab w:val="left" w:pos="557"/>
              </w:tabs>
              <w:kinsoku/>
              <w:wordWrap/>
              <w:overflowPunct/>
              <w:topLinePunct w:val="0"/>
              <w:autoSpaceDE w:val="0"/>
              <w:autoSpaceDN w:val="0"/>
              <w:bidi w:val="0"/>
              <w:adjustRightInd/>
              <w:snapToGrid/>
              <w:spacing w:before="148" w:after="0" w:line="360" w:lineRule="auto"/>
              <w:ind w:left="645" w:leftChars="100" w:right="0" w:hanging="425" w:firstLineChars="0"/>
              <w:jc w:val="left"/>
              <w:textAlignment w:val="auto"/>
              <w:rPr>
                <w:spacing w:val="0"/>
                <w:sz w:val="24"/>
                <w:szCs w:val="24"/>
              </w:rPr>
            </w:pPr>
            <w:r>
              <w:rPr>
                <w:spacing w:val="0"/>
                <w:sz w:val="24"/>
                <w:szCs w:val="24"/>
              </w:rPr>
              <w:t>没有实现投标文件中的相关承诺、违反合同规定、法律法规禁止的以及违反合同规定行为的。</w:t>
            </w:r>
          </w:p>
          <w:p>
            <w:pPr>
              <w:pStyle w:val="24"/>
              <w:keepNext w:val="0"/>
              <w:keepLines w:val="0"/>
              <w:pageBreakBefore w:val="0"/>
              <w:widowControl w:val="0"/>
              <w:numPr>
                <w:ilvl w:val="0"/>
                <w:numId w:val="32"/>
              </w:numPr>
              <w:tabs>
                <w:tab w:val="left" w:pos="557"/>
              </w:tabs>
              <w:kinsoku/>
              <w:wordWrap/>
              <w:overflowPunct/>
              <w:topLinePunct w:val="0"/>
              <w:autoSpaceDE w:val="0"/>
              <w:autoSpaceDN w:val="0"/>
              <w:bidi w:val="0"/>
              <w:adjustRightInd/>
              <w:snapToGrid/>
              <w:spacing w:before="148" w:after="0" w:line="360" w:lineRule="auto"/>
              <w:ind w:left="645" w:leftChars="100" w:right="0" w:hanging="425" w:firstLineChars="0"/>
              <w:jc w:val="left"/>
              <w:textAlignment w:val="auto"/>
              <w:rPr>
                <w:spacing w:val="0"/>
                <w:sz w:val="24"/>
                <w:szCs w:val="24"/>
              </w:rPr>
            </w:pPr>
            <w:r>
              <w:rPr>
                <w:spacing w:val="0"/>
                <w:sz w:val="24"/>
                <w:szCs w:val="24"/>
              </w:rPr>
              <w:t>中标单位必须承诺，在合同期限内，给与采购人享受最优惠待遇，即在合同期内，若给予其他同类客户更优惠的待遇，应通知采购人同时享受。</w:t>
            </w:r>
          </w:p>
          <w:p>
            <w:pPr>
              <w:pStyle w:val="24"/>
              <w:keepNext w:val="0"/>
              <w:keepLines w:val="0"/>
              <w:pageBreakBefore w:val="0"/>
              <w:widowControl w:val="0"/>
              <w:numPr>
                <w:ilvl w:val="0"/>
                <w:numId w:val="32"/>
              </w:numPr>
              <w:tabs>
                <w:tab w:val="left" w:pos="557"/>
              </w:tabs>
              <w:kinsoku/>
              <w:wordWrap/>
              <w:overflowPunct/>
              <w:topLinePunct w:val="0"/>
              <w:autoSpaceDE w:val="0"/>
              <w:autoSpaceDN w:val="0"/>
              <w:bidi w:val="0"/>
              <w:adjustRightInd/>
              <w:snapToGrid/>
              <w:spacing w:before="148" w:after="0" w:line="360" w:lineRule="auto"/>
              <w:ind w:left="645" w:leftChars="100" w:right="0" w:hanging="425" w:firstLineChars="0"/>
              <w:jc w:val="left"/>
              <w:textAlignment w:val="auto"/>
              <w:rPr>
                <w:spacing w:val="0"/>
                <w:sz w:val="22"/>
              </w:rPr>
            </w:pPr>
            <w:r>
              <w:rPr>
                <w:spacing w:val="0"/>
                <w:sz w:val="24"/>
                <w:szCs w:val="24"/>
              </w:rPr>
              <w:t>中标单位不得将中标项目转让给他人，一经发现，采购人有权终止合同，由此产生的一切经济损失由中标单位自行承担。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11028" w:type="dxa"/>
          </w:tcPr>
          <w:p>
            <w:pPr>
              <w:pStyle w:val="24"/>
              <w:spacing w:before="209" w:line="360" w:lineRule="auto"/>
              <w:ind w:left="4090" w:right="4085"/>
              <w:jc w:val="center"/>
              <w:rPr>
                <w:b/>
                <w:spacing w:val="0"/>
                <w:sz w:val="24"/>
              </w:rPr>
            </w:pPr>
            <w:r>
              <w:rPr>
                <w:b/>
                <w:spacing w:val="0"/>
                <w:sz w:val="24"/>
              </w:rPr>
              <w:t>(四)其它要求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jc w:val="center"/>
        </w:trPr>
        <w:tc>
          <w:tcPr>
            <w:tcW w:w="11028" w:type="dxa"/>
          </w:tcPr>
          <w:p>
            <w:pPr>
              <w:pStyle w:val="24"/>
              <w:keepNext w:val="0"/>
              <w:keepLines w:val="0"/>
              <w:pageBreakBefore w:val="0"/>
              <w:widowControl w:val="0"/>
              <w:numPr>
                <w:ilvl w:val="0"/>
                <w:numId w:val="33"/>
              </w:numPr>
              <w:tabs>
                <w:tab w:val="left" w:pos="648"/>
                <w:tab w:val="left" w:pos="649"/>
              </w:tabs>
              <w:kinsoku/>
              <w:wordWrap/>
              <w:overflowPunct/>
              <w:topLinePunct w:val="0"/>
              <w:autoSpaceDE w:val="0"/>
              <w:autoSpaceDN w:val="0"/>
              <w:bidi w:val="0"/>
              <w:adjustRightInd/>
              <w:snapToGrid/>
              <w:spacing w:before="0" w:after="0" w:line="360" w:lineRule="auto"/>
              <w:ind w:left="645" w:leftChars="100" w:right="185" w:hanging="425" w:firstLineChars="0"/>
              <w:jc w:val="left"/>
              <w:textAlignment w:val="auto"/>
              <w:rPr>
                <w:spacing w:val="0"/>
                <w:sz w:val="24"/>
                <w:szCs w:val="24"/>
              </w:rPr>
            </w:pPr>
            <w:r>
              <w:rPr>
                <w:spacing w:val="0"/>
                <w:sz w:val="24"/>
                <w:szCs w:val="24"/>
              </w:rPr>
              <w:t>中标单位必须制定严格的餐饮卫生管理制度和食品安全突发事故应急预案，严格执行国家《中华人民共和国食品安全法》及《餐饮服务食品安全操作规范》，规范经营。中标单位须</w:t>
            </w:r>
            <w:r>
              <w:rPr>
                <w:rFonts w:hint="eastAsia"/>
                <w:spacing w:val="0"/>
                <w:sz w:val="24"/>
                <w:szCs w:val="24"/>
                <w:lang w:val="en-US" w:eastAsia="zh-CN"/>
              </w:rPr>
              <w:t>在合同执行前</w:t>
            </w:r>
            <w:r>
              <w:rPr>
                <w:spacing w:val="0"/>
                <w:sz w:val="24"/>
                <w:szCs w:val="24"/>
              </w:rPr>
              <w:t>向采购人提供盖有公章的《餐饮服务许可证》或《食品经营许可证》复印件。</w:t>
            </w:r>
          </w:p>
          <w:p>
            <w:pPr>
              <w:pStyle w:val="24"/>
              <w:keepNext w:val="0"/>
              <w:keepLines w:val="0"/>
              <w:pageBreakBefore w:val="0"/>
              <w:widowControl w:val="0"/>
              <w:numPr>
                <w:ilvl w:val="0"/>
                <w:numId w:val="33"/>
              </w:numPr>
              <w:tabs>
                <w:tab w:val="left" w:pos="648"/>
                <w:tab w:val="left" w:pos="649"/>
              </w:tabs>
              <w:kinsoku/>
              <w:wordWrap/>
              <w:overflowPunct/>
              <w:topLinePunct w:val="0"/>
              <w:autoSpaceDE w:val="0"/>
              <w:autoSpaceDN w:val="0"/>
              <w:bidi w:val="0"/>
              <w:adjustRightInd/>
              <w:snapToGrid/>
              <w:spacing w:before="142" w:after="0" w:line="360" w:lineRule="auto"/>
              <w:ind w:left="645" w:leftChars="100" w:right="185" w:hanging="425" w:firstLineChars="0"/>
              <w:jc w:val="left"/>
              <w:textAlignment w:val="auto"/>
              <w:rPr>
                <w:spacing w:val="0"/>
                <w:sz w:val="24"/>
                <w:szCs w:val="24"/>
              </w:rPr>
            </w:pPr>
            <w:r>
              <w:rPr>
                <w:spacing w:val="0"/>
                <w:sz w:val="24"/>
                <w:szCs w:val="24"/>
              </w:rPr>
              <w:t>整个配送过程科学合理，运输必须符合卫生要求的专用车辆运输，保持清洁和每天消毒，车辆内无不良气味、异味。在送餐过程中，送餐车必须严禁装载与配送食品无关的其他食品或物品。</w:t>
            </w:r>
          </w:p>
          <w:p>
            <w:pPr>
              <w:pStyle w:val="24"/>
              <w:keepNext w:val="0"/>
              <w:keepLines w:val="0"/>
              <w:pageBreakBefore w:val="0"/>
              <w:widowControl w:val="0"/>
              <w:numPr>
                <w:ilvl w:val="0"/>
                <w:numId w:val="33"/>
              </w:numPr>
              <w:tabs>
                <w:tab w:val="left" w:pos="648"/>
                <w:tab w:val="left" w:pos="649"/>
              </w:tabs>
              <w:kinsoku/>
              <w:wordWrap/>
              <w:overflowPunct/>
              <w:topLinePunct w:val="0"/>
              <w:autoSpaceDE w:val="0"/>
              <w:autoSpaceDN w:val="0"/>
              <w:bidi w:val="0"/>
              <w:adjustRightInd/>
              <w:snapToGrid/>
              <w:spacing w:before="0" w:after="0" w:line="360" w:lineRule="auto"/>
              <w:ind w:left="645" w:leftChars="100" w:right="-44" w:rightChars="0" w:hanging="425" w:firstLineChars="0"/>
              <w:jc w:val="left"/>
              <w:textAlignment w:val="auto"/>
              <w:rPr>
                <w:spacing w:val="0"/>
                <w:sz w:val="24"/>
                <w:szCs w:val="24"/>
              </w:rPr>
            </w:pPr>
            <w:r>
              <w:rPr>
                <w:spacing w:val="0"/>
                <w:sz w:val="24"/>
                <w:szCs w:val="24"/>
              </w:rPr>
              <w:t>中标单位需提供“配餐送餐”服务，中标单位应按照配餐点及就餐人数，按时将饭餐配送至各个配餐点。</w:t>
            </w:r>
          </w:p>
          <w:p>
            <w:pPr>
              <w:pStyle w:val="24"/>
              <w:keepNext w:val="0"/>
              <w:keepLines w:val="0"/>
              <w:pageBreakBefore w:val="0"/>
              <w:widowControl w:val="0"/>
              <w:numPr>
                <w:ilvl w:val="0"/>
                <w:numId w:val="33"/>
              </w:numPr>
              <w:tabs>
                <w:tab w:val="left" w:pos="649"/>
              </w:tabs>
              <w:kinsoku/>
              <w:wordWrap/>
              <w:overflowPunct/>
              <w:topLinePunct w:val="0"/>
              <w:autoSpaceDE w:val="0"/>
              <w:autoSpaceDN w:val="0"/>
              <w:bidi w:val="0"/>
              <w:adjustRightInd/>
              <w:snapToGrid/>
              <w:spacing w:before="0" w:after="0" w:line="360" w:lineRule="auto"/>
              <w:ind w:left="645" w:leftChars="100" w:right="146" w:hanging="425" w:firstLineChars="0"/>
              <w:jc w:val="both"/>
              <w:textAlignment w:val="auto"/>
              <w:rPr>
                <w:b/>
                <w:spacing w:val="0"/>
                <w:sz w:val="24"/>
                <w:szCs w:val="24"/>
              </w:rPr>
            </w:pPr>
            <w:r>
              <w:rPr>
                <w:spacing w:val="0"/>
                <w:sz w:val="24"/>
                <w:szCs w:val="24"/>
              </w:rPr>
              <w:t>采购人依据《中华人民共和国食品卫生法》和相关的法规以及各项规章制度的要求，派出监督人员对中标单位的操作程序、食品制作程序等进行不定期检查，以确保中标单位的配餐服务符合食品安全法规和本项目的有关要求。若发现不符合要求的情况，中标单位须立即整改，保证配餐食品安全。</w:t>
            </w:r>
            <w:r>
              <w:rPr>
                <w:b/>
                <w:spacing w:val="0"/>
                <w:sz w:val="24"/>
                <w:szCs w:val="24"/>
              </w:rPr>
              <w:t>若中标单位未整改或者整改后仍不符合食品安全法规和本项目的有关要求的，采购人有权单方面解除合同，给采购人造成损失的，追究其经济赔偿。</w:t>
            </w:r>
          </w:p>
          <w:p>
            <w:pPr>
              <w:pStyle w:val="24"/>
              <w:keepNext w:val="0"/>
              <w:keepLines w:val="0"/>
              <w:pageBreakBefore w:val="0"/>
              <w:widowControl w:val="0"/>
              <w:numPr>
                <w:ilvl w:val="0"/>
                <w:numId w:val="33"/>
              </w:numPr>
              <w:tabs>
                <w:tab w:val="left" w:pos="649"/>
              </w:tabs>
              <w:kinsoku/>
              <w:wordWrap/>
              <w:overflowPunct/>
              <w:topLinePunct w:val="0"/>
              <w:autoSpaceDE w:val="0"/>
              <w:autoSpaceDN w:val="0"/>
              <w:bidi w:val="0"/>
              <w:adjustRightInd/>
              <w:snapToGrid/>
              <w:spacing w:before="0" w:after="0" w:line="360" w:lineRule="auto"/>
              <w:ind w:left="645" w:leftChars="100" w:right="0" w:hanging="425" w:firstLineChars="0"/>
              <w:jc w:val="both"/>
              <w:textAlignment w:val="auto"/>
              <w:rPr>
                <w:spacing w:val="0"/>
                <w:sz w:val="24"/>
                <w:szCs w:val="24"/>
              </w:rPr>
            </w:pPr>
            <w:r>
              <w:rPr>
                <w:spacing w:val="0"/>
                <w:sz w:val="24"/>
                <w:szCs w:val="24"/>
              </w:rPr>
              <w:t>如因中标单位的过错，发生鱼、肉、蔬菜变质、人员中毒等食品安全事故的，其产生的一切损失，由中标单位承担全部责任和赔偿，同时采购人有权单方面解除合同。</w:t>
            </w:r>
          </w:p>
          <w:p>
            <w:pPr>
              <w:pStyle w:val="24"/>
              <w:keepNext w:val="0"/>
              <w:keepLines w:val="0"/>
              <w:pageBreakBefore w:val="0"/>
              <w:widowControl w:val="0"/>
              <w:numPr>
                <w:ilvl w:val="0"/>
                <w:numId w:val="33"/>
              </w:numPr>
              <w:kinsoku/>
              <w:wordWrap/>
              <w:overflowPunct/>
              <w:topLinePunct w:val="0"/>
              <w:autoSpaceDE w:val="0"/>
              <w:autoSpaceDN w:val="0"/>
              <w:bidi w:val="0"/>
              <w:adjustRightInd/>
              <w:snapToGrid/>
              <w:spacing w:before="143" w:line="360" w:lineRule="auto"/>
              <w:ind w:left="645" w:leftChars="100" w:hanging="425" w:firstLineChars="0"/>
              <w:textAlignment w:val="auto"/>
              <w:rPr>
                <w:rFonts w:hint="eastAsia"/>
                <w:spacing w:val="0"/>
                <w:sz w:val="24"/>
                <w:szCs w:val="24"/>
                <w:lang w:val="en-US" w:eastAsia="zh-CN"/>
              </w:rPr>
            </w:pPr>
            <w:r>
              <w:rPr>
                <w:rFonts w:hint="eastAsia"/>
                <w:spacing w:val="0"/>
                <w:sz w:val="24"/>
                <w:szCs w:val="24"/>
                <w:lang w:val="en-US" w:eastAsia="zh-CN"/>
              </w:rPr>
              <w:t>服务考核</w:t>
            </w:r>
          </w:p>
          <w:p>
            <w:pPr>
              <w:pStyle w:val="24"/>
              <w:keepNext w:val="0"/>
              <w:keepLines w:val="0"/>
              <w:pageBreakBefore w:val="0"/>
              <w:widowControl w:val="0"/>
              <w:numPr>
                <w:ilvl w:val="0"/>
                <w:numId w:val="0"/>
              </w:numPr>
              <w:kinsoku/>
              <w:wordWrap/>
              <w:overflowPunct/>
              <w:topLinePunct w:val="0"/>
              <w:autoSpaceDE w:val="0"/>
              <w:autoSpaceDN w:val="0"/>
              <w:bidi w:val="0"/>
              <w:adjustRightInd/>
              <w:snapToGrid/>
              <w:spacing w:before="143" w:line="360" w:lineRule="auto"/>
              <w:ind w:left="220" w:leftChars="100" w:right="0" w:rightChars="0"/>
              <w:textAlignment w:val="auto"/>
              <w:rPr>
                <w:rFonts w:hint="eastAsia"/>
                <w:spacing w:val="0"/>
                <w:sz w:val="24"/>
                <w:szCs w:val="24"/>
                <w:lang w:val="en-US" w:eastAsia="zh-CN"/>
              </w:rPr>
            </w:pPr>
            <w:r>
              <w:rPr>
                <w:rFonts w:hint="eastAsia"/>
                <w:spacing w:val="0"/>
                <w:sz w:val="24"/>
                <w:szCs w:val="24"/>
                <w:lang w:val="en-US" w:eastAsia="zh-CN"/>
              </w:rPr>
              <w:t>1.本项目工作质量由采购人安排人员进行监督考核。（详见附件1：《项目考核评价表》）</w:t>
            </w:r>
          </w:p>
          <w:p>
            <w:pPr>
              <w:pStyle w:val="24"/>
              <w:keepNext w:val="0"/>
              <w:keepLines w:val="0"/>
              <w:pageBreakBefore w:val="0"/>
              <w:widowControl w:val="0"/>
              <w:numPr>
                <w:ilvl w:val="0"/>
                <w:numId w:val="0"/>
              </w:numPr>
              <w:kinsoku/>
              <w:wordWrap/>
              <w:overflowPunct/>
              <w:topLinePunct w:val="0"/>
              <w:autoSpaceDE w:val="0"/>
              <w:autoSpaceDN w:val="0"/>
              <w:bidi w:val="0"/>
              <w:adjustRightInd/>
              <w:snapToGrid/>
              <w:spacing w:before="143" w:line="360" w:lineRule="auto"/>
              <w:ind w:left="220" w:leftChars="100" w:right="0" w:rightChars="0"/>
              <w:textAlignment w:val="auto"/>
              <w:rPr>
                <w:rFonts w:hint="eastAsia" w:ascii="宋体" w:hAnsi="宋体" w:eastAsia="宋体" w:cs="宋体"/>
                <w:spacing w:val="0"/>
                <w:sz w:val="24"/>
                <w:szCs w:val="24"/>
                <w:vertAlign w:val="baseline"/>
                <w:lang w:val="en-US" w:eastAsia="zh-CN" w:bidi="zh-CN"/>
              </w:rPr>
            </w:pPr>
            <w:r>
              <w:rPr>
                <w:rFonts w:hint="eastAsia"/>
                <w:spacing w:val="0"/>
                <w:sz w:val="24"/>
                <w:szCs w:val="24"/>
                <w:lang w:val="en-US" w:eastAsia="zh-CN"/>
              </w:rPr>
              <w:t>2.本项目所涉及的服务，由采购人组织对中标单位随时进行考核评估（详见附件1：《项目考核评价表》），服</w:t>
            </w:r>
            <w:r>
              <w:rPr>
                <w:rFonts w:hint="eastAsia" w:ascii="宋体" w:hAnsi="宋体" w:eastAsia="宋体" w:cs="宋体"/>
                <w:spacing w:val="0"/>
                <w:sz w:val="24"/>
                <w:szCs w:val="24"/>
                <w:vertAlign w:val="baseline"/>
                <w:lang w:val="en-US" w:eastAsia="zh-CN" w:bidi="zh-CN"/>
              </w:rPr>
              <w:t>务期限内，每次的服务考核评估达不到80分时，要求中标单位立刻整改。如整改后，中标单位连续累计2次服务考核还低于80分，采购人有权单方面终止合同，中标单位未能按合同提供服务给采购人造成的直接损失，追究其经济赔偿。</w:t>
            </w:r>
          </w:p>
          <w:p>
            <w:pPr>
              <w:pStyle w:val="24"/>
              <w:keepNext w:val="0"/>
              <w:keepLines w:val="0"/>
              <w:pageBreakBefore w:val="0"/>
              <w:widowControl w:val="0"/>
              <w:numPr>
                <w:ilvl w:val="0"/>
                <w:numId w:val="0"/>
              </w:numPr>
              <w:kinsoku/>
              <w:wordWrap/>
              <w:overflowPunct/>
              <w:topLinePunct w:val="0"/>
              <w:autoSpaceDE w:val="0"/>
              <w:autoSpaceDN w:val="0"/>
              <w:bidi w:val="0"/>
              <w:adjustRightInd/>
              <w:snapToGrid/>
              <w:spacing w:before="143" w:line="360" w:lineRule="auto"/>
              <w:ind w:left="220" w:leftChars="100" w:right="0" w:rightChars="0"/>
              <w:textAlignment w:val="auto"/>
              <w:rPr>
                <w:rFonts w:hint="default"/>
                <w:spacing w:val="0"/>
                <w:sz w:val="24"/>
                <w:szCs w:val="24"/>
                <w:lang w:val="en-US" w:eastAsia="zh-CN"/>
              </w:rPr>
            </w:pPr>
            <w:r>
              <w:rPr>
                <w:rFonts w:hint="eastAsia" w:ascii="宋体" w:hAnsi="宋体" w:eastAsia="宋体" w:cs="宋体"/>
                <w:spacing w:val="0"/>
                <w:sz w:val="24"/>
                <w:szCs w:val="24"/>
                <w:vertAlign w:val="baseline"/>
                <w:lang w:val="en-US" w:eastAsia="zh-CN" w:bidi="zh-CN"/>
              </w:rPr>
              <w:t>3.本项目工作质量考核包括长者和重度残疾人满意度，若通过政府监督或第三方满意度调查，发现长者和重度残疾人满意度连续两次低于70%，采购方有权视整改情况终止合同。</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b/>
          <w:bCs/>
          <w:sz w:val="24"/>
          <w:szCs w:val="24"/>
          <w:lang w:val="en-US" w:eastAsia="zh-CN"/>
        </w:rPr>
      </w:pPr>
      <w:r>
        <w:rPr>
          <w:rFonts w:hint="eastAsia"/>
          <w:b/>
          <w:bCs/>
          <w:sz w:val="24"/>
          <w:szCs w:val="24"/>
          <w:lang w:val="en-US" w:eastAsia="zh-CN"/>
        </w:rPr>
        <w:t>说明：打“★”号条款为实质性条款，若有任何一条负偏离或不满足则导致投标（响应）无效。打“▲”号条款为重要技术参数（如有），若有部分“▲”条款未响应或不满足，将根据评审要求影响其得分，但不作为无效投标（响应）条款。</w:t>
      </w:r>
    </w:p>
    <w:p>
      <w:pPr>
        <w:rPr>
          <w:rFonts w:hint="eastAsia" w:ascii="宋体" w:hAnsi="宋体" w:eastAsia="宋体" w:cs="宋体"/>
          <w:spacing w:val="0"/>
          <w:w w:val="100"/>
          <w:sz w:val="21"/>
          <w:lang w:eastAsia="zh-CN"/>
        </w:rPr>
      </w:pPr>
      <w:r>
        <w:rPr>
          <w:rFonts w:hint="eastAsia" w:ascii="宋体" w:hAnsi="宋体" w:eastAsia="宋体" w:cs="宋体"/>
          <w:spacing w:val="0"/>
          <w:w w:val="100"/>
          <w:sz w:val="21"/>
          <w:lang w:eastAsia="zh-CN"/>
        </w:rPr>
        <w:br w:type="page"/>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8"/>
          <w:szCs w:val="28"/>
          <w:lang w:val="en-US" w:eastAsia="zh-CN"/>
        </w:rPr>
      </w:pPr>
      <w:r>
        <w:rPr>
          <w:rFonts w:hint="eastAsia"/>
          <w:b/>
          <w:bCs/>
          <w:sz w:val="28"/>
          <w:szCs w:val="28"/>
          <w:lang w:val="en-US" w:eastAsia="zh-CN"/>
        </w:rPr>
        <w:t>附件1：《项目考核评价表》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2525"/>
        <w:gridCol w:w="6480"/>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项目</w:t>
            </w:r>
          </w:p>
        </w:tc>
        <w:tc>
          <w:tcPr>
            <w:tcW w:w="269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考核内容</w:t>
            </w:r>
          </w:p>
        </w:tc>
        <w:tc>
          <w:tcPr>
            <w:tcW w:w="708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扣分细则</w:t>
            </w:r>
          </w:p>
        </w:tc>
        <w:tc>
          <w:tcPr>
            <w:tcW w:w="7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分数占比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default"/>
                <w:sz w:val="24"/>
                <w:szCs w:val="24"/>
                <w:vertAlign w:val="baseline"/>
                <w:lang w:val="en-US" w:eastAsia="zh-CN"/>
              </w:rPr>
              <w:t>食品安全事故责任</w:t>
            </w:r>
          </w:p>
        </w:tc>
        <w:tc>
          <w:tcPr>
            <w:tcW w:w="2691"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如因食品加工、存放不当或场地设备（设施）、器具消毒、保洁不到位的原因造成的食品安全事故的，由此产生的责任由供应商承担。</w:t>
            </w:r>
          </w:p>
        </w:tc>
        <w:tc>
          <w:tcPr>
            <w:tcW w:w="708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sz w:val="24"/>
                <w:szCs w:val="24"/>
                <w:vertAlign w:val="baseline"/>
                <w:lang w:val="en-US" w:eastAsia="zh-CN"/>
              </w:rPr>
            </w:pPr>
            <w:r>
              <w:rPr>
                <w:rFonts w:hint="default"/>
                <w:sz w:val="24"/>
                <w:szCs w:val="24"/>
                <w:vertAlign w:val="baseline"/>
                <w:lang w:val="en-US" w:eastAsia="zh-CN"/>
              </w:rPr>
              <w:t>1、造成食品安全事故一次扣30分；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sz w:val="24"/>
                <w:szCs w:val="24"/>
                <w:vertAlign w:val="baseline"/>
                <w:lang w:val="en-US" w:eastAsia="zh-CN"/>
              </w:rPr>
            </w:pPr>
            <w:r>
              <w:rPr>
                <w:rFonts w:hint="default"/>
                <w:sz w:val="24"/>
                <w:szCs w:val="24"/>
                <w:vertAlign w:val="baseline"/>
                <w:lang w:val="en-US" w:eastAsia="zh-CN"/>
              </w:rPr>
              <w:t>2、对采购人提出的合理意见不改正的，发现一次扣5分。</w:t>
            </w:r>
          </w:p>
        </w:tc>
        <w:tc>
          <w:tcPr>
            <w:tcW w:w="7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食品安全管理责任</w:t>
            </w:r>
          </w:p>
        </w:tc>
        <w:tc>
          <w:tcPr>
            <w:tcW w:w="2691"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eastAsia"/>
                <w:sz w:val="24"/>
                <w:szCs w:val="24"/>
                <w:vertAlign w:val="baseline"/>
                <w:lang w:val="en-US" w:eastAsia="zh-CN"/>
              </w:rPr>
              <w:t>1、服装要求</w:t>
            </w:r>
          </w:p>
        </w:tc>
        <w:tc>
          <w:tcPr>
            <w:tcW w:w="708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在岗期间，服务人员不按规定着装的，每发现1人，扣1分。</w:t>
            </w:r>
          </w:p>
        </w:tc>
        <w:tc>
          <w:tcPr>
            <w:tcW w:w="7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p>
        </w:tc>
        <w:tc>
          <w:tcPr>
            <w:tcW w:w="2691"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2、个人卫生要求</w:t>
            </w:r>
          </w:p>
        </w:tc>
        <w:tc>
          <w:tcPr>
            <w:tcW w:w="708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在岗期间，服务人员不遵守个人卫生制度，每发现1人，扣1分。</w:t>
            </w:r>
          </w:p>
        </w:tc>
        <w:tc>
          <w:tcPr>
            <w:tcW w:w="7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p>
        </w:tc>
        <w:tc>
          <w:tcPr>
            <w:tcW w:w="2691"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3、食物加工制作要求</w:t>
            </w:r>
          </w:p>
        </w:tc>
        <w:tc>
          <w:tcPr>
            <w:tcW w:w="708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1、对腐败变质或感官异常的原料仍加工使用，每发 现一次扣3分；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2、蔬菜与肉类、水产品不分池清洗，发现一次扣1分；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3、刀、墩、板、桶、盆、筐、抹布及其它工具、容 器不洗净、不定位存放，每发现一次扣1分；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4、食品不烧熟煮透，熟品与原料或半成品不分开存 放，每发现一次扣2分；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5、较长时间不食用的熟品不冷藏，发现一次扣2分；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6、加工凉菜的工具、容器不是专用，用前不消毒的，发现一次扣2分。</w:t>
            </w:r>
          </w:p>
        </w:tc>
        <w:tc>
          <w:tcPr>
            <w:tcW w:w="7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p>
        </w:tc>
        <w:tc>
          <w:tcPr>
            <w:tcW w:w="2691"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4、食品配送容器卫生要求</w:t>
            </w:r>
          </w:p>
        </w:tc>
        <w:tc>
          <w:tcPr>
            <w:tcW w:w="708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1、配送容器未经消毒使用的，发现一次扣2分；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2、容器和餐具不使用专用水池或水盘清洗，发现一 次扣1分；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3、熟食容器和半成品容器、原料容器不区分使用并 做好标记的，发现一次扣1分；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4、消毒后的容器不贮在专用保洁柜，发现一次扣1分；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5、保洁柜不定期清洗、不洁净的，发现一次扣1分。</w:t>
            </w:r>
          </w:p>
        </w:tc>
        <w:tc>
          <w:tcPr>
            <w:tcW w:w="7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p>
        </w:tc>
        <w:tc>
          <w:tcPr>
            <w:tcW w:w="2691"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5、加工场所保洁要求</w:t>
            </w:r>
          </w:p>
        </w:tc>
        <w:tc>
          <w:tcPr>
            <w:tcW w:w="708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1、工作间不干净、整洁，发现一次扣0.5分；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2、排水沟堵塞，有积水或发臭等情况，发现一次扣1分；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3、泔水桶不加盖、废物袋不扎口，不放在上风、不远离工作间等，发现一次扣0.5分；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4、苍蝇、蚊子、老鼠、蟑螂等害虫到处可见，发现 一次扣1分；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5、乱倒垃圾和污水，发现一次扣1分。</w:t>
            </w:r>
          </w:p>
        </w:tc>
        <w:tc>
          <w:tcPr>
            <w:tcW w:w="7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p>
        </w:tc>
        <w:tc>
          <w:tcPr>
            <w:tcW w:w="2691"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6、加工设备使用要求</w:t>
            </w:r>
          </w:p>
        </w:tc>
        <w:tc>
          <w:tcPr>
            <w:tcW w:w="708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eastAsia"/>
                <w:sz w:val="24"/>
                <w:szCs w:val="24"/>
                <w:vertAlign w:val="baseline"/>
                <w:lang w:val="en-US" w:eastAsia="zh-CN"/>
              </w:rPr>
              <w:t>不</w:t>
            </w:r>
            <w:r>
              <w:rPr>
                <w:rFonts w:hint="default"/>
                <w:sz w:val="24"/>
                <w:szCs w:val="24"/>
                <w:vertAlign w:val="baseline"/>
                <w:lang w:val="en-US" w:eastAsia="zh-CN"/>
              </w:rPr>
              <w:t>按要求及时清洗、保养加工设备的，每发现一次，扣1分。</w:t>
            </w:r>
          </w:p>
        </w:tc>
        <w:tc>
          <w:tcPr>
            <w:tcW w:w="7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p>
        </w:tc>
        <w:tc>
          <w:tcPr>
            <w:tcW w:w="2691"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7、配餐要求</w:t>
            </w:r>
          </w:p>
        </w:tc>
        <w:tc>
          <w:tcPr>
            <w:tcW w:w="708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不服从采购人管理要求，没在规定的时间内做好配餐工作的，每出现一次扣2分</w:t>
            </w:r>
          </w:p>
        </w:tc>
        <w:tc>
          <w:tcPr>
            <w:tcW w:w="7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p>
        </w:tc>
        <w:tc>
          <w:tcPr>
            <w:tcW w:w="2691"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8、物资保管要求</w:t>
            </w:r>
          </w:p>
        </w:tc>
        <w:tc>
          <w:tcPr>
            <w:tcW w:w="708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1、新鲜果、蔬原料存于积水、无遮阳、不通风的场地，发现一次扣1分；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2、对腐败、霉烂原料不及时剔除，污染其它食品或 原料的，发现一次扣2分；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3、同位置存放相互影响风味的材料的，发现一次扣1分；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4"/>
                <w:szCs w:val="24"/>
                <w:vertAlign w:val="baseline"/>
                <w:lang w:val="en-US" w:eastAsia="zh-CN"/>
              </w:rPr>
            </w:pPr>
            <w:r>
              <w:rPr>
                <w:rFonts w:hint="default"/>
                <w:sz w:val="24"/>
                <w:szCs w:val="24"/>
                <w:vertAlign w:val="baseline"/>
                <w:lang w:val="en-US" w:eastAsia="zh-CN"/>
              </w:rPr>
              <w:t>4、不实行原材料先进先出的，发现一次扣1分。</w:t>
            </w:r>
          </w:p>
        </w:tc>
        <w:tc>
          <w:tcPr>
            <w:tcW w:w="7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其他</w:t>
            </w:r>
          </w:p>
        </w:tc>
        <w:tc>
          <w:tcPr>
            <w:tcW w:w="269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p>
        </w:tc>
        <w:tc>
          <w:tcPr>
            <w:tcW w:w="708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p>
        </w:tc>
        <w:tc>
          <w:tcPr>
            <w:tcW w:w="7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5"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default"/>
                <w:sz w:val="24"/>
                <w:szCs w:val="24"/>
                <w:vertAlign w:val="baseline"/>
                <w:lang w:val="en-US" w:eastAsia="zh-CN"/>
              </w:rPr>
              <w:t>总得分</w:t>
            </w:r>
          </w:p>
        </w:tc>
        <w:tc>
          <w:tcPr>
            <w:tcW w:w="708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p>
        </w:tc>
        <w:tc>
          <w:tcPr>
            <w:tcW w:w="7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5"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default"/>
                <w:sz w:val="24"/>
                <w:szCs w:val="24"/>
                <w:vertAlign w:val="baseline"/>
                <w:lang w:val="en-US" w:eastAsia="zh-CN"/>
              </w:rPr>
              <w:t>考核小组签名</w:t>
            </w:r>
          </w:p>
        </w:tc>
        <w:tc>
          <w:tcPr>
            <w:tcW w:w="708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p>
        </w:tc>
        <w:tc>
          <w:tcPr>
            <w:tcW w:w="7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5"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default"/>
                <w:sz w:val="24"/>
                <w:szCs w:val="24"/>
                <w:vertAlign w:val="baseline"/>
                <w:lang w:val="en-US" w:eastAsia="zh-CN"/>
              </w:rPr>
              <w:t>被考核人（或代表人）签名</w:t>
            </w:r>
          </w:p>
        </w:tc>
        <w:tc>
          <w:tcPr>
            <w:tcW w:w="708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p>
        </w:tc>
        <w:tc>
          <w:tcPr>
            <w:tcW w:w="7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bCs/>
          <w:sz w:val="24"/>
          <w:szCs w:val="24"/>
          <w:lang w:val="en-US" w:eastAsia="zh-CN"/>
        </w:rPr>
      </w:pPr>
      <w:r>
        <w:rPr>
          <w:rFonts w:hint="default"/>
          <w:b/>
          <w:bCs/>
          <w:sz w:val="24"/>
          <w:szCs w:val="24"/>
          <w:lang w:val="en-US" w:eastAsia="zh-CN"/>
        </w:rPr>
        <w:t>注：以述表格内容仅供参考，采购人可按实际情况进行调整。</w:t>
      </w:r>
    </w:p>
    <w:p>
      <w:pPr>
        <w:pStyle w:val="24"/>
        <w:keepNext w:val="0"/>
        <w:keepLines w:val="0"/>
        <w:pageBreakBefore w:val="0"/>
        <w:widowControl w:val="0"/>
        <w:kinsoku/>
        <w:wordWrap/>
        <w:overflowPunct/>
        <w:topLinePunct w:val="0"/>
        <w:autoSpaceDE w:val="0"/>
        <w:autoSpaceDN w:val="0"/>
        <w:bidi w:val="0"/>
        <w:adjustRightInd/>
        <w:snapToGrid/>
        <w:spacing w:before="100" w:after="0" w:line="360" w:lineRule="auto"/>
        <w:ind w:left="880" w:leftChars="400" w:right="0" w:rightChars="0" w:firstLine="0" w:firstLineChars="0"/>
        <w:jc w:val="both"/>
        <w:textAlignment w:val="auto"/>
        <w:outlineLvl w:val="9"/>
        <w:rPr>
          <w:rFonts w:hint="eastAsia" w:ascii="宋体" w:hAnsi="宋体" w:eastAsia="宋体" w:cs="宋体"/>
          <w:spacing w:val="0"/>
          <w:w w:val="100"/>
          <w:sz w:val="21"/>
          <w:lang w:eastAsia="zh-CN"/>
        </w:rPr>
      </w:pPr>
    </w:p>
    <w:p>
      <w:pPr>
        <w:pStyle w:val="24"/>
        <w:keepNext w:val="0"/>
        <w:keepLines w:val="0"/>
        <w:pageBreakBefore w:val="0"/>
        <w:widowControl w:val="0"/>
        <w:kinsoku/>
        <w:wordWrap/>
        <w:overflowPunct/>
        <w:topLinePunct w:val="0"/>
        <w:autoSpaceDE w:val="0"/>
        <w:autoSpaceDN w:val="0"/>
        <w:bidi w:val="0"/>
        <w:adjustRightInd/>
        <w:snapToGrid/>
        <w:spacing w:before="100" w:after="0" w:line="360" w:lineRule="auto"/>
        <w:ind w:left="880" w:leftChars="400" w:right="0" w:rightChars="0" w:firstLine="0" w:firstLineChars="0"/>
        <w:jc w:val="both"/>
        <w:textAlignment w:val="auto"/>
        <w:outlineLvl w:val="9"/>
        <w:rPr>
          <w:rFonts w:hint="eastAsia" w:ascii="宋体" w:hAnsi="宋体" w:eastAsia="宋体" w:cs="宋体"/>
          <w:spacing w:val="0"/>
          <w:w w:val="100"/>
          <w:sz w:val="21"/>
          <w:lang w:eastAsia="zh-CN"/>
        </w:rPr>
        <w:sectPr>
          <w:pgSz w:w="11910" w:h="16840"/>
          <w:pgMar w:top="1360" w:right="960" w:bottom="1440" w:left="780" w:header="884" w:footer="1247" w:gutter="0"/>
          <w:pgNumType w:fmt="numberInDash"/>
          <w:cols w:space="720" w:num="1"/>
        </w:sect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spacing w:before="13"/>
        <w:rPr>
          <w:rFonts w:hint="eastAsia" w:ascii="宋体" w:hAnsi="宋体" w:eastAsia="宋体" w:cs="宋体"/>
          <w:b/>
          <w:spacing w:val="0"/>
          <w:w w:val="100"/>
          <w:sz w:val="29"/>
        </w:rPr>
      </w:pPr>
    </w:p>
    <w:p>
      <w:pPr>
        <w:pStyle w:val="3"/>
        <w:outlineLvl w:val="0"/>
        <w:rPr>
          <w:rFonts w:hint="eastAsia" w:ascii="宋体" w:hAnsi="宋体" w:eastAsia="宋体" w:cs="宋体"/>
          <w:spacing w:val="0"/>
          <w:w w:val="100"/>
        </w:rPr>
      </w:pPr>
      <w:bookmarkStart w:id="121" w:name="_Toc12847"/>
      <w:r>
        <w:rPr>
          <w:rFonts w:hint="eastAsia" w:ascii="宋体" w:hAnsi="宋体" w:eastAsia="宋体" w:cs="宋体"/>
          <w:spacing w:val="0"/>
          <w:w w:val="100"/>
        </w:rPr>
        <w:t>第五章 评分体系与标准</w:t>
      </w:r>
      <w:bookmarkEnd w:id="121"/>
    </w:p>
    <w:p>
      <w:pPr>
        <w:spacing w:after="0"/>
        <w:rPr>
          <w:rFonts w:hint="eastAsia" w:ascii="宋体" w:hAnsi="宋体" w:eastAsia="宋体" w:cs="宋体"/>
          <w:spacing w:val="0"/>
          <w:w w:val="100"/>
        </w:rPr>
      </w:pPr>
    </w:p>
    <w:p>
      <w:pPr>
        <w:pStyle w:val="2"/>
        <w:rPr>
          <w:rFonts w:hint="eastAsia"/>
        </w:rPr>
        <w:sectPr>
          <w:pgSz w:w="11910" w:h="16840"/>
          <w:pgMar w:top="1360" w:right="960" w:bottom="1440" w:left="780" w:header="884" w:footer="1247" w:gutter="0"/>
          <w:pgNumType w:fmt="numberInDash"/>
          <w:cols w:space="720" w:num="1"/>
        </w:sectPr>
      </w:pPr>
    </w:p>
    <w:p>
      <w:pPr>
        <w:spacing w:before="0" w:line="484" w:lineRule="exact"/>
        <w:ind w:left="1129" w:right="1185" w:firstLine="0"/>
        <w:jc w:val="center"/>
        <w:outlineLvl w:val="1"/>
        <w:rPr>
          <w:rFonts w:hint="eastAsia" w:ascii="宋体" w:hAnsi="宋体" w:eastAsia="宋体" w:cs="宋体"/>
          <w:b/>
          <w:spacing w:val="0"/>
          <w:w w:val="100"/>
          <w:sz w:val="28"/>
        </w:rPr>
      </w:pPr>
      <w:bookmarkStart w:id="122" w:name="_Toc22274"/>
      <w:r>
        <w:rPr>
          <w:rFonts w:hint="eastAsia" w:ascii="宋体" w:hAnsi="宋体" w:eastAsia="宋体" w:cs="宋体"/>
          <w:b/>
          <w:spacing w:val="0"/>
          <w:w w:val="100"/>
          <w:sz w:val="28"/>
        </w:rPr>
        <w:t>评分体系与标准</w:t>
      </w:r>
      <w:bookmarkEnd w:id="122"/>
    </w:p>
    <w:p>
      <w:pPr>
        <w:pStyle w:val="23"/>
        <w:numPr>
          <w:ilvl w:val="0"/>
          <w:numId w:val="34"/>
        </w:numPr>
        <w:tabs>
          <w:tab w:val="left" w:pos="1059"/>
        </w:tabs>
        <w:spacing w:before="168" w:after="0" w:line="480" w:lineRule="auto"/>
        <w:ind w:left="1058" w:right="0" w:hanging="421"/>
        <w:jc w:val="both"/>
        <w:rPr>
          <w:rFonts w:hint="eastAsia" w:ascii="宋体" w:hAnsi="宋体" w:eastAsia="宋体" w:cs="宋体"/>
          <w:spacing w:val="0"/>
          <w:w w:val="100"/>
          <w:sz w:val="21"/>
        </w:rPr>
      </w:pPr>
      <w:r>
        <w:rPr>
          <w:rFonts w:hint="eastAsia" w:ascii="宋体" w:hAnsi="宋体" w:eastAsia="宋体" w:cs="宋体"/>
          <w:spacing w:val="0"/>
          <w:w w:val="100"/>
          <w:sz w:val="21"/>
        </w:rPr>
        <w:t>本评标办法采用综合评分法。</w:t>
      </w:r>
    </w:p>
    <w:p>
      <w:pPr>
        <w:pStyle w:val="23"/>
        <w:numPr>
          <w:ilvl w:val="0"/>
          <w:numId w:val="34"/>
        </w:numPr>
        <w:tabs>
          <w:tab w:val="left" w:pos="1059"/>
        </w:tabs>
        <w:spacing w:before="0" w:after="0" w:line="480" w:lineRule="auto"/>
        <w:ind w:left="1058" w:right="1117" w:hanging="420"/>
        <w:jc w:val="both"/>
        <w:rPr>
          <w:rFonts w:hint="eastAsia" w:ascii="宋体" w:hAnsi="宋体" w:eastAsia="宋体" w:cs="宋体"/>
          <w:spacing w:val="0"/>
          <w:w w:val="100"/>
          <w:sz w:val="21"/>
        </w:rPr>
      </w:pPr>
      <w:r>
        <w:rPr>
          <w:rFonts w:hint="eastAsia" w:ascii="宋体" w:hAnsi="宋体" w:eastAsia="宋体" w:cs="宋体"/>
          <w:spacing w:val="0"/>
          <w:w w:val="100"/>
          <w:sz w:val="21"/>
        </w:rPr>
        <w:t>评标步骤：评标委员会对通过</w:t>
      </w:r>
      <w:r>
        <w:rPr>
          <w:rFonts w:hint="eastAsia" w:ascii="宋体" w:hAnsi="宋体" w:eastAsia="宋体" w:cs="宋体"/>
          <w:spacing w:val="0"/>
          <w:w w:val="100"/>
          <w:sz w:val="21"/>
          <w:lang w:val="en-US" w:eastAsia="zh-CN"/>
        </w:rPr>
        <w:t>资格性和</w:t>
      </w:r>
      <w:r>
        <w:rPr>
          <w:rFonts w:hint="eastAsia" w:ascii="宋体" w:hAnsi="宋体" w:eastAsia="宋体" w:cs="宋体"/>
          <w:spacing w:val="0"/>
          <w:w w:val="100"/>
          <w:sz w:val="21"/>
        </w:rPr>
        <w:t>符合性</w:t>
      </w:r>
      <w:r>
        <w:rPr>
          <w:rFonts w:hint="eastAsia" w:ascii="宋体" w:hAnsi="宋体" w:eastAsia="宋体" w:cs="宋体"/>
          <w:spacing w:val="0"/>
          <w:w w:val="100"/>
          <w:sz w:val="21"/>
          <w:lang w:val="en-US" w:eastAsia="zh-CN"/>
        </w:rPr>
        <w:t>审查</w:t>
      </w:r>
      <w:r>
        <w:rPr>
          <w:rFonts w:hint="eastAsia" w:ascii="宋体" w:hAnsi="宋体" w:eastAsia="宋体" w:cs="宋体"/>
          <w:spacing w:val="0"/>
          <w:w w:val="100"/>
          <w:sz w:val="21"/>
        </w:rPr>
        <w:t>的投标文件进行技术、商务的详细评审</w:t>
      </w:r>
      <w:r>
        <w:rPr>
          <w:rFonts w:hint="eastAsia" w:ascii="宋体" w:hAnsi="宋体" w:eastAsia="宋体" w:cs="宋体"/>
          <w:spacing w:val="0"/>
          <w:w w:val="100"/>
          <w:sz w:val="21"/>
          <w:lang w:val="en-US" w:eastAsia="zh-CN"/>
        </w:rPr>
        <w:t>算出综合得分，</w:t>
      </w:r>
      <w:r>
        <w:rPr>
          <w:rFonts w:hint="eastAsia" w:ascii="宋体" w:hAnsi="宋体" w:eastAsia="宋体" w:cs="宋体"/>
          <w:spacing w:val="0"/>
          <w:w w:val="100"/>
          <w:sz w:val="21"/>
        </w:rPr>
        <w:t>最后评标委员会出具评标报告。</w:t>
      </w:r>
    </w:p>
    <w:p>
      <w:pPr>
        <w:pStyle w:val="23"/>
        <w:numPr>
          <w:ilvl w:val="0"/>
          <w:numId w:val="34"/>
        </w:numPr>
        <w:tabs>
          <w:tab w:val="left" w:pos="1059"/>
        </w:tabs>
        <w:spacing w:before="0" w:after="0" w:line="480" w:lineRule="auto"/>
        <w:ind w:left="1058" w:right="1117" w:hanging="420"/>
        <w:jc w:val="both"/>
        <w:rPr>
          <w:rFonts w:hint="eastAsia" w:ascii="宋体" w:hAnsi="宋体" w:eastAsia="宋体" w:cs="宋体"/>
          <w:spacing w:val="0"/>
          <w:w w:val="100"/>
          <w:sz w:val="21"/>
        </w:rPr>
      </w:pPr>
      <w:r>
        <w:rPr>
          <w:rFonts w:hint="eastAsia" w:ascii="宋体" w:hAnsi="宋体" w:eastAsia="宋体" w:cs="宋体"/>
          <w:spacing w:val="0"/>
          <w:w w:val="100"/>
          <w:sz w:val="21"/>
        </w:rPr>
        <w:t>评分及其统计：按照评标程序、评分标准以及权重分配的规定，评标委员会各成员分别就各个投标人的技术状况、商务状况及其对招标文件要求的响应情况进行评议和比较，评出其技术评分和商务评分相加得出其综合得分。</w:t>
      </w:r>
      <w:r>
        <w:rPr>
          <w:rFonts w:hint="eastAsia" w:ascii="宋体" w:hAnsi="宋体" w:eastAsia="宋体" w:cs="宋体"/>
          <w:spacing w:val="0"/>
          <w:w w:val="100"/>
          <w:sz w:val="21"/>
          <w:lang w:eastAsia="zh-CN"/>
        </w:rPr>
        <w:t>（</w:t>
      </w:r>
      <w:r>
        <w:rPr>
          <w:rFonts w:hint="eastAsia" w:ascii="宋体" w:hAnsi="宋体" w:eastAsia="宋体" w:cs="宋体"/>
          <w:spacing w:val="0"/>
          <w:w w:val="100"/>
          <w:sz w:val="21"/>
          <w:lang w:val="en-US" w:eastAsia="zh-CN"/>
        </w:rPr>
        <w:t>综合得分=技术得分+商务得分）</w:t>
      </w:r>
    </w:p>
    <w:tbl>
      <w:tblPr>
        <w:tblStyle w:val="19"/>
        <w:tblW w:w="588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96"/>
        <w:gridCol w:w="1821"/>
        <w:gridCol w:w="20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996" w:type="dxa"/>
            <w:noWrap w:val="0"/>
            <w:vAlign w:val="center"/>
          </w:tcPr>
          <w:p>
            <w:pPr>
              <w:spacing w:line="480" w:lineRule="exact"/>
              <w:jc w:val="center"/>
              <w:rPr>
                <w:rFonts w:hint="eastAsia" w:ascii="宋体" w:hAnsi="宋体" w:eastAsia="宋体" w:cs="宋体"/>
                <w:color w:val="000000"/>
                <w:spacing w:val="0"/>
                <w:w w:val="100"/>
                <w:highlight w:val="none"/>
              </w:rPr>
            </w:pPr>
            <w:r>
              <w:rPr>
                <w:rFonts w:hint="eastAsia" w:ascii="宋体" w:hAnsi="宋体" w:eastAsia="宋体" w:cs="宋体"/>
                <w:spacing w:val="0"/>
                <w:w w:val="100"/>
                <w:sz w:val="21"/>
              </w:rPr>
              <w:t>评分项目</w:t>
            </w:r>
          </w:p>
        </w:tc>
        <w:tc>
          <w:tcPr>
            <w:tcW w:w="1821" w:type="dxa"/>
            <w:noWrap w:val="0"/>
            <w:vAlign w:val="center"/>
          </w:tcPr>
          <w:p>
            <w:pPr>
              <w:spacing w:line="480" w:lineRule="exact"/>
              <w:jc w:val="center"/>
              <w:rPr>
                <w:rFonts w:hint="eastAsia" w:ascii="宋体" w:hAnsi="宋体" w:eastAsia="宋体" w:cs="宋体"/>
                <w:color w:val="000000"/>
                <w:spacing w:val="0"/>
                <w:w w:val="100"/>
                <w:highlight w:val="none"/>
              </w:rPr>
            </w:pPr>
            <w:r>
              <w:rPr>
                <w:rFonts w:hint="eastAsia" w:ascii="宋体" w:hAnsi="宋体" w:eastAsia="宋体" w:cs="宋体"/>
                <w:spacing w:val="0"/>
                <w:w w:val="100"/>
                <w:sz w:val="21"/>
              </w:rPr>
              <w:t>技术评分</w:t>
            </w:r>
          </w:p>
        </w:tc>
        <w:tc>
          <w:tcPr>
            <w:tcW w:w="2070" w:type="dxa"/>
            <w:noWrap w:val="0"/>
            <w:vAlign w:val="center"/>
          </w:tcPr>
          <w:p>
            <w:pPr>
              <w:spacing w:line="480" w:lineRule="exact"/>
              <w:jc w:val="center"/>
              <w:rPr>
                <w:rFonts w:hint="eastAsia" w:ascii="宋体" w:hAnsi="宋体" w:eastAsia="宋体" w:cs="宋体"/>
                <w:color w:val="000000"/>
                <w:spacing w:val="0"/>
                <w:w w:val="100"/>
                <w:highlight w:val="none"/>
              </w:rPr>
            </w:pPr>
            <w:r>
              <w:rPr>
                <w:rFonts w:hint="eastAsia" w:ascii="宋体" w:hAnsi="宋体" w:eastAsia="宋体" w:cs="宋体"/>
                <w:spacing w:val="0"/>
                <w:w w:val="100"/>
                <w:sz w:val="21"/>
                <w:lang w:val="en-US" w:eastAsia="zh-CN"/>
              </w:rPr>
              <w:t>商务</w:t>
            </w:r>
            <w:r>
              <w:rPr>
                <w:rFonts w:hint="eastAsia" w:ascii="宋体" w:hAnsi="宋体" w:eastAsia="宋体" w:cs="宋体"/>
                <w:spacing w:val="0"/>
                <w:w w:val="100"/>
                <w:sz w:val="21"/>
              </w:rPr>
              <w:t>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996" w:type="dxa"/>
            <w:noWrap w:val="0"/>
            <w:vAlign w:val="center"/>
          </w:tcPr>
          <w:p>
            <w:pPr>
              <w:spacing w:line="480" w:lineRule="exact"/>
              <w:jc w:val="center"/>
              <w:rPr>
                <w:rFonts w:hint="eastAsia" w:ascii="宋体" w:hAnsi="宋体" w:eastAsia="宋体" w:cs="宋体"/>
                <w:color w:val="000000"/>
                <w:spacing w:val="0"/>
                <w:w w:val="100"/>
                <w:highlight w:val="none"/>
                <w:lang w:val="en-US" w:eastAsia="zh-CN"/>
              </w:rPr>
            </w:pPr>
            <w:r>
              <w:rPr>
                <w:rFonts w:hint="eastAsia" w:ascii="宋体" w:hAnsi="宋体" w:eastAsia="宋体" w:cs="宋体"/>
                <w:spacing w:val="0"/>
                <w:w w:val="100"/>
                <w:sz w:val="21"/>
              </w:rPr>
              <w:t>权</w:t>
            </w:r>
            <w:r>
              <w:rPr>
                <w:rFonts w:hint="eastAsia" w:ascii="宋体" w:hAnsi="宋体" w:eastAsia="宋体" w:cs="宋体"/>
                <w:spacing w:val="0"/>
                <w:w w:val="100"/>
                <w:sz w:val="21"/>
                <w:lang w:val="en-US" w:eastAsia="zh-CN"/>
              </w:rPr>
              <w:t>值</w:t>
            </w:r>
          </w:p>
        </w:tc>
        <w:tc>
          <w:tcPr>
            <w:tcW w:w="1821" w:type="dxa"/>
            <w:noWrap w:val="0"/>
            <w:vAlign w:val="center"/>
          </w:tcPr>
          <w:p>
            <w:pPr>
              <w:spacing w:line="480" w:lineRule="exact"/>
              <w:jc w:val="center"/>
              <w:rPr>
                <w:rFonts w:hint="eastAsia" w:ascii="宋体" w:hAnsi="宋体" w:eastAsia="宋体" w:cs="宋体"/>
                <w:color w:val="000000"/>
                <w:spacing w:val="0"/>
                <w:w w:val="100"/>
                <w:highlight w:val="none"/>
              </w:rPr>
            </w:pPr>
            <w:r>
              <w:rPr>
                <w:rFonts w:hint="eastAsia" w:ascii="宋体" w:hAnsi="宋体" w:eastAsia="宋体" w:cs="宋体"/>
                <w:spacing w:val="0"/>
                <w:w w:val="100"/>
                <w:sz w:val="21"/>
                <w:lang w:val="en-US" w:eastAsia="zh-CN"/>
              </w:rPr>
              <w:t>60%</w:t>
            </w:r>
          </w:p>
        </w:tc>
        <w:tc>
          <w:tcPr>
            <w:tcW w:w="2070" w:type="dxa"/>
            <w:noWrap w:val="0"/>
            <w:vAlign w:val="center"/>
          </w:tcPr>
          <w:p>
            <w:pPr>
              <w:spacing w:line="480" w:lineRule="exact"/>
              <w:jc w:val="center"/>
              <w:rPr>
                <w:rFonts w:hint="eastAsia" w:ascii="宋体" w:hAnsi="宋体" w:eastAsia="宋体" w:cs="宋体"/>
                <w:color w:val="000000"/>
                <w:spacing w:val="0"/>
                <w:w w:val="100"/>
                <w:highlight w:val="none"/>
              </w:rPr>
            </w:pPr>
            <w:r>
              <w:rPr>
                <w:rFonts w:hint="eastAsia" w:ascii="宋体" w:hAnsi="宋体" w:eastAsia="宋体" w:cs="宋体"/>
                <w:spacing w:val="0"/>
                <w:w w:val="100"/>
                <w:sz w:val="21"/>
                <w:lang w:val="en-US" w:eastAsia="zh-CN"/>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996" w:type="dxa"/>
            <w:noWrap w:val="0"/>
            <w:vAlign w:val="center"/>
          </w:tcPr>
          <w:p>
            <w:pPr>
              <w:spacing w:line="480" w:lineRule="exact"/>
              <w:jc w:val="center"/>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分值</w:t>
            </w:r>
          </w:p>
        </w:tc>
        <w:tc>
          <w:tcPr>
            <w:tcW w:w="1821" w:type="dxa"/>
            <w:noWrap w:val="0"/>
            <w:vAlign w:val="center"/>
          </w:tcPr>
          <w:p>
            <w:pPr>
              <w:spacing w:line="480" w:lineRule="exact"/>
              <w:jc w:val="center"/>
              <w:rPr>
                <w:rFonts w:hint="eastAsia" w:ascii="宋体" w:hAnsi="宋体" w:eastAsia="宋体" w:cs="宋体"/>
                <w:color w:val="000000"/>
                <w:spacing w:val="0"/>
                <w:w w:val="100"/>
                <w:highlight w:val="none"/>
                <w:lang w:val="en-US" w:eastAsia="zh-CN"/>
              </w:rPr>
            </w:pPr>
            <w:r>
              <w:rPr>
                <w:rFonts w:hint="eastAsia" w:ascii="宋体" w:hAnsi="宋体" w:eastAsia="宋体" w:cs="宋体"/>
                <w:color w:val="000000"/>
                <w:spacing w:val="0"/>
                <w:w w:val="100"/>
                <w:highlight w:val="none"/>
                <w:lang w:val="en-US" w:eastAsia="zh-CN"/>
              </w:rPr>
              <w:t>60</w:t>
            </w:r>
          </w:p>
        </w:tc>
        <w:tc>
          <w:tcPr>
            <w:tcW w:w="2070" w:type="dxa"/>
            <w:noWrap w:val="0"/>
            <w:vAlign w:val="center"/>
          </w:tcPr>
          <w:p>
            <w:pPr>
              <w:spacing w:line="480" w:lineRule="exact"/>
              <w:jc w:val="center"/>
              <w:rPr>
                <w:rFonts w:hint="eastAsia" w:ascii="宋体" w:hAnsi="宋体" w:eastAsia="宋体" w:cs="宋体"/>
                <w:color w:val="000000"/>
                <w:spacing w:val="0"/>
                <w:w w:val="100"/>
                <w:highlight w:val="none"/>
                <w:lang w:val="en-US" w:eastAsia="zh-CN"/>
              </w:rPr>
            </w:pPr>
            <w:r>
              <w:rPr>
                <w:rFonts w:hint="eastAsia" w:ascii="宋体" w:hAnsi="宋体" w:eastAsia="宋体" w:cs="宋体"/>
                <w:color w:val="000000"/>
                <w:spacing w:val="0"/>
                <w:w w:val="100"/>
                <w:highlight w:val="none"/>
                <w:lang w:val="en-US" w:eastAsia="zh-CN"/>
              </w:rPr>
              <w:t>40</w:t>
            </w:r>
          </w:p>
        </w:tc>
      </w:tr>
    </w:tbl>
    <w:p>
      <w:pPr>
        <w:rPr>
          <w:rFonts w:hint="eastAsia" w:ascii="宋体" w:hAnsi="宋体" w:eastAsia="宋体" w:cs="宋体"/>
          <w:b/>
          <w:spacing w:val="0"/>
          <w:w w:val="100"/>
          <w:sz w:val="28"/>
        </w:rPr>
      </w:pPr>
      <w:bookmarkStart w:id="123" w:name="_Toc21029"/>
      <w:r>
        <w:rPr>
          <w:rFonts w:hint="eastAsia" w:ascii="宋体" w:hAnsi="宋体" w:eastAsia="宋体" w:cs="宋体"/>
          <w:b/>
          <w:spacing w:val="0"/>
          <w:w w:val="100"/>
          <w:sz w:val="28"/>
        </w:rPr>
        <w:br w:type="page"/>
      </w:r>
    </w:p>
    <w:p>
      <w:pPr>
        <w:pStyle w:val="5"/>
        <w:snapToGrid w:val="0"/>
        <w:spacing w:before="60"/>
        <w:ind w:left="904" w:hanging="843" w:hangingChars="300"/>
        <w:jc w:val="center"/>
        <w:rPr>
          <w:rFonts w:hint="eastAsia" w:ascii="宋体" w:hAnsi="宋体" w:eastAsia="宋体" w:cs="宋体"/>
          <w:b/>
          <w:spacing w:val="0"/>
          <w:w w:val="100"/>
          <w:sz w:val="28"/>
        </w:rPr>
      </w:pPr>
      <w:bookmarkStart w:id="124" w:name="_Toc11170"/>
      <w:r>
        <w:rPr>
          <w:rFonts w:hint="eastAsia" w:ascii="宋体" w:hAnsi="宋体" w:eastAsia="宋体" w:cs="宋体"/>
          <w:b/>
          <w:spacing w:val="0"/>
          <w:w w:val="100"/>
          <w:sz w:val="28"/>
          <w:lang w:val="en-US" w:eastAsia="zh-CN"/>
        </w:rPr>
        <w:t>资格性审查表</w:t>
      </w:r>
      <w:bookmarkEnd w:id="123"/>
      <w:bookmarkEnd w:id="124"/>
    </w:p>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left="638" w:right="0"/>
        <w:textAlignment w:val="auto"/>
        <w:rPr>
          <w:rFonts w:hint="eastAsia" w:ascii="宋体" w:hAnsi="宋体" w:eastAsia="宋体" w:cs="宋体"/>
          <w:spacing w:val="0"/>
          <w:w w:val="100"/>
          <w:sz w:val="21"/>
          <w:lang w:eastAsia="zh-CN"/>
        </w:rPr>
      </w:pPr>
      <w:r>
        <w:rPr>
          <w:rFonts w:hint="eastAsia" w:ascii="宋体" w:hAnsi="宋体" w:eastAsia="宋体" w:cs="宋体"/>
          <w:spacing w:val="0"/>
          <w:w w:val="100"/>
          <w:lang w:val="en-US" w:eastAsia="zh-CN"/>
        </w:rPr>
        <w:t>采购</w:t>
      </w:r>
      <w:r>
        <w:rPr>
          <w:rFonts w:hint="eastAsia" w:ascii="宋体" w:hAnsi="宋体" w:eastAsia="宋体" w:cs="宋体"/>
          <w:spacing w:val="0"/>
          <w:w w:val="100"/>
        </w:rPr>
        <w:t>项目名称：</w:t>
      </w:r>
      <w:r>
        <w:rPr>
          <w:rFonts w:hint="eastAsia" w:ascii="宋体" w:hAnsi="宋体" w:eastAsia="宋体" w:cs="宋体"/>
          <w:spacing w:val="0"/>
          <w:w w:val="100"/>
          <w:sz w:val="21"/>
          <w:lang w:eastAsia="zh-CN"/>
        </w:rPr>
        <w:t>新兴县2022年长者食堂配餐配送服务</w:t>
      </w:r>
    </w:p>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left="638" w:right="0"/>
        <w:textAlignment w:val="auto"/>
        <w:rPr>
          <w:rFonts w:hint="eastAsia" w:ascii="宋体" w:hAnsi="宋体" w:eastAsia="宋体" w:cs="宋体"/>
          <w:i w:val="0"/>
          <w:caps w:val="0"/>
          <w:color w:val="auto"/>
          <w:spacing w:val="0"/>
          <w:w w:val="100"/>
          <w:sz w:val="21"/>
          <w:szCs w:val="21"/>
          <w:shd w:val="clear" w:fill="FFFFFF"/>
          <w:lang w:eastAsia="zh-CN"/>
        </w:rPr>
      </w:pPr>
      <w:r>
        <w:rPr>
          <w:rFonts w:hint="eastAsia" w:ascii="宋体" w:hAnsi="宋体" w:eastAsia="宋体" w:cs="宋体"/>
          <w:spacing w:val="0"/>
          <w:w w:val="100"/>
          <w:lang w:val="en-US" w:eastAsia="zh-CN"/>
        </w:rPr>
        <w:t>采购项目</w:t>
      </w:r>
      <w:r>
        <w:rPr>
          <w:rFonts w:hint="eastAsia" w:ascii="宋体" w:hAnsi="宋体" w:eastAsia="宋体" w:cs="宋体"/>
          <w:spacing w:val="0"/>
          <w:w w:val="100"/>
        </w:rPr>
        <w:t>编号：</w:t>
      </w:r>
      <w:r>
        <w:rPr>
          <w:rFonts w:hint="eastAsia" w:ascii="宋体" w:hAnsi="宋体" w:eastAsia="宋体" w:cs="宋体"/>
          <w:i w:val="0"/>
          <w:caps w:val="0"/>
          <w:color w:val="auto"/>
          <w:spacing w:val="0"/>
          <w:w w:val="100"/>
          <w:sz w:val="21"/>
          <w:szCs w:val="21"/>
          <w:shd w:val="clear" w:fill="FFFFFF"/>
          <w:lang w:eastAsia="zh-CN"/>
        </w:rPr>
        <w:t>GDZZ20220703</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145"/>
        <w:gridCol w:w="450"/>
        <w:gridCol w:w="480"/>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vAlign w:val="center"/>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序号</w:t>
            </w:r>
          </w:p>
        </w:tc>
        <w:tc>
          <w:tcPr>
            <w:tcW w:w="8145" w:type="dxa"/>
            <w:vMerge w:val="restart"/>
            <w:vAlign w:val="center"/>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rPr>
            </w:pPr>
            <w:r>
              <w:rPr>
                <w:rFonts w:hint="eastAsia" w:ascii="宋体" w:hAnsi="宋体" w:eastAsia="宋体" w:cs="宋体"/>
                <w:spacing w:val="0"/>
                <w:w w:val="100"/>
                <w:sz w:val="21"/>
                <w:szCs w:val="21"/>
                <w:lang w:val="zh-CN" w:eastAsia="zh-CN" w:bidi="zh-CN"/>
              </w:rPr>
              <w:t>审查内容</w:t>
            </w:r>
          </w:p>
        </w:tc>
        <w:tc>
          <w:tcPr>
            <w:tcW w:w="1395" w:type="dxa"/>
            <w:gridSpan w:val="3"/>
            <w:vAlign w:val="center"/>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rPr>
            </w:pPr>
            <w:r>
              <w:rPr>
                <w:rFonts w:hint="eastAsia" w:ascii="宋体" w:hAnsi="宋体" w:eastAsia="宋体" w:cs="宋体"/>
                <w:i w:val="0"/>
                <w:caps w:val="0"/>
                <w:color w:val="auto"/>
                <w:spacing w:val="0"/>
                <w:w w:val="100"/>
                <w:sz w:val="21"/>
                <w:szCs w:val="21"/>
                <w:shd w:val="clear" w:fill="FFFFFF"/>
                <w:vertAlign w:val="baseline"/>
                <w:lang w:val="en-US"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8145" w:type="dxa"/>
            <w:vMerge w:val="continue"/>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rPr>
            </w:pPr>
          </w:p>
        </w:tc>
        <w:tc>
          <w:tcPr>
            <w:tcW w:w="450"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1</w:t>
            </w:r>
          </w:p>
        </w:tc>
        <w:tc>
          <w:tcPr>
            <w:tcW w:w="480"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2</w:t>
            </w:r>
          </w:p>
        </w:tc>
        <w:tc>
          <w:tcPr>
            <w:tcW w:w="465"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1</w:t>
            </w:r>
          </w:p>
        </w:tc>
        <w:tc>
          <w:tcPr>
            <w:tcW w:w="8145" w:type="dxa"/>
            <w:vAlign w:val="center"/>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jc w:val="both"/>
              <w:textAlignment w:val="auto"/>
              <w:rPr>
                <w:rFonts w:hint="eastAsia" w:ascii="宋体" w:hAnsi="宋体" w:eastAsia="宋体" w:cs="宋体"/>
                <w:i w:val="0"/>
                <w:caps w:val="0"/>
                <w:color w:val="auto"/>
                <w:spacing w:val="0"/>
                <w:w w:val="100"/>
                <w:sz w:val="21"/>
                <w:szCs w:val="21"/>
                <w:shd w:val="clear" w:fill="FFFFFF"/>
                <w:vertAlign w:val="baseline"/>
              </w:rPr>
            </w:pPr>
            <w:r>
              <w:rPr>
                <w:rFonts w:hint="eastAsia" w:ascii="宋体" w:hAnsi="宋体" w:eastAsia="宋体" w:cs="宋体"/>
                <w:spacing w:val="0"/>
                <w:w w:val="100"/>
                <w:sz w:val="21"/>
                <w:szCs w:val="21"/>
                <w:lang w:val="zh-CN" w:eastAsia="zh-CN" w:bidi="zh-CN"/>
              </w:rPr>
              <w:t>符合</w:t>
            </w:r>
            <w:r>
              <w:rPr>
                <w:rFonts w:hint="eastAsia" w:ascii="宋体" w:hAnsi="宋体" w:eastAsia="宋体" w:cs="宋体"/>
                <w:spacing w:val="0"/>
                <w:w w:val="100"/>
                <w:sz w:val="21"/>
                <w:szCs w:val="21"/>
                <w:lang w:val="en-US" w:eastAsia="zh-CN" w:bidi="zh-CN"/>
              </w:rPr>
              <w:t>投标人</w:t>
            </w:r>
            <w:r>
              <w:rPr>
                <w:rFonts w:hint="eastAsia" w:ascii="宋体" w:hAnsi="宋体" w:eastAsia="宋体" w:cs="宋体"/>
                <w:spacing w:val="0"/>
                <w:w w:val="100"/>
                <w:sz w:val="21"/>
                <w:szCs w:val="21"/>
                <w:lang w:val="zh-CN" w:eastAsia="zh-CN" w:bidi="zh-CN"/>
              </w:rPr>
              <w:t>资格条件（与</w:t>
            </w:r>
            <w:r>
              <w:rPr>
                <w:rFonts w:hint="eastAsia" w:ascii="宋体" w:hAnsi="宋体" w:eastAsia="宋体" w:cs="宋体"/>
                <w:spacing w:val="0"/>
                <w:w w:val="100"/>
                <w:sz w:val="21"/>
                <w:szCs w:val="21"/>
                <w:lang w:val="en-US" w:eastAsia="zh-CN" w:bidi="zh-CN"/>
              </w:rPr>
              <w:t>投标</w:t>
            </w:r>
            <w:r>
              <w:rPr>
                <w:rFonts w:hint="eastAsia" w:ascii="宋体" w:hAnsi="宋体" w:eastAsia="宋体" w:cs="宋体"/>
                <w:spacing w:val="0"/>
                <w:w w:val="100"/>
                <w:sz w:val="21"/>
                <w:szCs w:val="21"/>
                <w:lang w:val="zh-CN" w:eastAsia="zh-CN" w:bidi="zh-CN"/>
              </w:rPr>
              <w:t>邀请函的投标投标人资质要求一致）</w:t>
            </w:r>
          </w:p>
        </w:tc>
        <w:tc>
          <w:tcPr>
            <w:tcW w:w="450"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80"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65"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2</w:t>
            </w:r>
          </w:p>
        </w:tc>
        <w:tc>
          <w:tcPr>
            <w:tcW w:w="8145" w:type="dxa"/>
            <w:vAlign w:val="center"/>
          </w:tcPr>
          <w:p>
            <w:pPr>
              <w:keepNext w:val="0"/>
              <w:keepLines w:val="0"/>
              <w:widowControl/>
              <w:suppressLineNumbers w:val="0"/>
              <w:jc w:val="both"/>
              <w:rPr>
                <w:rFonts w:hint="eastAsia" w:ascii="宋体" w:hAnsi="宋体" w:eastAsia="宋体" w:cs="宋体"/>
                <w:i w:val="0"/>
                <w:caps w:val="0"/>
                <w:color w:val="auto"/>
                <w:spacing w:val="0"/>
                <w:w w:val="100"/>
                <w:sz w:val="21"/>
                <w:szCs w:val="21"/>
                <w:shd w:val="clear" w:fill="FFFFFF"/>
                <w:vertAlign w:val="baseline"/>
                <w:lang w:val="en-US"/>
              </w:rPr>
            </w:pPr>
            <w:r>
              <w:rPr>
                <w:rFonts w:hint="eastAsia" w:ascii="宋体" w:hAnsi="宋体" w:eastAsia="宋体" w:cs="宋体"/>
                <w:color w:val="000000"/>
                <w:spacing w:val="0"/>
                <w:w w:val="100"/>
                <w:kern w:val="0"/>
                <w:sz w:val="21"/>
                <w:szCs w:val="21"/>
                <w:lang w:val="en-US" w:eastAsia="zh-CN" w:bidi="ar"/>
              </w:rPr>
              <w:t>相关资格证明文件有提供</w:t>
            </w:r>
          </w:p>
        </w:tc>
        <w:tc>
          <w:tcPr>
            <w:tcW w:w="450"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80"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65"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1" w:type="dxa"/>
            <w:gridSpan w:val="2"/>
            <w:vAlign w:val="center"/>
          </w:tcPr>
          <w:p>
            <w:pPr>
              <w:keepNext w:val="0"/>
              <w:keepLines w:val="0"/>
              <w:widowControl/>
              <w:suppressLineNumbers w:val="0"/>
              <w:jc w:val="center"/>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结论</w:t>
            </w:r>
          </w:p>
        </w:tc>
        <w:tc>
          <w:tcPr>
            <w:tcW w:w="450"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80"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65"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bl>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left="638" w:leftChars="0" w:right="0"/>
        <w:textAlignment w:val="auto"/>
        <w:rPr>
          <w:rFonts w:hint="eastAsia" w:ascii="宋体" w:hAnsi="宋体" w:eastAsia="宋体" w:cs="宋体"/>
          <w:i w:val="0"/>
          <w:caps w:val="0"/>
          <w:color w:val="auto"/>
          <w:spacing w:val="0"/>
          <w:w w:val="100"/>
          <w:sz w:val="21"/>
          <w:szCs w:val="21"/>
          <w:shd w:val="clear" w:fill="FFFFFF"/>
          <w:lang w:val="en-US" w:eastAsia="zh-CN"/>
        </w:rPr>
      </w:pPr>
      <w:r>
        <w:rPr>
          <w:rFonts w:hint="eastAsia" w:ascii="宋体" w:hAnsi="宋体" w:eastAsia="宋体" w:cs="宋体"/>
          <w:i w:val="0"/>
          <w:caps w:val="0"/>
          <w:color w:val="auto"/>
          <w:spacing w:val="0"/>
          <w:w w:val="100"/>
          <w:sz w:val="21"/>
          <w:szCs w:val="21"/>
          <w:shd w:val="clear" w:fill="FFFFFF"/>
          <w:lang w:val="en-US" w:eastAsia="zh-CN"/>
        </w:rPr>
        <w:t>注：</w:t>
      </w:r>
    </w:p>
    <w:p>
      <w:pPr>
        <w:pStyle w:val="2"/>
        <w:keepNext w:val="0"/>
        <w:keepLines w:val="0"/>
        <w:pageBreakBefore w:val="0"/>
        <w:widowControl w:val="0"/>
        <w:numPr>
          <w:ilvl w:val="0"/>
          <w:numId w:val="35"/>
        </w:numPr>
        <w:kinsoku/>
        <w:wordWrap/>
        <w:overflowPunct/>
        <w:topLinePunct w:val="0"/>
        <w:autoSpaceDE w:val="0"/>
        <w:autoSpaceDN w:val="0"/>
        <w:bidi w:val="0"/>
        <w:adjustRightInd/>
        <w:snapToGrid/>
        <w:spacing w:before="164" w:line="321" w:lineRule="auto"/>
        <w:ind w:left="425" w:leftChars="0" w:right="0" w:hanging="425" w:firstLineChars="0"/>
        <w:textAlignment w:val="auto"/>
        <w:rPr>
          <w:rFonts w:hint="eastAsia" w:ascii="宋体" w:hAnsi="宋体" w:eastAsia="宋体" w:cs="宋体"/>
          <w:spacing w:val="0"/>
          <w:w w:val="100"/>
          <w:sz w:val="21"/>
        </w:rPr>
      </w:pPr>
      <w:r>
        <w:rPr>
          <w:rFonts w:hint="eastAsia" w:ascii="宋体" w:hAnsi="宋体" w:eastAsia="宋体" w:cs="宋体"/>
          <w:i w:val="0"/>
          <w:caps w:val="0"/>
          <w:color w:val="auto"/>
          <w:spacing w:val="0"/>
          <w:w w:val="100"/>
          <w:sz w:val="21"/>
          <w:szCs w:val="21"/>
          <w:shd w:val="clear" w:fill="FFFFFF"/>
          <w:lang w:val="en-US" w:eastAsia="zh-CN"/>
        </w:rPr>
        <w:t>以上内容由采购人或采购代理机构进行审查</w:t>
      </w:r>
      <w:r>
        <w:rPr>
          <w:rFonts w:hint="eastAsia" w:ascii="宋体" w:hAnsi="宋体" w:eastAsia="宋体" w:cs="宋体"/>
          <w:spacing w:val="0"/>
          <w:w w:val="100"/>
          <w:sz w:val="21"/>
        </w:rPr>
        <w:t>。</w:t>
      </w:r>
    </w:p>
    <w:p>
      <w:pPr>
        <w:pStyle w:val="2"/>
        <w:keepNext w:val="0"/>
        <w:keepLines w:val="0"/>
        <w:pageBreakBefore w:val="0"/>
        <w:widowControl w:val="0"/>
        <w:numPr>
          <w:ilvl w:val="0"/>
          <w:numId w:val="35"/>
        </w:numPr>
        <w:kinsoku/>
        <w:wordWrap/>
        <w:overflowPunct/>
        <w:topLinePunct w:val="0"/>
        <w:autoSpaceDE w:val="0"/>
        <w:autoSpaceDN w:val="0"/>
        <w:bidi w:val="0"/>
        <w:adjustRightInd/>
        <w:snapToGrid/>
        <w:spacing w:before="164" w:line="321" w:lineRule="auto"/>
        <w:ind w:left="425" w:leftChars="0" w:right="0" w:hanging="425" w:firstLineChars="0"/>
        <w:textAlignment w:val="auto"/>
        <w:rPr>
          <w:rFonts w:hint="eastAsia" w:ascii="宋体" w:hAnsi="宋体" w:eastAsia="宋体" w:cs="宋体"/>
          <w:i w:val="0"/>
          <w:caps w:val="0"/>
          <w:color w:val="auto"/>
          <w:spacing w:val="0"/>
          <w:w w:val="100"/>
          <w:sz w:val="21"/>
          <w:szCs w:val="21"/>
          <w:shd w:val="clear" w:fill="FFFFFF"/>
          <w:lang w:val="en-US" w:eastAsia="zh-CN"/>
        </w:rPr>
      </w:pPr>
      <w:r>
        <w:rPr>
          <w:rFonts w:hint="eastAsia" w:ascii="宋体" w:hAnsi="宋体" w:eastAsia="宋体" w:cs="宋体"/>
          <w:i w:val="0"/>
          <w:caps w:val="0"/>
          <w:color w:val="auto"/>
          <w:spacing w:val="0"/>
          <w:w w:val="100"/>
          <w:sz w:val="21"/>
          <w:szCs w:val="21"/>
          <w:shd w:val="clear" w:fill="FFFFFF"/>
          <w:lang w:val="en-US" w:eastAsia="zh-CN"/>
        </w:rPr>
        <w:t>表中只需填写“√/通过”或“X/不通过”</w:t>
      </w:r>
      <w:r>
        <w:rPr>
          <w:rFonts w:hint="eastAsia" w:ascii="宋体" w:hAnsi="宋体" w:eastAsia="宋体" w:cs="宋体"/>
          <w:spacing w:val="0"/>
          <w:w w:val="100"/>
          <w:sz w:val="21"/>
        </w:rPr>
        <w:t>。</w:t>
      </w:r>
    </w:p>
    <w:p>
      <w:pPr>
        <w:pStyle w:val="2"/>
        <w:keepNext w:val="0"/>
        <w:keepLines w:val="0"/>
        <w:pageBreakBefore w:val="0"/>
        <w:widowControl w:val="0"/>
        <w:numPr>
          <w:ilvl w:val="0"/>
          <w:numId w:val="35"/>
        </w:numPr>
        <w:kinsoku/>
        <w:wordWrap/>
        <w:overflowPunct/>
        <w:topLinePunct w:val="0"/>
        <w:autoSpaceDE w:val="0"/>
        <w:autoSpaceDN w:val="0"/>
        <w:bidi w:val="0"/>
        <w:adjustRightInd/>
        <w:snapToGrid/>
        <w:spacing w:before="164" w:line="321" w:lineRule="auto"/>
        <w:ind w:left="425" w:leftChars="0" w:right="0" w:hanging="425" w:firstLineChars="0"/>
        <w:textAlignment w:val="auto"/>
        <w:rPr>
          <w:rFonts w:hint="eastAsia" w:ascii="宋体" w:hAnsi="宋体" w:eastAsia="宋体" w:cs="宋体"/>
          <w:i w:val="0"/>
          <w:caps w:val="0"/>
          <w:color w:val="auto"/>
          <w:spacing w:val="0"/>
          <w:w w:val="100"/>
          <w:sz w:val="21"/>
          <w:szCs w:val="21"/>
          <w:shd w:val="clear" w:fill="FFFFFF"/>
          <w:lang w:val="en-US" w:eastAsia="zh-CN"/>
        </w:rPr>
      </w:pPr>
      <w:r>
        <w:rPr>
          <w:rFonts w:hint="eastAsia" w:ascii="宋体" w:hAnsi="宋体" w:eastAsia="宋体" w:cs="宋体"/>
          <w:i w:val="0"/>
          <w:caps w:val="0"/>
          <w:color w:val="auto"/>
          <w:spacing w:val="0"/>
          <w:w w:val="100"/>
          <w:sz w:val="21"/>
          <w:szCs w:val="21"/>
          <w:shd w:val="clear" w:fill="FFFFFF"/>
          <w:lang w:val="en-US" w:eastAsia="zh-CN"/>
        </w:rPr>
        <w:t>在结论栏中按“一票否决”填写“合格”或“不合格”。</w:t>
      </w:r>
    </w:p>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left="638" w:right="0"/>
        <w:textAlignment w:val="auto"/>
        <w:rPr>
          <w:rFonts w:hint="eastAsia" w:ascii="宋体" w:hAnsi="宋体" w:eastAsia="宋体" w:cs="宋体"/>
          <w:spacing w:val="0"/>
          <w:w w:val="100"/>
          <w:sz w:val="21"/>
          <w:lang w:val="en-US" w:eastAsia="zh-CN"/>
        </w:rPr>
      </w:pPr>
    </w:p>
    <w:p>
      <w:pPr>
        <w:rPr>
          <w:rFonts w:hint="eastAsia" w:ascii="宋体" w:hAnsi="宋体" w:eastAsia="宋体" w:cs="宋体"/>
          <w:spacing w:val="0"/>
          <w:w w:val="100"/>
          <w:sz w:val="25"/>
        </w:rPr>
      </w:pPr>
      <w:r>
        <w:rPr>
          <w:rFonts w:hint="eastAsia" w:ascii="宋体" w:hAnsi="宋体" w:eastAsia="宋体" w:cs="宋体"/>
          <w:spacing w:val="0"/>
          <w:w w:val="100"/>
          <w:sz w:val="25"/>
        </w:rPr>
        <w:br w:type="page"/>
      </w:r>
    </w:p>
    <w:p>
      <w:pPr>
        <w:jc w:val="center"/>
        <w:rPr>
          <w:rFonts w:hint="eastAsia" w:ascii="宋体" w:hAnsi="宋体" w:eastAsia="宋体" w:cs="宋体"/>
          <w:b/>
          <w:spacing w:val="0"/>
          <w:w w:val="100"/>
          <w:sz w:val="28"/>
          <w:lang w:val="en-US" w:eastAsia="zh-CN"/>
        </w:rPr>
      </w:pPr>
      <w:r>
        <w:rPr>
          <w:rFonts w:hint="eastAsia" w:ascii="宋体" w:hAnsi="宋体" w:eastAsia="宋体" w:cs="宋体"/>
          <w:b/>
          <w:spacing w:val="0"/>
          <w:w w:val="100"/>
          <w:sz w:val="28"/>
          <w:lang w:val="en-US" w:eastAsia="zh-CN"/>
        </w:rPr>
        <w:t>符合性审查表</w:t>
      </w:r>
    </w:p>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left="638" w:right="0"/>
        <w:textAlignment w:val="auto"/>
        <w:rPr>
          <w:rFonts w:hint="eastAsia" w:ascii="宋体" w:hAnsi="宋体" w:eastAsia="宋体" w:cs="宋体"/>
          <w:spacing w:val="0"/>
          <w:w w:val="100"/>
          <w:sz w:val="21"/>
          <w:lang w:eastAsia="zh-CN"/>
        </w:rPr>
      </w:pPr>
      <w:r>
        <w:rPr>
          <w:rFonts w:hint="eastAsia" w:ascii="宋体" w:hAnsi="宋体" w:eastAsia="宋体" w:cs="宋体"/>
          <w:spacing w:val="0"/>
          <w:w w:val="100"/>
          <w:lang w:val="en-US" w:eastAsia="zh-CN"/>
        </w:rPr>
        <w:t>采购</w:t>
      </w:r>
      <w:r>
        <w:rPr>
          <w:rFonts w:hint="eastAsia" w:ascii="宋体" w:hAnsi="宋体" w:eastAsia="宋体" w:cs="宋体"/>
          <w:spacing w:val="0"/>
          <w:w w:val="100"/>
        </w:rPr>
        <w:t>项目名称：</w:t>
      </w:r>
      <w:r>
        <w:rPr>
          <w:rFonts w:hint="eastAsia" w:ascii="宋体" w:hAnsi="宋体" w:eastAsia="宋体" w:cs="宋体"/>
          <w:spacing w:val="0"/>
          <w:w w:val="100"/>
          <w:sz w:val="21"/>
          <w:lang w:eastAsia="zh-CN"/>
        </w:rPr>
        <w:t>新兴县2022年长者食堂配餐配送服务</w:t>
      </w:r>
    </w:p>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left="638" w:right="0"/>
        <w:textAlignment w:val="auto"/>
        <w:rPr>
          <w:rFonts w:hint="eastAsia" w:ascii="宋体" w:hAnsi="宋体" w:eastAsia="宋体" w:cs="宋体"/>
          <w:i w:val="0"/>
          <w:caps w:val="0"/>
          <w:color w:val="auto"/>
          <w:spacing w:val="0"/>
          <w:w w:val="100"/>
          <w:sz w:val="21"/>
          <w:szCs w:val="21"/>
          <w:shd w:val="clear" w:fill="FFFFFF"/>
          <w:lang w:eastAsia="zh-CN"/>
        </w:rPr>
      </w:pPr>
      <w:r>
        <w:rPr>
          <w:rFonts w:hint="eastAsia" w:ascii="宋体" w:hAnsi="宋体" w:eastAsia="宋体" w:cs="宋体"/>
          <w:spacing w:val="0"/>
          <w:w w:val="100"/>
          <w:lang w:val="en-US" w:eastAsia="zh-CN"/>
        </w:rPr>
        <w:t>采购项目</w:t>
      </w:r>
      <w:r>
        <w:rPr>
          <w:rFonts w:hint="eastAsia" w:ascii="宋体" w:hAnsi="宋体" w:eastAsia="宋体" w:cs="宋体"/>
          <w:spacing w:val="0"/>
          <w:w w:val="100"/>
        </w:rPr>
        <w:t>编号：</w:t>
      </w:r>
      <w:r>
        <w:rPr>
          <w:rFonts w:hint="eastAsia" w:ascii="宋体" w:hAnsi="宋体" w:eastAsia="宋体" w:cs="宋体"/>
          <w:i w:val="0"/>
          <w:caps w:val="0"/>
          <w:color w:val="auto"/>
          <w:spacing w:val="0"/>
          <w:w w:val="100"/>
          <w:sz w:val="21"/>
          <w:szCs w:val="21"/>
          <w:shd w:val="clear" w:fill="FFFFFF"/>
          <w:lang w:eastAsia="zh-CN"/>
        </w:rPr>
        <w:t>GDZZ20220703</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145"/>
        <w:gridCol w:w="450"/>
        <w:gridCol w:w="480"/>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restart"/>
            <w:vAlign w:val="center"/>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序号</w:t>
            </w:r>
          </w:p>
        </w:tc>
        <w:tc>
          <w:tcPr>
            <w:tcW w:w="8145" w:type="dxa"/>
            <w:vMerge w:val="restart"/>
            <w:vAlign w:val="center"/>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rPr>
            </w:pPr>
            <w:r>
              <w:rPr>
                <w:rFonts w:hint="eastAsia" w:ascii="宋体" w:hAnsi="宋体" w:eastAsia="宋体" w:cs="宋体"/>
                <w:spacing w:val="0"/>
                <w:w w:val="100"/>
                <w:sz w:val="21"/>
                <w:szCs w:val="21"/>
                <w:lang w:val="zh-CN" w:eastAsia="zh-CN" w:bidi="zh-CN"/>
              </w:rPr>
              <w:t>审查内容</w:t>
            </w:r>
          </w:p>
        </w:tc>
        <w:tc>
          <w:tcPr>
            <w:tcW w:w="1395" w:type="dxa"/>
            <w:gridSpan w:val="3"/>
            <w:vAlign w:val="center"/>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rPr>
            </w:pPr>
            <w:r>
              <w:rPr>
                <w:rFonts w:hint="eastAsia" w:ascii="宋体" w:hAnsi="宋体" w:eastAsia="宋体" w:cs="宋体"/>
                <w:i w:val="0"/>
                <w:caps w:val="0"/>
                <w:color w:val="auto"/>
                <w:spacing w:val="0"/>
                <w:w w:val="100"/>
                <w:sz w:val="21"/>
                <w:szCs w:val="21"/>
                <w:shd w:val="clear" w:fill="FFFFFF"/>
                <w:vertAlign w:val="baseline"/>
                <w:lang w:val="en-US"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continue"/>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8145" w:type="dxa"/>
            <w:vMerge w:val="continue"/>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rPr>
            </w:pPr>
          </w:p>
        </w:tc>
        <w:tc>
          <w:tcPr>
            <w:tcW w:w="450"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1</w:t>
            </w:r>
          </w:p>
        </w:tc>
        <w:tc>
          <w:tcPr>
            <w:tcW w:w="480"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2</w:t>
            </w:r>
          </w:p>
        </w:tc>
        <w:tc>
          <w:tcPr>
            <w:tcW w:w="465"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1</w:t>
            </w:r>
          </w:p>
        </w:tc>
        <w:tc>
          <w:tcPr>
            <w:tcW w:w="8145" w:type="dxa"/>
            <w:vAlign w:val="center"/>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jc w:val="both"/>
              <w:textAlignment w:val="auto"/>
              <w:rPr>
                <w:rFonts w:hint="eastAsia" w:ascii="宋体" w:hAnsi="宋体" w:eastAsia="宋体" w:cs="宋体"/>
                <w:i w:val="0"/>
                <w:caps w:val="0"/>
                <w:color w:val="auto"/>
                <w:spacing w:val="0"/>
                <w:w w:val="100"/>
                <w:sz w:val="21"/>
                <w:szCs w:val="21"/>
                <w:shd w:val="clear" w:fill="FFFFFF"/>
                <w:vertAlign w:val="baseline"/>
                <w:lang w:val="en-US"/>
              </w:rPr>
            </w:pPr>
            <w:r>
              <w:rPr>
                <w:rFonts w:hint="eastAsia" w:ascii="宋体" w:hAnsi="宋体" w:eastAsia="宋体" w:cs="宋体"/>
                <w:spacing w:val="0"/>
                <w:w w:val="100"/>
                <w:sz w:val="21"/>
                <w:szCs w:val="21"/>
                <w:lang w:val="en-US" w:eastAsia="zh-CN" w:bidi="zh-CN"/>
              </w:rPr>
              <w:t>投标有效期满足招标文件要求（不少于90天）</w:t>
            </w:r>
          </w:p>
        </w:tc>
        <w:tc>
          <w:tcPr>
            <w:tcW w:w="450"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80"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65"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2</w:t>
            </w:r>
          </w:p>
        </w:tc>
        <w:tc>
          <w:tcPr>
            <w:tcW w:w="8145" w:type="dxa"/>
            <w:vAlign w:val="center"/>
          </w:tcPr>
          <w:p>
            <w:pPr>
              <w:keepNext w:val="0"/>
              <w:keepLines w:val="0"/>
              <w:widowControl/>
              <w:suppressLineNumbers w:val="0"/>
              <w:jc w:val="both"/>
              <w:rPr>
                <w:rFonts w:hint="eastAsia" w:ascii="宋体" w:hAnsi="宋体" w:eastAsia="宋体" w:cs="宋体"/>
                <w:i w:val="0"/>
                <w:caps w:val="0"/>
                <w:color w:val="auto"/>
                <w:spacing w:val="0"/>
                <w:w w:val="100"/>
                <w:sz w:val="21"/>
                <w:szCs w:val="21"/>
                <w:shd w:val="clear" w:fill="FFFFFF"/>
                <w:vertAlign w:val="baseline"/>
              </w:rPr>
            </w:pPr>
            <w:r>
              <w:rPr>
                <w:rFonts w:hint="eastAsia" w:ascii="宋体" w:hAnsi="宋体" w:eastAsia="宋体" w:cs="宋体"/>
                <w:color w:val="000000"/>
                <w:spacing w:val="0"/>
                <w:w w:val="100"/>
                <w:kern w:val="0"/>
                <w:sz w:val="21"/>
                <w:szCs w:val="21"/>
                <w:lang w:val="en-US" w:eastAsia="zh-CN" w:bidi="ar"/>
              </w:rPr>
              <w:t>投标函已提交并符合招标文件要求的；</w:t>
            </w:r>
          </w:p>
        </w:tc>
        <w:tc>
          <w:tcPr>
            <w:tcW w:w="450"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80"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65"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3</w:t>
            </w:r>
          </w:p>
        </w:tc>
        <w:tc>
          <w:tcPr>
            <w:tcW w:w="8145" w:type="dxa"/>
            <w:vAlign w:val="center"/>
          </w:tcPr>
          <w:p>
            <w:pPr>
              <w:keepNext w:val="0"/>
              <w:keepLines w:val="0"/>
              <w:widowControl/>
              <w:suppressLineNumbers w:val="0"/>
              <w:jc w:val="both"/>
              <w:rPr>
                <w:rFonts w:hint="eastAsia" w:ascii="宋体" w:hAnsi="宋体" w:eastAsia="宋体" w:cs="宋体"/>
                <w:i w:val="0"/>
                <w:caps w:val="0"/>
                <w:color w:val="auto"/>
                <w:spacing w:val="0"/>
                <w:w w:val="100"/>
                <w:sz w:val="21"/>
                <w:szCs w:val="21"/>
                <w:shd w:val="clear" w:fill="FFFFFF"/>
                <w:vertAlign w:val="baseline"/>
              </w:rPr>
            </w:pPr>
            <w:r>
              <w:rPr>
                <w:rFonts w:hint="eastAsia" w:ascii="宋体" w:hAnsi="宋体" w:eastAsia="宋体" w:cs="宋体"/>
                <w:color w:val="000000"/>
                <w:spacing w:val="0"/>
                <w:w w:val="100"/>
                <w:kern w:val="0"/>
                <w:sz w:val="21"/>
                <w:szCs w:val="21"/>
                <w:lang w:val="en-US" w:eastAsia="zh-CN" w:bidi="ar"/>
              </w:rPr>
              <w:t>投标人按招标文件要求缴纳投标保证金的；</w:t>
            </w:r>
          </w:p>
        </w:tc>
        <w:tc>
          <w:tcPr>
            <w:tcW w:w="450"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80"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65"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686" w:type="dxa"/>
            <w:vAlign w:val="center"/>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4</w:t>
            </w:r>
          </w:p>
        </w:tc>
        <w:tc>
          <w:tcPr>
            <w:tcW w:w="8145" w:type="dxa"/>
            <w:vAlign w:val="center"/>
          </w:tcPr>
          <w:p>
            <w:pPr>
              <w:keepNext w:val="0"/>
              <w:keepLines w:val="0"/>
              <w:widowControl/>
              <w:suppressLineNumbers w:val="0"/>
              <w:spacing w:line="360" w:lineRule="auto"/>
              <w:jc w:val="both"/>
              <w:rPr>
                <w:rFonts w:hint="eastAsia" w:ascii="宋体" w:hAnsi="宋体" w:eastAsia="宋体" w:cs="宋体"/>
                <w:i w:val="0"/>
                <w:caps w:val="0"/>
                <w:color w:val="auto"/>
                <w:spacing w:val="0"/>
                <w:w w:val="100"/>
                <w:sz w:val="21"/>
                <w:szCs w:val="21"/>
                <w:shd w:val="clear" w:fill="FFFFFF"/>
                <w:vertAlign w:val="baseline"/>
              </w:rPr>
            </w:pPr>
            <w:r>
              <w:rPr>
                <w:rFonts w:hint="eastAsia" w:ascii="宋体" w:hAnsi="宋体" w:eastAsia="宋体" w:cs="宋体"/>
                <w:color w:val="000000"/>
                <w:spacing w:val="0"/>
                <w:w w:val="100"/>
                <w:kern w:val="0"/>
                <w:sz w:val="21"/>
                <w:szCs w:val="21"/>
                <w:lang w:val="en-US" w:eastAsia="zh-CN" w:bidi="ar"/>
              </w:rPr>
              <w:t>按照招标文件规定要求签署、盖章且投标文件有法定代表人签字，或签字人有法定代表人有效授权书的；</w:t>
            </w:r>
          </w:p>
        </w:tc>
        <w:tc>
          <w:tcPr>
            <w:tcW w:w="450"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80"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65"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5</w:t>
            </w:r>
          </w:p>
        </w:tc>
        <w:tc>
          <w:tcPr>
            <w:tcW w:w="8145" w:type="dxa"/>
            <w:vAlign w:val="center"/>
          </w:tcPr>
          <w:p>
            <w:pPr>
              <w:keepNext w:val="0"/>
              <w:keepLines w:val="0"/>
              <w:widowControl/>
              <w:suppressLineNumbers w:val="0"/>
              <w:jc w:val="both"/>
              <w:rPr>
                <w:rFonts w:hint="eastAsia" w:ascii="宋体" w:hAnsi="宋体" w:eastAsia="宋体" w:cs="宋体"/>
                <w:i w:val="0"/>
                <w:caps w:val="0"/>
                <w:color w:val="auto"/>
                <w:spacing w:val="0"/>
                <w:w w:val="100"/>
                <w:sz w:val="21"/>
                <w:szCs w:val="21"/>
                <w:shd w:val="clear" w:fill="FFFFFF"/>
                <w:vertAlign w:val="baseline"/>
              </w:rPr>
            </w:pPr>
            <w:r>
              <w:rPr>
                <w:rFonts w:hint="eastAsia" w:ascii="宋体" w:hAnsi="宋体" w:eastAsia="宋体" w:cs="宋体"/>
                <w:color w:val="000000"/>
                <w:spacing w:val="0"/>
                <w:w w:val="100"/>
                <w:kern w:val="0"/>
                <w:sz w:val="21"/>
                <w:szCs w:val="21"/>
                <w:lang w:val="en-US" w:eastAsia="zh-CN" w:bidi="ar"/>
              </w:rPr>
              <w:t>投标报价未超过本项目最高单价限价的；</w:t>
            </w:r>
          </w:p>
        </w:tc>
        <w:tc>
          <w:tcPr>
            <w:tcW w:w="450"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80"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65"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6</w:t>
            </w:r>
          </w:p>
        </w:tc>
        <w:tc>
          <w:tcPr>
            <w:tcW w:w="8145" w:type="dxa"/>
            <w:vAlign w:val="center"/>
          </w:tcPr>
          <w:p>
            <w:pPr>
              <w:keepNext w:val="0"/>
              <w:keepLines w:val="0"/>
              <w:widowControl/>
              <w:suppressLineNumbers w:val="0"/>
              <w:jc w:val="both"/>
              <w:rPr>
                <w:rFonts w:hint="eastAsia" w:ascii="宋体" w:hAnsi="宋体" w:eastAsia="宋体" w:cs="宋体"/>
                <w:i w:val="0"/>
                <w:caps w:val="0"/>
                <w:color w:val="auto"/>
                <w:spacing w:val="0"/>
                <w:w w:val="100"/>
                <w:sz w:val="21"/>
                <w:szCs w:val="21"/>
                <w:shd w:val="clear" w:fill="FFFFFF"/>
                <w:vertAlign w:val="baseline"/>
              </w:rPr>
            </w:pPr>
            <w:r>
              <w:rPr>
                <w:rFonts w:hint="eastAsia" w:ascii="宋体" w:hAnsi="宋体" w:eastAsia="宋体" w:cs="宋体"/>
                <w:color w:val="000000"/>
                <w:spacing w:val="0"/>
                <w:w w:val="100"/>
                <w:kern w:val="0"/>
                <w:sz w:val="21"/>
                <w:szCs w:val="21"/>
                <w:lang w:val="en-US" w:eastAsia="zh-CN" w:bidi="ar"/>
              </w:rPr>
              <w:t>投标文件没有招标文件中规定的其它无效投标条款的；</w:t>
            </w:r>
          </w:p>
        </w:tc>
        <w:tc>
          <w:tcPr>
            <w:tcW w:w="450"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80"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65"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7</w:t>
            </w:r>
          </w:p>
        </w:tc>
        <w:tc>
          <w:tcPr>
            <w:tcW w:w="8145" w:type="dxa"/>
            <w:vAlign w:val="center"/>
          </w:tcPr>
          <w:p>
            <w:pPr>
              <w:keepNext w:val="0"/>
              <w:keepLines w:val="0"/>
              <w:widowControl/>
              <w:suppressLineNumbers w:val="0"/>
              <w:jc w:val="both"/>
              <w:rPr>
                <w:rFonts w:hint="eastAsia" w:ascii="宋体" w:hAnsi="宋体" w:eastAsia="宋体" w:cs="宋体"/>
                <w:i w:val="0"/>
                <w:caps w:val="0"/>
                <w:color w:val="auto"/>
                <w:spacing w:val="0"/>
                <w:w w:val="100"/>
                <w:sz w:val="21"/>
                <w:szCs w:val="21"/>
                <w:shd w:val="clear" w:fill="FFFFFF"/>
                <w:vertAlign w:val="baseline"/>
              </w:rPr>
            </w:pPr>
            <w:r>
              <w:rPr>
                <w:rFonts w:hint="eastAsia" w:ascii="宋体" w:hAnsi="宋体" w:eastAsia="宋体" w:cs="宋体"/>
                <w:color w:val="000000"/>
                <w:spacing w:val="0"/>
                <w:w w:val="100"/>
                <w:kern w:val="0"/>
                <w:sz w:val="21"/>
                <w:szCs w:val="21"/>
                <w:lang w:val="en-US" w:eastAsia="zh-CN" w:bidi="ar"/>
              </w:rPr>
              <w:t>按有关法律、法规、规章不属于投标无效的。</w:t>
            </w:r>
          </w:p>
        </w:tc>
        <w:tc>
          <w:tcPr>
            <w:tcW w:w="450"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80"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65" w:type="dxa"/>
          </w:tcPr>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bl>
    <w:p>
      <w:pPr>
        <w:pStyle w:val="18"/>
        <w:jc w:val="center"/>
        <w:rPr>
          <w:rFonts w:hint="eastAsia" w:ascii="宋体" w:hAnsi="宋体" w:eastAsia="宋体" w:cs="宋体"/>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164" w:line="321" w:lineRule="auto"/>
        <w:ind w:left="0" w:leftChars="0" w:right="0"/>
        <w:textAlignment w:val="auto"/>
        <w:rPr>
          <w:rFonts w:hint="eastAsia" w:ascii="宋体" w:hAnsi="宋体" w:eastAsia="宋体" w:cs="宋体"/>
          <w:i w:val="0"/>
          <w:caps w:val="0"/>
          <w:color w:val="auto"/>
          <w:spacing w:val="0"/>
          <w:w w:val="100"/>
          <w:sz w:val="21"/>
          <w:szCs w:val="21"/>
          <w:shd w:val="clear" w:fill="FFFFFF"/>
          <w:lang w:val="en-US" w:eastAsia="zh-CN"/>
        </w:rPr>
      </w:pPr>
      <w:r>
        <w:rPr>
          <w:rFonts w:hint="eastAsia" w:ascii="宋体" w:hAnsi="宋体" w:eastAsia="宋体" w:cs="宋体"/>
          <w:i w:val="0"/>
          <w:caps w:val="0"/>
          <w:color w:val="auto"/>
          <w:spacing w:val="0"/>
          <w:w w:val="100"/>
          <w:sz w:val="21"/>
          <w:szCs w:val="21"/>
          <w:shd w:val="clear" w:fill="FFFFFF"/>
          <w:lang w:val="en-US" w:eastAsia="zh-CN"/>
        </w:rPr>
        <w:t>注：</w:t>
      </w:r>
    </w:p>
    <w:p>
      <w:pPr>
        <w:pStyle w:val="2"/>
        <w:keepNext w:val="0"/>
        <w:keepLines w:val="0"/>
        <w:pageBreakBefore w:val="0"/>
        <w:widowControl w:val="0"/>
        <w:numPr>
          <w:ilvl w:val="0"/>
          <w:numId w:val="36"/>
        </w:numPr>
        <w:kinsoku/>
        <w:wordWrap/>
        <w:overflowPunct/>
        <w:topLinePunct w:val="0"/>
        <w:autoSpaceDE w:val="0"/>
        <w:autoSpaceDN w:val="0"/>
        <w:bidi w:val="0"/>
        <w:adjustRightInd/>
        <w:snapToGrid/>
        <w:spacing w:before="164" w:line="321" w:lineRule="auto"/>
        <w:ind w:left="425" w:leftChars="0" w:right="0" w:hanging="425" w:firstLineChars="0"/>
        <w:textAlignment w:val="auto"/>
        <w:rPr>
          <w:rFonts w:hint="eastAsia" w:ascii="宋体" w:hAnsi="宋体" w:eastAsia="宋体" w:cs="宋体"/>
          <w:spacing w:val="0"/>
          <w:w w:val="100"/>
          <w:sz w:val="21"/>
        </w:rPr>
      </w:pPr>
      <w:r>
        <w:rPr>
          <w:rFonts w:hint="eastAsia" w:ascii="宋体" w:hAnsi="宋体" w:eastAsia="宋体" w:cs="宋体"/>
          <w:i w:val="0"/>
          <w:caps w:val="0"/>
          <w:color w:val="auto"/>
          <w:spacing w:val="0"/>
          <w:w w:val="100"/>
          <w:sz w:val="21"/>
          <w:szCs w:val="21"/>
          <w:shd w:val="clear" w:fill="FFFFFF"/>
          <w:lang w:val="en-US" w:eastAsia="zh-CN"/>
        </w:rPr>
        <w:t>以上内容由评标委员会进行审查</w:t>
      </w:r>
      <w:r>
        <w:rPr>
          <w:rFonts w:hint="eastAsia" w:ascii="宋体" w:hAnsi="宋体" w:eastAsia="宋体" w:cs="宋体"/>
          <w:spacing w:val="0"/>
          <w:w w:val="100"/>
          <w:sz w:val="21"/>
        </w:rPr>
        <w:t>。</w:t>
      </w:r>
    </w:p>
    <w:p>
      <w:pPr>
        <w:pStyle w:val="2"/>
        <w:keepNext w:val="0"/>
        <w:keepLines w:val="0"/>
        <w:pageBreakBefore w:val="0"/>
        <w:widowControl w:val="0"/>
        <w:numPr>
          <w:ilvl w:val="0"/>
          <w:numId w:val="36"/>
        </w:numPr>
        <w:kinsoku/>
        <w:wordWrap/>
        <w:overflowPunct/>
        <w:topLinePunct w:val="0"/>
        <w:autoSpaceDE w:val="0"/>
        <w:autoSpaceDN w:val="0"/>
        <w:bidi w:val="0"/>
        <w:adjustRightInd/>
        <w:snapToGrid/>
        <w:spacing w:before="164" w:line="321" w:lineRule="auto"/>
        <w:ind w:left="425" w:leftChars="0" w:right="0" w:hanging="425" w:firstLineChars="0"/>
        <w:textAlignment w:val="auto"/>
        <w:rPr>
          <w:rFonts w:hint="eastAsia" w:ascii="宋体" w:hAnsi="宋体" w:eastAsia="宋体" w:cs="宋体"/>
          <w:i w:val="0"/>
          <w:caps w:val="0"/>
          <w:color w:val="auto"/>
          <w:spacing w:val="0"/>
          <w:w w:val="100"/>
          <w:sz w:val="21"/>
          <w:szCs w:val="21"/>
          <w:shd w:val="clear" w:fill="FFFFFF"/>
          <w:lang w:val="en-US" w:eastAsia="zh-CN"/>
        </w:rPr>
      </w:pPr>
      <w:r>
        <w:rPr>
          <w:rFonts w:hint="eastAsia" w:ascii="宋体" w:hAnsi="宋体" w:eastAsia="宋体" w:cs="宋体"/>
          <w:i w:val="0"/>
          <w:caps w:val="0"/>
          <w:color w:val="auto"/>
          <w:spacing w:val="0"/>
          <w:w w:val="100"/>
          <w:sz w:val="21"/>
          <w:szCs w:val="21"/>
          <w:shd w:val="clear" w:fill="FFFFFF"/>
          <w:lang w:val="en-US" w:eastAsia="zh-CN"/>
        </w:rPr>
        <w:t>表中只需填写“√/通过”或“X/不通过”。</w:t>
      </w:r>
    </w:p>
    <w:p>
      <w:pPr>
        <w:pStyle w:val="2"/>
        <w:keepNext w:val="0"/>
        <w:keepLines w:val="0"/>
        <w:pageBreakBefore w:val="0"/>
        <w:widowControl w:val="0"/>
        <w:numPr>
          <w:ilvl w:val="0"/>
          <w:numId w:val="36"/>
        </w:numPr>
        <w:kinsoku/>
        <w:wordWrap/>
        <w:overflowPunct/>
        <w:topLinePunct w:val="0"/>
        <w:autoSpaceDE w:val="0"/>
        <w:autoSpaceDN w:val="0"/>
        <w:bidi w:val="0"/>
        <w:adjustRightInd/>
        <w:snapToGrid/>
        <w:spacing w:before="164" w:line="321" w:lineRule="auto"/>
        <w:ind w:left="425" w:leftChars="0" w:right="0" w:hanging="425" w:firstLineChars="0"/>
        <w:textAlignment w:val="auto"/>
        <w:rPr>
          <w:rFonts w:hint="eastAsia" w:ascii="宋体" w:hAnsi="宋体" w:eastAsia="宋体" w:cs="宋体"/>
          <w:i w:val="0"/>
          <w:caps w:val="0"/>
          <w:color w:val="auto"/>
          <w:spacing w:val="0"/>
          <w:w w:val="100"/>
          <w:sz w:val="21"/>
          <w:szCs w:val="21"/>
          <w:shd w:val="clear" w:fill="FFFFFF"/>
          <w:lang w:val="en-US" w:eastAsia="zh-CN"/>
        </w:rPr>
      </w:pPr>
      <w:r>
        <w:rPr>
          <w:rFonts w:hint="eastAsia" w:ascii="宋体" w:hAnsi="宋体" w:eastAsia="宋体" w:cs="宋体"/>
          <w:i w:val="0"/>
          <w:caps w:val="0"/>
          <w:color w:val="auto"/>
          <w:spacing w:val="0"/>
          <w:w w:val="100"/>
          <w:sz w:val="21"/>
          <w:szCs w:val="21"/>
          <w:shd w:val="clear" w:fill="FFFFFF"/>
          <w:lang w:val="en-US" w:eastAsia="zh-CN"/>
        </w:rPr>
        <w:t>在结论栏中按“一票否决”填写“合格”或“不合格”。</w:t>
      </w:r>
    </w:p>
    <w:p>
      <w:pPr>
        <w:pStyle w:val="2"/>
        <w:keepNext w:val="0"/>
        <w:keepLines w:val="0"/>
        <w:pageBreakBefore w:val="0"/>
        <w:widowControl w:val="0"/>
        <w:numPr>
          <w:ilvl w:val="0"/>
          <w:numId w:val="36"/>
        </w:numPr>
        <w:kinsoku/>
        <w:wordWrap/>
        <w:overflowPunct/>
        <w:topLinePunct w:val="0"/>
        <w:autoSpaceDE w:val="0"/>
        <w:autoSpaceDN w:val="0"/>
        <w:bidi w:val="0"/>
        <w:adjustRightInd/>
        <w:snapToGrid/>
        <w:spacing w:before="164" w:line="321" w:lineRule="auto"/>
        <w:ind w:left="425" w:leftChars="0" w:right="0" w:hanging="425" w:firstLineChars="0"/>
        <w:textAlignment w:val="auto"/>
        <w:rPr>
          <w:rFonts w:hint="eastAsia" w:ascii="宋体" w:hAnsi="宋体" w:eastAsia="宋体" w:cs="宋体"/>
          <w:i w:val="0"/>
          <w:caps w:val="0"/>
          <w:color w:val="auto"/>
          <w:spacing w:val="0"/>
          <w:w w:val="100"/>
          <w:sz w:val="21"/>
          <w:szCs w:val="21"/>
          <w:shd w:val="clear" w:fill="FFFFFF"/>
          <w:lang w:val="en-US" w:eastAsia="zh-CN"/>
        </w:rPr>
      </w:pPr>
      <w:r>
        <w:rPr>
          <w:rFonts w:hint="eastAsia" w:ascii="宋体" w:hAnsi="宋体" w:eastAsia="宋体" w:cs="宋体"/>
          <w:i w:val="0"/>
          <w:caps w:val="0"/>
          <w:color w:val="auto"/>
          <w:spacing w:val="0"/>
          <w:w w:val="100"/>
          <w:sz w:val="21"/>
          <w:szCs w:val="21"/>
          <w:shd w:val="clear" w:fill="FFFFFF"/>
          <w:lang w:val="en-US" w:eastAsia="zh-CN"/>
        </w:rPr>
        <w:t>评标委员会对同一投标人审查结论不一致的，按少数服从多数的原则进行。</w:t>
      </w:r>
    </w:p>
    <w:p>
      <w:pPr>
        <w:pStyle w:val="2"/>
        <w:keepNext w:val="0"/>
        <w:keepLines w:val="0"/>
        <w:pageBreakBefore w:val="0"/>
        <w:widowControl w:val="0"/>
        <w:numPr>
          <w:ilvl w:val="0"/>
          <w:numId w:val="36"/>
        </w:numPr>
        <w:kinsoku/>
        <w:wordWrap/>
        <w:overflowPunct/>
        <w:topLinePunct w:val="0"/>
        <w:autoSpaceDE w:val="0"/>
        <w:autoSpaceDN w:val="0"/>
        <w:bidi w:val="0"/>
        <w:adjustRightInd/>
        <w:snapToGrid/>
        <w:spacing w:before="164" w:line="321" w:lineRule="auto"/>
        <w:ind w:left="425" w:leftChars="0" w:right="0" w:hanging="425" w:firstLineChars="0"/>
        <w:textAlignment w:val="auto"/>
        <w:rPr>
          <w:rFonts w:hint="eastAsia" w:ascii="宋体" w:hAnsi="宋体" w:eastAsia="宋体" w:cs="宋体"/>
          <w:i w:val="0"/>
          <w:caps w:val="0"/>
          <w:color w:val="auto"/>
          <w:spacing w:val="0"/>
          <w:w w:val="100"/>
          <w:sz w:val="21"/>
          <w:szCs w:val="21"/>
          <w:shd w:val="clear" w:fill="FFFFFF"/>
          <w:lang w:val="en-US" w:eastAsia="zh-CN"/>
        </w:rPr>
      </w:pPr>
      <w:r>
        <w:rPr>
          <w:rFonts w:hint="eastAsia" w:ascii="宋体" w:hAnsi="宋体" w:eastAsia="宋体" w:cs="宋体"/>
          <w:i w:val="0"/>
          <w:caps w:val="0"/>
          <w:color w:val="auto"/>
          <w:spacing w:val="0"/>
          <w:w w:val="100"/>
          <w:sz w:val="21"/>
          <w:szCs w:val="21"/>
          <w:shd w:val="clear" w:fill="FFFFFF"/>
          <w:lang w:val="en-US" w:eastAsia="zh-CN"/>
        </w:rPr>
        <w:br w:type="page"/>
      </w:r>
    </w:p>
    <w:p>
      <w:pPr>
        <w:spacing w:before="0" w:line="360" w:lineRule="auto"/>
        <w:ind w:left="986" w:right="1185" w:firstLine="0"/>
        <w:jc w:val="center"/>
        <w:outlineLvl w:val="1"/>
        <w:rPr>
          <w:rFonts w:hint="eastAsia" w:ascii="宋体" w:hAnsi="宋体" w:eastAsia="宋体" w:cs="宋体"/>
          <w:b/>
          <w:spacing w:val="0"/>
          <w:w w:val="100"/>
          <w:sz w:val="28"/>
          <w:lang w:val="en-US" w:eastAsia="zh-CN"/>
        </w:rPr>
      </w:pPr>
      <w:bookmarkStart w:id="125" w:name="_Toc19158"/>
      <w:r>
        <w:rPr>
          <w:rFonts w:hint="eastAsia" w:ascii="宋体" w:hAnsi="宋体" w:eastAsia="宋体" w:cs="宋体"/>
          <w:b/>
          <w:spacing w:val="0"/>
          <w:w w:val="100"/>
          <w:sz w:val="28"/>
          <w:lang w:val="en-US" w:eastAsia="zh-CN"/>
        </w:rPr>
        <w:t>技术部分评分表（60分）</w:t>
      </w:r>
      <w:bookmarkEnd w:id="125"/>
    </w:p>
    <w:p>
      <w:pPr>
        <w:pStyle w:val="2"/>
        <w:keepNext w:val="0"/>
        <w:keepLines w:val="0"/>
        <w:pageBreakBefore w:val="0"/>
        <w:widowControl w:val="0"/>
        <w:kinsoku/>
        <w:wordWrap/>
        <w:overflowPunct/>
        <w:topLinePunct w:val="0"/>
        <w:autoSpaceDE w:val="0"/>
        <w:autoSpaceDN w:val="0"/>
        <w:bidi w:val="0"/>
        <w:adjustRightInd/>
        <w:snapToGrid/>
        <w:spacing w:before="185" w:line="418" w:lineRule="auto"/>
        <w:ind w:left="641" w:right="0"/>
        <w:textAlignment w:val="auto"/>
        <w:rPr>
          <w:rFonts w:hint="eastAsia" w:ascii="宋体" w:hAnsi="宋体" w:eastAsia="宋体" w:cs="宋体"/>
          <w:spacing w:val="0"/>
          <w:w w:val="100"/>
          <w:sz w:val="21"/>
          <w:lang w:eastAsia="zh-CN"/>
        </w:rPr>
      </w:pPr>
      <w:r>
        <w:rPr>
          <w:rFonts w:hint="eastAsia" w:ascii="宋体" w:hAnsi="宋体" w:eastAsia="宋体" w:cs="宋体"/>
          <w:spacing w:val="0"/>
          <w:w w:val="100"/>
          <w:lang w:val="en-US" w:eastAsia="zh-CN"/>
        </w:rPr>
        <w:t>采购</w:t>
      </w:r>
      <w:r>
        <w:rPr>
          <w:rFonts w:hint="eastAsia" w:ascii="宋体" w:hAnsi="宋体" w:eastAsia="宋体" w:cs="宋体"/>
          <w:spacing w:val="0"/>
          <w:w w:val="100"/>
        </w:rPr>
        <w:t>项目名称：</w:t>
      </w:r>
      <w:r>
        <w:rPr>
          <w:rFonts w:hint="eastAsia" w:ascii="宋体" w:hAnsi="宋体" w:eastAsia="宋体" w:cs="宋体"/>
          <w:spacing w:val="0"/>
          <w:w w:val="100"/>
          <w:sz w:val="21"/>
          <w:lang w:eastAsia="zh-CN"/>
        </w:rPr>
        <w:t>新兴县2022年长者食堂配餐配送服务</w:t>
      </w:r>
    </w:p>
    <w:p>
      <w:pPr>
        <w:pStyle w:val="2"/>
        <w:keepNext w:val="0"/>
        <w:keepLines w:val="0"/>
        <w:pageBreakBefore w:val="0"/>
        <w:widowControl w:val="0"/>
        <w:kinsoku/>
        <w:wordWrap/>
        <w:overflowPunct/>
        <w:topLinePunct w:val="0"/>
        <w:autoSpaceDE w:val="0"/>
        <w:autoSpaceDN w:val="0"/>
        <w:bidi w:val="0"/>
        <w:adjustRightInd/>
        <w:snapToGrid/>
        <w:spacing w:before="185" w:line="418" w:lineRule="auto"/>
        <w:ind w:left="641" w:right="0"/>
        <w:textAlignment w:val="auto"/>
        <w:rPr>
          <w:rFonts w:hint="eastAsia" w:ascii="宋体" w:hAnsi="宋体" w:eastAsia="宋体" w:cs="宋体"/>
          <w:spacing w:val="0"/>
          <w:w w:val="100"/>
        </w:rPr>
      </w:pPr>
      <w:r>
        <w:rPr>
          <w:rFonts w:hint="eastAsia" w:ascii="宋体" w:hAnsi="宋体" w:eastAsia="宋体" w:cs="宋体"/>
          <w:spacing w:val="0"/>
          <w:w w:val="100"/>
          <w:lang w:val="en-US" w:eastAsia="zh-CN"/>
        </w:rPr>
        <w:t>采购</w:t>
      </w:r>
      <w:r>
        <w:rPr>
          <w:rFonts w:hint="eastAsia" w:ascii="宋体" w:hAnsi="宋体" w:eastAsia="宋体" w:cs="宋体"/>
          <w:spacing w:val="0"/>
          <w:w w:val="100"/>
        </w:rPr>
        <w:t>项目编号：</w:t>
      </w:r>
      <w:r>
        <w:rPr>
          <w:rFonts w:hint="eastAsia" w:ascii="宋体" w:hAnsi="宋体" w:eastAsia="宋体" w:cs="宋体"/>
          <w:i w:val="0"/>
          <w:caps w:val="0"/>
          <w:color w:val="auto"/>
          <w:spacing w:val="0"/>
          <w:w w:val="100"/>
          <w:sz w:val="21"/>
          <w:szCs w:val="21"/>
          <w:shd w:val="clear" w:fill="FFFFFF"/>
          <w:lang w:eastAsia="zh-CN"/>
        </w:rPr>
        <w:t>GDZZ20220703</w:t>
      </w:r>
      <w:r>
        <w:rPr>
          <w:rFonts w:hint="eastAsia" w:ascii="宋体" w:hAnsi="宋体" w:eastAsia="宋体" w:cs="宋体"/>
          <w:spacing w:val="0"/>
          <w:w w:val="100"/>
        </w:rPr>
        <w:t xml:space="preserve"> </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0"/>
        <w:gridCol w:w="7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600" w:type="dxa"/>
            <w:vAlign w:val="center"/>
          </w:tcPr>
          <w:p>
            <w:pPr>
              <w:keepNext w:val="0"/>
              <w:keepLines w:val="0"/>
              <w:widowControl/>
              <w:suppressLineNumbers w:val="0"/>
              <w:spacing w:line="360" w:lineRule="auto"/>
              <w:jc w:val="center"/>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评审内容</w:t>
            </w:r>
          </w:p>
        </w:tc>
        <w:tc>
          <w:tcPr>
            <w:tcW w:w="7722" w:type="dxa"/>
            <w:vAlign w:val="center"/>
          </w:tcPr>
          <w:p>
            <w:pPr>
              <w:keepNext w:val="0"/>
              <w:keepLines w:val="0"/>
              <w:widowControl/>
              <w:suppressLineNumbers w:val="0"/>
              <w:spacing w:line="360" w:lineRule="auto"/>
              <w:jc w:val="center"/>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0" w:type="dxa"/>
            <w:vAlign w:val="center"/>
          </w:tcPr>
          <w:p>
            <w:pPr>
              <w:keepNext w:val="0"/>
              <w:keepLines w:val="0"/>
              <w:widowControl/>
              <w:suppressLineNumbers w:val="0"/>
              <w:spacing w:line="360" w:lineRule="auto"/>
              <w:jc w:val="center"/>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实施方案</w:t>
            </w:r>
          </w:p>
          <w:p>
            <w:pPr>
              <w:keepNext w:val="0"/>
              <w:keepLines w:val="0"/>
              <w:widowControl/>
              <w:suppressLineNumbers w:val="0"/>
              <w:spacing w:line="360" w:lineRule="auto"/>
              <w:jc w:val="center"/>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(20分)</w:t>
            </w:r>
          </w:p>
        </w:tc>
        <w:tc>
          <w:tcPr>
            <w:tcW w:w="7722" w:type="dxa"/>
            <w:vAlign w:val="center"/>
          </w:tcPr>
          <w:p>
            <w:pPr>
              <w:keepNext w:val="0"/>
              <w:keepLines w:val="0"/>
              <w:widowControl/>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根据各响应投标人组织实施的整体规划进行评审：</w:t>
            </w:r>
          </w:p>
          <w:p>
            <w:pPr>
              <w:keepNext w:val="0"/>
              <w:keepLines w:val="0"/>
              <w:widowControl/>
              <w:numPr>
                <w:ilvl w:val="0"/>
                <w:numId w:val="37"/>
              </w:numPr>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响应投标人组织实施的整体规划合理，针对性强（食品原材料的加工制作、运输、装卸、派发及善后处理的等安排计划），满足且优于采购要求的，得20分；</w:t>
            </w:r>
          </w:p>
          <w:p>
            <w:pPr>
              <w:keepNext w:val="0"/>
              <w:keepLines w:val="0"/>
              <w:widowControl/>
              <w:numPr>
                <w:ilvl w:val="0"/>
                <w:numId w:val="37"/>
              </w:numPr>
              <w:suppressLineNumbers w:val="0"/>
              <w:spacing w:line="360" w:lineRule="auto"/>
              <w:jc w:val="left"/>
              <w:rPr>
                <w:rFonts w:hint="eastAsia" w:ascii="宋体" w:hAnsi="宋体" w:eastAsia="宋体" w:cs="宋体"/>
                <w:spacing w:val="0"/>
                <w:w w:val="100"/>
                <w:sz w:val="21"/>
                <w:szCs w:val="21"/>
              </w:rPr>
            </w:pPr>
            <w:r>
              <w:rPr>
                <w:rFonts w:hint="eastAsia" w:ascii="宋体" w:hAnsi="宋体" w:eastAsia="宋体" w:cs="宋体"/>
                <w:color w:val="000000"/>
                <w:spacing w:val="0"/>
                <w:w w:val="100"/>
                <w:kern w:val="0"/>
                <w:sz w:val="21"/>
                <w:szCs w:val="21"/>
                <w:lang w:val="en-US" w:eastAsia="zh-CN" w:bidi="ar"/>
              </w:rPr>
              <w:t>响应投标人组织实施的整体规划合理（食品原材料的加工制作、运输、装卸、派发及善后处理的等安排计划），满足采购要求的，得10分；</w:t>
            </w:r>
          </w:p>
          <w:p>
            <w:pPr>
              <w:keepNext w:val="0"/>
              <w:keepLines w:val="0"/>
              <w:widowControl/>
              <w:numPr>
                <w:ilvl w:val="0"/>
                <w:numId w:val="37"/>
              </w:numPr>
              <w:suppressLineNumbers w:val="0"/>
              <w:spacing w:line="360" w:lineRule="auto"/>
              <w:jc w:val="left"/>
              <w:rPr>
                <w:rFonts w:hint="eastAsia" w:ascii="宋体" w:hAnsi="宋体" w:eastAsia="宋体" w:cs="宋体"/>
                <w:spacing w:val="0"/>
                <w:w w:val="100"/>
                <w:sz w:val="21"/>
                <w:szCs w:val="21"/>
              </w:rPr>
            </w:pPr>
            <w:r>
              <w:rPr>
                <w:rFonts w:hint="eastAsia" w:ascii="宋体" w:hAnsi="宋体" w:eastAsia="宋体" w:cs="宋体"/>
                <w:color w:val="000000"/>
                <w:spacing w:val="0"/>
                <w:w w:val="100"/>
                <w:kern w:val="0"/>
                <w:sz w:val="21"/>
                <w:szCs w:val="21"/>
                <w:lang w:val="en-US" w:eastAsia="zh-CN" w:bidi="ar"/>
              </w:rPr>
              <w:t>响应投标人组织实施的整体规划（食品原材料的加工制作、运输、装卸、派发及善后处理的等安排计划）部分满足采购要求的，得5分。</w:t>
            </w:r>
          </w:p>
          <w:p>
            <w:pPr>
              <w:keepNext w:val="0"/>
              <w:keepLines w:val="0"/>
              <w:widowControl/>
              <w:numPr>
                <w:ilvl w:val="0"/>
                <w:numId w:val="37"/>
              </w:numPr>
              <w:suppressLineNumbers w:val="0"/>
              <w:spacing w:line="360" w:lineRule="auto"/>
              <w:jc w:val="left"/>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响应投标人组织实施的整体规划不合理（食品原材料的加工制作、运输、装卸、派发及善后处理的等安排计划）不能满足采购要求的，得0分。</w:t>
            </w:r>
          </w:p>
          <w:p>
            <w:pPr>
              <w:keepNext w:val="0"/>
              <w:keepLines w:val="0"/>
              <w:widowControl/>
              <w:numPr>
                <w:ilvl w:val="0"/>
                <w:numId w:val="0"/>
              </w:numPr>
              <w:suppressLineNumbers w:val="0"/>
              <w:spacing w:line="360" w:lineRule="auto"/>
              <w:ind w:right="0" w:rightChars="0"/>
              <w:jc w:val="left"/>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注：不提供此项内容不得分。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0" w:type="dxa"/>
            <w:vAlign w:val="center"/>
          </w:tcPr>
          <w:p>
            <w:pPr>
              <w:keepNext w:val="0"/>
              <w:keepLines w:val="0"/>
              <w:widowControl/>
              <w:suppressLineNumbers w:val="0"/>
              <w:spacing w:line="360" w:lineRule="auto"/>
              <w:jc w:val="center"/>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质量控制方案</w:t>
            </w:r>
          </w:p>
          <w:p>
            <w:pPr>
              <w:keepNext w:val="0"/>
              <w:keepLines w:val="0"/>
              <w:widowControl/>
              <w:suppressLineNumbers w:val="0"/>
              <w:spacing w:line="360" w:lineRule="auto"/>
              <w:jc w:val="center"/>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(20分)</w:t>
            </w:r>
          </w:p>
        </w:tc>
        <w:tc>
          <w:tcPr>
            <w:tcW w:w="7722" w:type="dxa"/>
            <w:vAlign w:val="center"/>
          </w:tcPr>
          <w:p>
            <w:pPr>
              <w:keepNext w:val="0"/>
              <w:keepLines w:val="0"/>
              <w:widowControl/>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根据各响应投标人提供针对本项目在实际服务过程中的质量控制方案(完整性、可行性、优越性、合理性等)进行评审：</w:t>
            </w:r>
          </w:p>
          <w:p>
            <w:pPr>
              <w:keepNext w:val="0"/>
              <w:keepLines w:val="0"/>
              <w:widowControl/>
              <w:numPr>
                <w:ilvl w:val="0"/>
                <w:numId w:val="38"/>
              </w:numPr>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质量、安全保障措施方案非常详细全面，完全满足并优于采购需求，得20分；</w:t>
            </w:r>
          </w:p>
          <w:p>
            <w:pPr>
              <w:keepNext w:val="0"/>
              <w:keepLines w:val="0"/>
              <w:widowControl/>
              <w:numPr>
                <w:ilvl w:val="0"/>
                <w:numId w:val="38"/>
              </w:numPr>
              <w:suppressLineNumbers w:val="0"/>
              <w:spacing w:line="360" w:lineRule="auto"/>
              <w:jc w:val="left"/>
              <w:rPr>
                <w:rFonts w:hint="eastAsia" w:ascii="宋体" w:hAnsi="宋体" w:eastAsia="宋体" w:cs="宋体"/>
                <w:spacing w:val="0"/>
                <w:w w:val="100"/>
                <w:sz w:val="21"/>
                <w:szCs w:val="21"/>
              </w:rPr>
            </w:pPr>
            <w:r>
              <w:rPr>
                <w:rFonts w:hint="eastAsia" w:ascii="宋体" w:hAnsi="宋体" w:eastAsia="宋体" w:cs="宋体"/>
                <w:color w:val="000000"/>
                <w:spacing w:val="0"/>
                <w:w w:val="100"/>
                <w:kern w:val="0"/>
                <w:sz w:val="21"/>
                <w:szCs w:val="21"/>
                <w:lang w:val="en-US" w:eastAsia="zh-CN" w:bidi="ar"/>
              </w:rPr>
              <w:t>质量、安全保障措施方案较详细全面，能满足采购需求，得10分；</w:t>
            </w:r>
          </w:p>
          <w:p>
            <w:pPr>
              <w:keepNext w:val="0"/>
              <w:keepLines w:val="0"/>
              <w:widowControl/>
              <w:numPr>
                <w:ilvl w:val="0"/>
                <w:numId w:val="38"/>
              </w:numPr>
              <w:suppressLineNumbers w:val="0"/>
              <w:spacing w:line="360" w:lineRule="auto"/>
              <w:jc w:val="left"/>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质量、安全保障措施方案简单，没有针对性，可操作度差，得5分。 4、偏离本项目需求较大、缺乏可行性，得1分。</w:t>
            </w:r>
          </w:p>
          <w:p>
            <w:pPr>
              <w:keepNext w:val="0"/>
              <w:keepLines w:val="0"/>
              <w:widowControl/>
              <w:numPr>
                <w:ilvl w:val="0"/>
                <w:numId w:val="0"/>
              </w:numPr>
              <w:suppressLineNumbers w:val="0"/>
              <w:spacing w:line="360" w:lineRule="auto"/>
              <w:ind w:right="0" w:rightChars="0"/>
              <w:jc w:val="left"/>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注：不提供此项内容不得分。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5" w:hRule="atLeast"/>
          <w:jc w:val="center"/>
        </w:trPr>
        <w:tc>
          <w:tcPr>
            <w:tcW w:w="1600" w:type="dxa"/>
            <w:vAlign w:val="center"/>
          </w:tcPr>
          <w:p>
            <w:pPr>
              <w:keepNext w:val="0"/>
              <w:keepLines w:val="0"/>
              <w:widowControl/>
              <w:suppressLineNumbers w:val="0"/>
              <w:spacing w:line="360" w:lineRule="auto"/>
              <w:jc w:val="center"/>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应急管理方案</w:t>
            </w:r>
          </w:p>
          <w:p>
            <w:pPr>
              <w:keepNext w:val="0"/>
              <w:keepLines w:val="0"/>
              <w:widowControl/>
              <w:suppressLineNumbers w:val="0"/>
              <w:spacing w:line="360" w:lineRule="auto"/>
              <w:jc w:val="center"/>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(15分)</w:t>
            </w:r>
          </w:p>
        </w:tc>
        <w:tc>
          <w:tcPr>
            <w:tcW w:w="7722" w:type="dxa"/>
            <w:vAlign w:val="center"/>
          </w:tcPr>
          <w:p>
            <w:pPr>
              <w:keepNext w:val="0"/>
              <w:keepLines w:val="0"/>
              <w:widowControl/>
              <w:suppressLineNumbers w:val="0"/>
              <w:spacing w:line="360" w:lineRule="auto"/>
              <w:jc w:val="left"/>
              <w:rPr>
                <w:rFonts w:hint="eastAsia" w:ascii="宋体" w:hAnsi="宋体" w:eastAsia="宋体" w:cs="宋体"/>
                <w:spacing w:val="0"/>
                <w:w w:val="100"/>
                <w:sz w:val="21"/>
                <w:szCs w:val="21"/>
              </w:rPr>
            </w:pPr>
            <w:r>
              <w:rPr>
                <w:rFonts w:hint="eastAsia" w:ascii="宋体" w:hAnsi="宋体" w:eastAsia="宋体" w:cs="宋体"/>
                <w:color w:val="000000"/>
                <w:spacing w:val="0"/>
                <w:w w:val="100"/>
                <w:kern w:val="0"/>
                <w:sz w:val="21"/>
                <w:szCs w:val="21"/>
                <w:lang w:val="en-US" w:eastAsia="zh-CN" w:bidi="ar"/>
              </w:rPr>
              <w:t>根据各响应投标人提供的应急方案和事故处理预案进行评价（包含但不限</w:t>
            </w:r>
          </w:p>
          <w:p>
            <w:pPr>
              <w:keepNext w:val="0"/>
              <w:keepLines w:val="0"/>
              <w:widowControl/>
              <w:suppressLineNumbers w:val="0"/>
              <w:spacing w:line="360" w:lineRule="auto"/>
              <w:jc w:val="left"/>
              <w:rPr>
                <w:rFonts w:hint="eastAsia" w:ascii="宋体" w:hAnsi="宋体" w:eastAsia="宋体" w:cs="宋体"/>
                <w:spacing w:val="0"/>
                <w:w w:val="100"/>
                <w:sz w:val="21"/>
                <w:szCs w:val="21"/>
              </w:rPr>
            </w:pPr>
            <w:r>
              <w:rPr>
                <w:rFonts w:hint="eastAsia" w:ascii="宋体" w:hAnsi="宋体" w:eastAsia="宋体" w:cs="宋体"/>
                <w:color w:val="000000"/>
                <w:spacing w:val="0"/>
                <w:w w:val="100"/>
                <w:kern w:val="0"/>
                <w:sz w:val="21"/>
                <w:szCs w:val="21"/>
                <w:lang w:val="en-US" w:eastAsia="zh-CN" w:bidi="ar"/>
              </w:rPr>
              <w:t>于食物中毒、原材料无法及时到达厨房、临时增加就餐人员等应急响应速</w:t>
            </w:r>
          </w:p>
          <w:p>
            <w:pPr>
              <w:keepNext w:val="0"/>
              <w:keepLines w:val="0"/>
              <w:widowControl/>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度、应对措施和事故处理预案等内容）：</w:t>
            </w:r>
          </w:p>
          <w:p>
            <w:pPr>
              <w:keepNext w:val="0"/>
              <w:keepLines w:val="0"/>
              <w:widowControl/>
              <w:numPr>
                <w:ilvl w:val="0"/>
                <w:numId w:val="39"/>
              </w:numPr>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应急方案和事故处理预案明晰，对策措施具体，实用性强，可操作度高，完全满足并优于采购需求，得15分；</w:t>
            </w:r>
          </w:p>
          <w:p>
            <w:pPr>
              <w:keepNext w:val="0"/>
              <w:keepLines w:val="0"/>
              <w:widowControl/>
              <w:numPr>
                <w:ilvl w:val="0"/>
                <w:numId w:val="39"/>
              </w:numPr>
              <w:suppressLineNumbers w:val="0"/>
              <w:spacing w:line="360" w:lineRule="auto"/>
              <w:jc w:val="left"/>
              <w:rPr>
                <w:rFonts w:hint="eastAsia" w:ascii="宋体" w:hAnsi="宋体" w:eastAsia="宋体" w:cs="宋体"/>
                <w:spacing w:val="0"/>
                <w:w w:val="100"/>
                <w:sz w:val="21"/>
                <w:szCs w:val="21"/>
              </w:rPr>
            </w:pPr>
            <w:r>
              <w:rPr>
                <w:rFonts w:hint="eastAsia" w:ascii="宋体" w:hAnsi="宋体" w:eastAsia="宋体" w:cs="宋体"/>
                <w:color w:val="000000"/>
                <w:spacing w:val="0"/>
                <w:w w:val="100"/>
                <w:kern w:val="0"/>
                <w:sz w:val="21"/>
                <w:szCs w:val="21"/>
                <w:lang w:val="en-US" w:eastAsia="zh-CN" w:bidi="ar"/>
              </w:rPr>
              <w:t>应急方案和事故处理预案较明晰，对策措施较具体，实用性较强，可操作度较高，完全满足采购需求，得10分；</w:t>
            </w:r>
          </w:p>
          <w:p>
            <w:pPr>
              <w:keepNext w:val="0"/>
              <w:keepLines w:val="0"/>
              <w:widowControl/>
              <w:numPr>
                <w:ilvl w:val="0"/>
                <w:numId w:val="39"/>
              </w:numPr>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应急方案和事故处理预案不够详细，实用性、可操作度差，不能完全满足采购需求，得5分；</w:t>
            </w:r>
          </w:p>
          <w:p>
            <w:pPr>
              <w:keepNext w:val="0"/>
              <w:keepLines w:val="0"/>
              <w:widowControl/>
              <w:numPr>
                <w:ilvl w:val="0"/>
                <w:numId w:val="0"/>
              </w:numPr>
              <w:suppressLineNumbers w:val="0"/>
              <w:spacing w:line="360" w:lineRule="auto"/>
              <w:ind w:right="0" w:rightChars="0"/>
              <w:jc w:val="left"/>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注：不提供此项内容不得分。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0" w:type="dxa"/>
            <w:vAlign w:val="center"/>
          </w:tcPr>
          <w:p>
            <w:pPr>
              <w:keepNext w:val="0"/>
              <w:keepLines w:val="0"/>
              <w:widowControl/>
              <w:suppressLineNumbers w:val="0"/>
              <w:spacing w:line="360" w:lineRule="auto"/>
              <w:jc w:val="center"/>
              <w:rPr>
                <w:rFonts w:hint="eastAsia" w:ascii="宋体" w:hAnsi="宋体" w:eastAsia="宋体" w:cs="宋体"/>
                <w:spacing w:val="0"/>
                <w:w w:val="100"/>
                <w:sz w:val="21"/>
                <w:szCs w:val="21"/>
              </w:rPr>
            </w:pPr>
            <w:r>
              <w:rPr>
                <w:rFonts w:hint="eastAsia" w:ascii="宋体" w:hAnsi="宋体" w:eastAsia="宋体" w:cs="宋体"/>
                <w:color w:val="000000"/>
                <w:spacing w:val="0"/>
                <w:w w:val="100"/>
                <w:kern w:val="0"/>
                <w:sz w:val="21"/>
                <w:szCs w:val="21"/>
                <w:lang w:val="en-US" w:eastAsia="zh-CN" w:bidi="ar"/>
              </w:rPr>
              <w:t>对项目服务环境特点的了解程度</w:t>
            </w:r>
          </w:p>
          <w:p>
            <w:pPr>
              <w:keepNext w:val="0"/>
              <w:keepLines w:val="0"/>
              <w:widowControl/>
              <w:suppressLineNumbers w:val="0"/>
              <w:spacing w:line="360" w:lineRule="auto"/>
              <w:jc w:val="center"/>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(5分)</w:t>
            </w:r>
          </w:p>
        </w:tc>
        <w:tc>
          <w:tcPr>
            <w:tcW w:w="7722" w:type="dxa"/>
            <w:vAlign w:val="center"/>
          </w:tcPr>
          <w:p>
            <w:pPr>
              <w:keepNext w:val="0"/>
              <w:keepLines w:val="0"/>
              <w:widowControl/>
              <w:suppressLineNumbers w:val="0"/>
              <w:spacing w:line="360" w:lineRule="auto"/>
              <w:jc w:val="left"/>
              <w:rPr>
                <w:rFonts w:hint="eastAsia" w:ascii="宋体" w:hAnsi="宋体" w:eastAsia="宋体" w:cs="宋体"/>
                <w:spacing w:val="0"/>
                <w:w w:val="100"/>
                <w:sz w:val="21"/>
                <w:szCs w:val="21"/>
              </w:rPr>
            </w:pPr>
            <w:r>
              <w:rPr>
                <w:rFonts w:hint="eastAsia" w:ascii="宋体" w:hAnsi="宋体" w:eastAsia="宋体" w:cs="宋体"/>
                <w:color w:val="000000"/>
                <w:spacing w:val="0"/>
                <w:w w:val="100"/>
                <w:kern w:val="0"/>
                <w:sz w:val="21"/>
                <w:szCs w:val="21"/>
                <w:lang w:val="en-US" w:eastAsia="zh-CN" w:bidi="ar"/>
              </w:rPr>
              <w:t>响应投标人对项目服务环境特点的了解程度、项目服务工作重难点研判及</w:t>
            </w:r>
          </w:p>
          <w:p>
            <w:pPr>
              <w:keepNext w:val="0"/>
              <w:keepLines w:val="0"/>
              <w:widowControl/>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解决方案：</w:t>
            </w:r>
          </w:p>
          <w:p>
            <w:pPr>
              <w:keepNext w:val="0"/>
              <w:keepLines w:val="0"/>
              <w:widowControl/>
              <w:numPr>
                <w:ilvl w:val="0"/>
                <w:numId w:val="40"/>
              </w:numPr>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对项目服务环境特点非常了解，能详细说明服务工作重难点，并提供具体的解决方案，得5分；</w:t>
            </w:r>
          </w:p>
          <w:p>
            <w:pPr>
              <w:keepNext w:val="0"/>
              <w:keepLines w:val="0"/>
              <w:widowControl/>
              <w:numPr>
                <w:ilvl w:val="0"/>
                <w:numId w:val="40"/>
              </w:numPr>
              <w:suppressLineNumbers w:val="0"/>
              <w:spacing w:line="360" w:lineRule="auto"/>
              <w:jc w:val="left"/>
              <w:rPr>
                <w:rFonts w:hint="eastAsia" w:ascii="宋体" w:hAnsi="宋体" w:eastAsia="宋体" w:cs="宋体"/>
                <w:spacing w:val="0"/>
                <w:w w:val="100"/>
                <w:sz w:val="21"/>
                <w:szCs w:val="21"/>
              </w:rPr>
            </w:pPr>
            <w:r>
              <w:rPr>
                <w:rFonts w:hint="eastAsia" w:ascii="宋体" w:hAnsi="宋体" w:eastAsia="宋体" w:cs="宋体"/>
                <w:color w:val="000000"/>
                <w:spacing w:val="0"/>
                <w:w w:val="100"/>
                <w:kern w:val="0"/>
                <w:sz w:val="21"/>
                <w:szCs w:val="21"/>
                <w:lang w:val="en-US" w:eastAsia="zh-CN" w:bidi="ar"/>
              </w:rPr>
              <w:t>对项目服务环境特点了解不充分，项目服务工作重难点了解一般，提供的解决方案不具体，得1分；</w:t>
            </w:r>
          </w:p>
          <w:p>
            <w:pPr>
              <w:keepNext w:val="0"/>
              <w:keepLines w:val="0"/>
              <w:widowControl/>
              <w:numPr>
                <w:ilvl w:val="0"/>
                <w:numId w:val="0"/>
              </w:numPr>
              <w:suppressLineNumbers w:val="0"/>
              <w:spacing w:line="360" w:lineRule="auto"/>
              <w:ind w:right="0" w:rightChars="0"/>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无提供的解决方案，不得分。</w:t>
            </w:r>
          </w:p>
        </w:tc>
      </w:tr>
    </w:tbl>
    <w:p>
      <w:pPr>
        <w:pStyle w:val="2"/>
        <w:spacing w:line="230" w:lineRule="exact"/>
        <w:rPr>
          <w:rFonts w:hint="eastAsia" w:ascii="宋体" w:hAnsi="宋体" w:eastAsia="宋体" w:cs="宋体"/>
          <w:spacing w:val="0"/>
          <w:w w:val="100"/>
        </w:rPr>
      </w:pPr>
    </w:p>
    <w:p>
      <w:pPr>
        <w:pStyle w:val="2"/>
        <w:spacing w:line="230" w:lineRule="exact"/>
        <w:rPr>
          <w:rFonts w:hint="eastAsia" w:ascii="宋体" w:hAnsi="宋体" w:eastAsia="宋体" w:cs="宋体"/>
          <w:spacing w:val="0"/>
          <w:w w:val="100"/>
        </w:rPr>
      </w:pPr>
      <w:r>
        <w:rPr>
          <w:rFonts w:hint="eastAsia" w:ascii="宋体" w:hAnsi="宋体" w:eastAsia="宋体" w:cs="宋体"/>
          <w:spacing w:val="0"/>
          <w:w w:val="100"/>
        </w:rPr>
        <w:t>备注：</w:t>
      </w:r>
    </w:p>
    <w:p>
      <w:pPr>
        <w:pStyle w:val="23"/>
        <w:keepNext w:val="0"/>
        <w:keepLines w:val="0"/>
        <w:pageBreakBefore w:val="0"/>
        <w:widowControl w:val="0"/>
        <w:numPr>
          <w:ilvl w:val="1"/>
          <w:numId w:val="34"/>
        </w:numPr>
        <w:tabs>
          <w:tab w:val="left" w:pos="1346"/>
          <w:tab w:val="left" w:pos="1347"/>
        </w:tabs>
        <w:kinsoku/>
        <w:wordWrap/>
        <w:overflowPunct/>
        <w:topLinePunct w:val="0"/>
        <w:autoSpaceDE w:val="0"/>
        <w:autoSpaceDN w:val="0"/>
        <w:bidi w:val="0"/>
        <w:adjustRightInd/>
        <w:snapToGrid/>
        <w:spacing w:before="139" w:after="0" w:line="360" w:lineRule="auto"/>
        <w:ind w:left="1344" w:right="283" w:hanging="425"/>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招标文件要求提交的与评价指标体系相关的各类有效资料，投标人如未按要求提交的，该项评分为零分。 </w:t>
      </w:r>
    </w:p>
    <w:p>
      <w:pPr>
        <w:pStyle w:val="23"/>
        <w:numPr>
          <w:ilvl w:val="1"/>
          <w:numId w:val="34"/>
        </w:numPr>
        <w:tabs>
          <w:tab w:val="left" w:pos="1346"/>
          <w:tab w:val="left" w:pos="1347"/>
        </w:tabs>
        <w:spacing w:before="0" w:after="0" w:line="360" w:lineRule="auto"/>
        <w:ind w:left="1346" w:right="0" w:hanging="425"/>
        <w:jc w:val="left"/>
        <w:rPr>
          <w:rFonts w:hint="eastAsia" w:ascii="宋体" w:hAnsi="宋体" w:eastAsia="宋体" w:cs="宋体"/>
          <w:spacing w:val="0"/>
          <w:w w:val="100"/>
          <w:sz w:val="21"/>
        </w:rPr>
      </w:pPr>
      <w:r>
        <w:rPr>
          <w:rFonts w:hint="eastAsia" w:ascii="宋体" w:hAnsi="宋体" w:eastAsia="宋体" w:cs="宋体"/>
          <w:spacing w:val="0"/>
          <w:w w:val="100"/>
          <w:sz w:val="21"/>
        </w:rPr>
        <w:t>技术评分：所有评委评分分值的算术平均值（四舍五入后，小数点后保留两位有效数</w:t>
      </w:r>
      <w:r>
        <w:rPr>
          <w:rFonts w:hint="eastAsia" w:ascii="宋体" w:hAnsi="宋体" w:eastAsia="宋体" w:cs="宋体"/>
          <w:spacing w:val="0"/>
          <w:w w:val="100"/>
          <w:sz w:val="21"/>
          <w:lang w:val="en-US" w:eastAsia="zh-CN"/>
        </w:rPr>
        <w:t>字</w:t>
      </w:r>
      <w:r>
        <w:rPr>
          <w:rFonts w:hint="eastAsia" w:ascii="宋体" w:hAnsi="宋体" w:eastAsia="宋体" w:cs="宋体"/>
          <w:spacing w:val="0"/>
          <w:w w:val="100"/>
          <w:sz w:val="21"/>
        </w:rPr>
        <w:t xml:space="preserve">）。 </w:t>
      </w:r>
    </w:p>
    <w:p>
      <w:pPr>
        <w:pStyle w:val="23"/>
        <w:numPr>
          <w:ilvl w:val="0"/>
          <w:numId w:val="0"/>
        </w:numPr>
        <w:tabs>
          <w:tab w:val="left" w:pos="1346"/>
          <w:tab w:val="left" w:pos="1347"/>
        </w:tabs>
        <w:spacing w:before="0" w:after="0" w:line="360" w:lineRule="auto"/>
        <w:ind w:left="921" w:leftChars="0" w:right="0" w:rightChars="0"/>
        <w:jc w:val="left"/>
        <w:rPr>
          <w:rFonts w:hint="eastAsia" w:ascii="宋体" w:hAnsi="宋体" w:eastAsia="宋体" w:cs="宋体"/>
          <w:spacing w:val="0"/>
          <w:w w:val="100"/>
          <w:sz w:val="21"/>
        </w:rPr>
      </w:pPr>
    </w:p>
    <w:p>
      <w:pPr>
        <w:spacing w:after="0" w:line="360" w:lineRule="auto"/>
        <w:jc w:val="left"/>
        <w:rPr>
          <w:rFonts w:hint="eastAsia" w:ascii="宋体" w:hAnsi="宋体" w:eastAsia="宋体" w:cs="宋体"/>
          <w:spacing w:val="0"/>
          <w:w w:val="100"/>
          <w:sz w:val="21"/>
        </w:rPr>
        <w:sectPr>
          <w:pgSz w:w="11910" w:h="16840"/>
          <w:pgMar w:top="1360" w:right="960" w:bottom="1440" w:left="780" w:header="884" w:footer="1247" w:gutter="0"/>
          <w:pgNumType w:fmt="numberInDash"/>
          <w:cols w:space="720" w:num="1"/>
        </w:sectPr>
      </w:pPr>
    </w:p>
    <w:p>
      <w:pPr>
        <w:spacing w:before="0" w:line="360" w:lineRule="auto"/>
        <w:ind w:left="986" w:right="1185" w:firstLine="0"/>
        <w:jc w:val="center"/>
        <w:outlineLvl w:val="1"/>
        <w:rPr>
          <w:rFonts w:hint="eastAsia" w:ascii="宋体" w:hAnsi="宋体" w:eastAsia="宋体" w:cs="宋体"/>
          <w:b/>
          <w:spacing w:val="0"/>
          <w:w w:val="100"/>
          <w:sz w:val="28"/>
        </w:rPr>
      </w:pPr>
      <w:bookmarkStart w:id="126" w:name="_Toc28072"/>
      <w:r>
        <w:rPr>
          <w:rFonts w:hint="eastAsia" w:ascii="宋体" w:hAnsi="宋体" w:eastAsia="宋体" w:cs="宋体"/>
          <w:b/>
          <w:spacing w:val="0"/>
          <w:w w:val="100"/>
          <w:sz w:val="28"/>
          <w:lang w:val="en-US" w:eastAsia="zh-CN"/>
        </w:rPr>
        <w:t>商务部分评分表</w:t>
      </w:r>
      <w:r>
        <w:rPr>
          <w:rFonts w:hint="eastAsia" w:ascii="宋体" w:hAnsi="宋体" w:eastAsia="宋体" w:cs="宋体"/>
          <w:b/>
          <w:spacing w:val="0"/>
          <w:w w:val="100"/>
          <w:sz w:val="28"/>
        </w:rPr>
        <w:t>（</w:t>
      </w:r>
      <w:r>
        <w:rPr>
          <w:rFonts w:hint="eastAsia" w:ascii="宋体" w:hAnsi="宋体" w:eastAsia="宋体" w:cs="宋体"/>
          <w:b/>
          <w:spacing w:val="0"/>
          <w:w w:val="100"/>
          <w:sz w:val="28"/>
          <w:lang w:val="en-US" w:eastAsia="zh-CN"/>
        </w:rPr>
        <w:t>40</w:t>
      </w:r>
      <w:r>
        <w:rPr>
          <w:rFonts w:hint="eastAsia" w:ascii="宋体" w:hAnsi="宋体" w:eastAsia="宋体" w:cs="宋体"/>
          <w:b/>
          <w:spacing w:val="0"/>
          <w:w w:val="100"/>
          <w:sz w:val="28"/>
        </w:rPr>
        <w:t>分）</w:t>
      </w:r>
      <w:bookmarkEnd w:id="126"/>
    </w:p>
    <w:p>
      <w:pPr>
        <w:pStyle w:val="2"/>
        <w:keepNext w:val="0"/>
        <w:keepLines w:val="0"/>
        <w:pageBreakBefore w:val="0"/>
        <w:widowControl w:val="0"/>
        <w:kinsoku/>
        <w:wordWrap/>
        <w:overflowPunct/>
        <w:topLinePunct w:val="0"/>
        <w:autoSpaceDE w:val="0"/>
        <w:autoSpaceDN w:val="0"/>
        <w:bidi w:val="0"/>
        <w:adjustRightInd/>
        <w:snapToGrid/>
        <w:spacing w:before="185" w:line="240" w:lineRule="auto"/>
        <w:ind w:left="641" w:right="0"/>
        <w:textAlignment w:val="auto"/>
        <w:rPr>
          <w:rFonts w:hint="eastAsia" w:ascii="宋体" w:hAnsi="宋体" w:eastAsia="宋体" w:cs="宋体"/>
          <w:spacing w:val="0"/>
          <w:w w:val="100"/>
          <w:sz w:val="21"/>
          <w:lang w:eastAsia="zh-CN"/>
        </w:rPr>
      </w:pPr>
      <w:r>
        <w:rPr>
          <w:rFonts w:hint="eastAsia" w:ascii="宋体" w:hAnsi="宋体" w:eastAsia="宋体" w:cs="宋体"/>
          <w:spacing w:val="0"/>
          <w:w w:val="100"/>
          <w:lang w:val="en-US" w:eastAsia="zh-CN"/>
        </w:rPr>
        <w:t>采购</w:t>
      </w:r>
      <w:r>
        <w:rPr>
          <w:rFonts w:hint="eastAsia" w:ascii="宋体" w:hAnsi="宋体" w:eastAsia="宋体" w:cs="宋体"/>
          <w:spacing w:val="0"/>
          <w:w w:val="100"/>
        </w:rPr>
        <w:t>项目名称：</w:t>
      </w:r>
      <w:r>
        <w:rPr>
          <w:rFonts w:hint="eastAsia" w:ascii="宋体" w:hAnsi="宋体" w:eastAsia="宋体" w:cs="宋体"/>
          <w:spacing w:val="0"/>
          <w:w w:val="100"/>
          <w:sz w:val="21"/>
          <w:lang w:eastAsia="zh-CN"/>
        </w:rPr>
        <w:t>新兴县2022年长者食堂配餐配送服务</w:t>
      </w:r>
    </w:p>
    <w:p>
      <w:pPr>
        <w:pStyle w:val="2"/>
        <w:keepNext w:val="0"/>
        <w:keepLines w:val="0"/>
        <w:pageBreakBefore w:val="0"/>
        <w:widowControl w:val="0"/>
        <w:kinsoku/>
        <w:wordWrap/>
        <w:overflowPunct/>
        <w:topLinePunct w:val="0"/>
        <w:autoSpaceDE w:val="0"/>
        <w:autoSpaceDN w:val="0"/>
        <w:bidi w:val="0"/>
        <w:adjustRightInd/>
        <w:snapToGrid/>
        <w:spacing w:before="185" w:line="240" w:lineRule="auto"/>
        <w:ind w:left="641" w:right="0"/>
        <w:textAlignment w:val="auto"/>
        <w:rPr>
          <w:rFonts w:hint="eastAsia" w:ascii="宋体" w:hAnsi="宋体" w:eastAsia="宋体" w:cs="宋体"/>
          <w:spacing w:val="0"/>
          <w:w w:val="100"/>
          <w:lang w:eastAsia="zh-CN"/>
        </w:rPr>
      </w:pPr>
      <w:r>
        <w:rPr>
          <w:rFonts w:hint="eastAsia" w:ascii="宋体" w:hAnsi="宋体" w:eastAsia="宋体" w:cs="宋体"/>
          <w:spacing w:val="0"/>
          <w:w w:val="100"/>
          <w:lang w:val="en-US" w:eastAsia="zh-CN"/>
        </w:rPr>
        <w:t>采购</w:t>
      </w:r>
      <w:r>
        <w:rPr>
          <w:rFonts w:hint="eastAsia" w:ascii="宋体" w:hAnsi="宋体" w:eastAsia="宋体" w:cs="宋体"/>
          <w:spacing w:val="0"/>
          <w:w w:val="100"/>
        </w:rPr>
        <w:t>项目编号：</w:t>
      </w:r>
      <w:r>
        <w:rPr>
          <w:rFonts w:hint="eastAsia" w:ascii="宋体" w:hAnsi="宋体" w:eastAsia="宋体" w:cs="宋体"/>
          <w:i w:val="0"/>
          <w:caps w:val="0"/>
          <w:color w:val="auto"/>
          <w:spacing w:val="0"/>
          <w:w w:val="100"/>
          <w:sz w:val="21"/>
          <w:szCs w:val="21"/>
          <w:shd w:val="clear" w:fill="FFFFFF"/>
          <w:lang w:eastAsia="zh-CN"/>
        </w:rPr>
        <w:t>GDZZ20220703</w:t>
      </w:r>
    </w:p>
    <w:tbl>
      <w:tblPr>
        <w:tblStyle w:val="20"/>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180" w:type="dxa"/>
            <w:vAlign w:val="center"/>
          </w:tcPr>
          <w:p>
            <w:pPr>
              <w:keepNext w:val="0"/>
              <w:keepLines w:val="0"/>
              <w:widowControl/>
              <w:suppressLineNumbers w:val="0"/>
              <w:spacing w:line="360" w:lineRule="auto"/>
              <w:jc w:val="center"/>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评审内容</w:t>
            </w:r>
          </w:p>
        </w:tc>
        <w:tc>
          <w:tcPr>
            <w:tcW w:w="7371" w:type="dxa"/>
            <w:vAlign w:val="center"/>
          </w:tcPr>
          <w:p>
            <w:pPr>
              <w:keepNext w:val="0"/>
              <w:keepLines w:val="0"/>
              <w:widowControl/>
              <w:suppressLineNumbers w:val="0"/>
              <w:spacing w:line="360" w:lineRule="auto"/>
              <w:jc w:val="center"/>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pPr>
              <w:keepNext w:val="0"/>
              <w:keepLines w:val="0"/>
              <w:widowControl/>
              <w:suppressLineNumbers w:val="0"/>
              <w:spacing w:line="360" w:lineRule="auto"/>
              <w:jc w:val="center"/>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规章管理制度</w:t>
            </w:r>
          </w:p>
          <w:p>
            <w:pPr>
              <w:keepNext w:val="0"/>
              <w:keepLines w:val="0"/>
              <w:widowControl/>
              <w:suppressLineNumbers w:val="0"/>
              <w:spacing w:line="360" w:lineRule="auto"/>
              <w:jc w:val="center"/>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(20分)</w:t>
            </w:r>
          </w:p>
        </w:tc>
        <w:tc>
          <w:tcPr>
            <w:tcW w:w="7371" w:type="dxa"/>
            <w:vAlign w:val="center"/>
          </w:tcPr>
          <w:p>
            <w:pPr>
              <w:keepNext w:val="0"/>
              <w:keepLines w:val="0"/>
              <w:widowControl/>
              <w:suppressLineNumbers w:val="0"/>
              <w:spacing w:line="360" w:lineRule="auto"/>
              <w:jc w:val="both"/>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服务标准具体，制度管理科学，有完善的规章管理制度，便于响应投标人管理服务团队，更好地为业主提供全面周到的管理服务：</w:t>
            </w:r>
          </w:p>
          <w:p>
            <w:pPr>
              <w:keepNext w:val="0"/>
              <w:keepLines w:val="0"/>
              <w:widowControl/>
              <w:numPr>
                <w:ilvl w:val="0"/>
                <w:numId w:val="41"/>
              </w:numPr>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规章制度及管理十分完善，得20分；</w:t>
            </w:r>
          </w:p>
          <w:p>
            <w:pPr>
              <w:keepNext w:val="0"/>
              <w:keepLines w:val="0"/>
              <w:widowControl/>
              <w:numPr>
                <w:ilvl w:val="0"/>
                <w:numId w:val="41"/>
              </w:numPr>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规章制度及管理较为完善，得10分；</w:t>
            </w:r>
          </w:p>
          <w:p>
            <w:pPr>
              <w:keepNext w:val="0"/>
              <w:keepLines w:val="0"/>
              <w:widowControl/>
              <w:numPr>
                <w:ilvl w:val="0"/>
                <w:numId w:val="41"/>
              </w:numPr>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规章制度及管理较为简单，得5分；</w:t>
            </w:r>
          </w:p>
          <w:p>
            <w:pPr>
              <w:keepNext w:val="0"/>
              <w:keepLines w:val="0"/>
              <w:widowControl/>
              <w:suppressLineNumbers w:val="0"/>
              <w:spacing w:line="360" w:lineRule="auto"/>
              <w:jc w:val="both"/>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无规章制度及管理或不提供，不得分。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pPr>
              <w:keepNext w:val="0"/>
              <w:keepLines w:val="0"/>
              <w:widowControl/>
              <w:suppressLineNumbers w:val="0"/>
              <w:spacing w:line="360" w:lineRule="auto"/>
              <w:jc w:val="center"/>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食品安全责任险</w:t>
            </w:r>
          </w:p>
          <w:p>
            <w:pPr>
              <w:keepNext w:val="0"/>
              <w:keepLines w:val="0"/>
              <w:widowControl/>
              <w:suppressLineNumbers w:val="0"/>
              <w:spacing w:line="360" w:lineRule="auto"/>
              <w:jc w:val="center"/>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(5分)</w:t>
            </w:r>
          </w:p>
        </w:tc>
        <w:tc>
          <w:tcPr>
            <w:tcW w:w="7371" w:type="dxa"/>
            <w:vAlign w:val="center"/>
          </w:tcPr>
          <w:p>
            <w:pPr>
              <w:keepNext w:val="0"/>
              <w:keepLines w:val="0"/>
              <w:widowControl/>
              <w:suppressLineNumbers w:val="0"/>
              <w:spacing w:line="360" w:lineRule="auto"/>
              <w:jc w:val="both"/>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根据各响应投标人投保的食品安全责任险金额情况进行评分：</w:t>
            </w:r>
          </w:p>
          <w:p>
            <w:pPr>
              <w:keepNext w:val="0"/>
              <w:keepLines w:val="0"/>
              <w:widowControl/>
              <w:numPr>
                <w:ilvl w:val="0"/>
                <w:numId w:val="42"/>
              </w:numPr>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食品安全责任险金额≥人民币500万元，得5分；</w:t>
            </w:r>
          </w:p>
          <w:p>
            <w:pPr>
              <w:keepNext w:val="0"/>
              <w:keepLines w:val="0"/>
              <w:widowControl/>
              <w:numPr>
                <w:ilvl w:val="0"/>
                <w:numId w:val="42"/>
              </w:numPr>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人民币300万元≤食品安全责任险&lt;人民币500万元，得3分；</w:t>
            </w:r>
          </w:p>
          <w:p>
            <w:pPr>
              <w:keepNext w:val="0"/>
              <w:keepLines w:val="0"/>
              <w:widowControl/>
              <w:numPr>
                <w:ilvl w:val="0"/>
                <w:numId w:val="42"/>
              </w:numPr>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人民币100万元≤食品安全责任险金额&lt;人民币300万元，得1分；</w:t>
            </w:r>
          </w:p>
          <w:p>
            <w:pPr>
              <w:keepNext w:val="0"/>
              <w:keepLines w:val="0"/>
              <w:widowControl/>
              <w:numPr>
                <w:ilvl w:val="0"/>
                <w:numId w:val="42"/>
              </w:numPr>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无或其他不得分。</w:t>
            </w:r>
          </w:p>
          <w:p>
            <w:pPr>
              <w:keepNext w:val="0"/>
              <w:keepLines w:val="0"/>
              <w:widowControl/>
              <w:suppressLineNumbers w:val="0"/>
              <w:spacing w:line="360" w:lineRule="auto"/>
              <w:jc w:val="both"/>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注：须提供投保的保单复印件并加盖公章作为评审依据。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pPr>
              <w:keepNext w:val="0"/>
              <w:keepLines w:val="0"/>
              <w:widowControl/>
              <w:suppressLineNumbers w:val="0"/>
              <w:spacing w:line="360" w:lineRule="auto"/>
              <w:jc w:val="center"/>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服务便利情况</w:t>
            </w:r>
          </w:p>
          <w:p>
            <w:pPr>
              <w:keepNext w:val="0"/>
              <w:keepLines w:val="0"/>
              <w:widowControl/>
              <w:suppressLineNumbers w:val="0"/>
              <w:spacing w:line="360" w:lineRule="auto"/>
              <w:jc w:val="center"/>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(10分)</w:t>
            </w:r>
          </w:p>
        </w:tc>
        <w:tc>
          <w:tcPr>
            <w:tcW w:w="7371" w:type="dxa"/>
            <w:vAlign w:val="center"/>
          </w:tcPr>
          <w:p>
            <w:pPr>
              <w:keepNext w:val="0"/>
              <w:keepLines w:val="0"/>
              <w:widowControl/>
              <w:suppressLineNumbers w:val="0"/>
              <w:spacing w:line="360" w:lineRule="auto"/>
              <w:jc w:val="both"/>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根据各响应投标人的服务便利情况，包括响应时间、配送速度、配送时应急处理预案等综合评价：</w:t>
            </w:r>
          </w:p>
          <w:p>
            <w:pPr>
              <w:keepNext w:val="0"/>
              <w:keepLines w:val="0"/>
              <w:widowControl/>
              <w:numPr>
                <w:ilvl w:val="0"/>
                <w:numId w:val="43"/>
              </w:numPr>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方案详细科学合理、透彻、完全满足项目需要的得10分；</w:t>
            </w:r>
          </w:p>
          <w:p>
            <w:pPr>
              <w:keepNext w:val="0"/>
              <w:keepLines w:val="0"/>
              <w:widowControl/>
              <w:numPr>
                <w:ilvl w:val="0"/>
                <w:numId w:val="43"/>
              </w:numPr>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方案较详细，较完整，能满足项目要求的得6分；</w:t>
            </w:r>
          </w:p>
          <w:p>
            <w:pPr>
              <w:keepNext w:val="0"/>
              <w:keepLines w:val="0"/>
              <w:widowControl/>
              <w:numPr>
                <w:ilvl w:val="0"/>
                <w:numId w:val="43"/>
              </w:numPr>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方案基本完整，基本能满足项目要求的得2分；</w:t>
            </w:r>
          </w:p>
          <w:p>
            <w:pPr>
              <w:keepNext w:val="0"/>
              <w:keepLines w:val="0"/>
              <w:widowControl/>
              <w:suppressLineNumbers w:val="0"/>
              <w:spacing w:line="360" w:lineRule="auto"/>
              <w:jc w:val="both"/>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pPr>
              <w:keepNext w:val="0"/>
              <w:keepLines w:val="0"/>
              <w:widowControl/>
              <w:suppressLineNumbers w:val="0"/>
              <w:spacing w:line="360" w:lineRule="auto"/>
              <w:jc w:val="center"/>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拟派人员 （注：一人多证不累计得分，原件中标后查。）</w:t>
            </w:r>
          </w:p>
          <w:p>
            <w:pPr>
              <w:keepNext w:val="0"/>
              <w:keepLines w:val="0"/>
              <w:widowControl/>
              <w:suppressLineNumbers w:val="0"/>
              <w:spacing w:line="360" w:lineRule="auto"/>
              <w:jc w:val="center"/>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(5分)</w:t>
            </w:r>
          </w:p>
        </w:tc>
        <w:tc>
          <w:tcPr>
            <w:tcW w:w="7371" w:type="dxa"/>
            <w:vAlign w:val="center"/>
          </w:tcPr>
          <w:p>
            <w:pPr>
              <w:pStyle w:val="24"/>
              <w:spacing w:before="60" w:line="360" w:lineRule="auto"/>
              <w:ind w:left="101" w:right="216"/>
              <w:rPr>
                <w:w w:val="101"/>
                <w:sz w:val="21"/>
                <w:szCs w:val="21"/>
              </w:rPr>
            </w:pPr>
            <w:r>
              <w:rPr>
                <w:w w:val="101"/>
                <w:sz w:val="21"/>
                <w:szCs w:val="21"/>
              </w:rPr>
              <w:t>投标人拟投入本项目的厨师人员情况：</w:t>
            </w:r>
          </w:p>
          <w:p>
            <w:pPr>
              <w:keepNext w:val="0"/>
              <w:keepLines w:val="0"/>
              <w:widowControl/>
              <w:numPr>
                <w:ilvl w:val="0"/>
                <w:numId w:val="44"/>
              </w:numPr>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配备有高级厨师得</w:t>
            </w:r>
            <w:r>
              <w:rPr>
                <w:rFonts w:hint="eastAsia" w:cs="宋体"/>
                <w:color w:val="000000"/>
                <w:spacing w:val="0"/>
                <w:w w:val="100"/>
                <w:kern w:val="0"/>
                <w:sz w:val="21"/>
                <w:szCs w:val="21"/>
                <w:lang w:val="en-US" w:eastAsia="zh-CN" w:bidi="ar"/>
              </w:rPr>
              <w:t>5</w:t>
            </w:r>
            <w:r>
              <w:rPr>
                <w:rFonts w:hint="eastAsia" w:ascii="宋体" w:hAnsi="宋体" w:eastAsia="宋体" w:cs="宋体"/>
                <w:color w:val="000000"/>
                <w:spacing w:val="0"/>
                <w:w w:val="100"/>
                <w:kern w:val="0"/>
                <w:sz w:val="21"/>
                <w:szCs w:val="21"/>
                <w:lang w:val="en-US" w:eastAsia="zh-CN" w:bidi="ar"/>
              </w:rPr>
              <w:t>分。</w:t>
            </w:r>
          </w:p>
          <w:p>
            <w:pPr>
              <w:keepNext w:val="0"/>
              <w:keepLines w:val="0"/>
              <w:widowControl/>
              <w:numPr>
                <w:ilvl w:val="0"/>
                <w:numId w:val="44"/>
              </w:numPr>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配备有中级的厨师得</w:t>
            </w:r>
            <w:r>
              <w:rPr>
                <w:rFonts w:hint="eastAsia" w:cs="宋体"/>
                <w:color w:val="000000"/>
                <w:spacing w:val="0"/>
                <w:w w:val="100"/>
                <w:kern w:val="0"/>
                <w:sz w:val="21"/>
                <w:szCs w:val="21"/>
                <w:lang w:val="en-US" w:eastAsia="zh-CN" w:bidi="ar"/>
              </w:rPr>
              <w:t>3</w:t>
            </w:r>
            <w:r>
              <w:rPr>
                <w:rFonts w:hint="eastAsia" w:ascii="宋体" w:hAnsi="宋体" w:eastAsia="宋体" w:cs="宋体"/>
                <w:color w:val="000000"/>
                <w:spacing w:val="0"/>
                <w:w w:val="100"/>
                <w:kern w:val="0"/>
                <w:sz w:val="21"/>
                <w:szCs w:val="21"/>
                <w:lang w:val="en-US" w:eastAsia="zh-CN" w:bidi="ar"/>
              </w:rPr>
              <w:t>分。</w:t>
            </w:r>
          </w:p>
          <w:p>
            <w:pPr>
              <w:keepNext w:val="0"/>
              <w:keepLines w:val="0"/>
              <w:widowControl/>
              <w:numPr>
                <w:ilvl w:val="0"/>
                <w:numId w:val="44"/>
              </w:numPr>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配备初级及以下厨师不得分。</w:t>
            </w:r>
          </w:p>
          <w:p>
            <w:pPr>
              <w:pStyle w:val="24"/>
              <w:spacing w:line="360" w:lineRule="auto"/>
              <w:ind w:left="101"/>
              <w:rPr>
                <w:rFonts w:hint="eastAsia" w:ascii="宋体" w:hAnsi="宋体" w:eastAsia="宋体" w:cs="宋体"/>
                <w:spacing w:val="0"/>
                <w:w w:val="100"/>
                <w:sz w:val="21"/>
                <w:szCs w:val="21"/>
                <w:vertAlign w:val="baseline"/>
              </w:rPr>
            </w:pPr>
            <w:r>
              <w:rPr>
                <w:sz w:val="21"/>
                <w:szCs w:val="21"/>
              </w:rPr>
              <w:t>（须同时提供由社保部门出具的投标截止前</w:t>
            </w:r>
            <w:r>
              <w:rPr>
                <w:spacing w:val="-3"/>
                <w:w w:val="110"/>
                <w:sz w:val="21"/>
                <w:szCs w:val="21"/>
              </w:rPr>
              <w:t>3</w:t>
            </w:r>
            <w:r>
              <w:rPr>
                <w:sz w:val="21"/>
                <w:szCs w:val="21"/>
              </w:rPr>
              <w:t>个月社保证明复印件、健康证复印件、相关证书复印件。）</w:t>
            </w:r>
          </w:p>
        </w:tc>
      </w:tr>
    </w:tbl>
    <w:p>
      <w:pPr>
        <w:pStyle w:val="2"/>
        <w:spacing w:before="61" w:line="360" w:lineRule="auto"/>
        <w:rPr>
          <w:rFonts w:hint="eastAsia" w:ascii="宋体" w:hAnsi="宋体" w:eastAsia="宋体" w:cs="宋体"/>
          <w:spacing w:val="0"/>
          <w:w w:val="100"/>
        </w:rPr>
      </w:pPr>
    </w:p>
    <w:p>
      <w:pPr>
        <w:pStyle w:val="2"/>
        <w:spacing w:before="61" w:line="360" w:lineRule="auto"/>
        <w:rPr>
          <w:rFonts w:hint="eastAsia" w:ascii="宋体" w:hAnsi="宋体" w:eastAsia="宋体" w:cs="宋体"/>
          <w:spacing w:val="0"/>
          <w:w w:val="100"/>
        </w:rPr>
      </w:pPr>
      <w:r>
        <w:rPr>
          <w:rFonts w:hint="eastAsia" w:ascii="宋体" w:hAnsi="宋体" w:eastAsia="宋体" w:cs="宋体"/>
          <w:spacing w:val="0"/>
          <w:w w:val="100"/>
        </w:rPr>
        <w:t>备注：</w:t>
      </w:r>
    </w:p>
    <w:p>
      <w:pPr>
        <w:keepNext w:val="0"/>
        <w:keepLines w:val="0"/>
        <w:widowControl/>
        <w:numPr>
          <w:ilvl w:val="0"/>
          <w:numId w:val="45"/>
        </w:numPr>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 xml:space="preserve">招标文件要求提交的与评价指标体系相关的各类有效资料，投标人如未按要求提交的，该项评分为零分。 </w:t>
      </w:r>
    </w:p>
    <w:p>
      <w:pPr>
        <w:keepNext w:val="0"/>
        <w:keepLines w:val="0"/>
        <w:widowControl/>
        <w:numPr>
          <w:ilvl w:val="0"/>
          <w:numId w:val="45"/>
        </w:numPr>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商务评分：所有评委评分分值的算术平均值（四舍五入后，小数点后保留两位有效数字）。</w:t>
      </w:r>
    </w:p>
    <w:p>
      <w:pPr>
        <w:pStyle w:val="23"/>
        <w:numPr>
          <w:ilvl w:val="0"/>
          <w:numId w:val="0"/>
        </w:numPr>
        <w:tabs>
          <w:tab w:val="left" w:pos="1206"/>
        </w:tabs>
        <w:spacing w:before="0" w:after="0" w:line="480" w:lineRule="auto"/>
        <w:ind w:right="0" w:rightChars="0"/>
        <w:jc w:val="left"/>
        <w:rPr>
          <w:rFonts w:hint="eastAsia" w:ascii="宋体" w:hAnsi="宋体" w:eastAsia="宋体" w:cs="宋体"/>
          <w:spacing w:val="0"/>
          <w:w w:val="100"/>
          <w:sz w:val="21"/>
        </w:rPr>
      </w:pPr>
    </w:p>
    <w:p>
      <w:pPr>
        <w:spacing w:after="0" w:line="480" w:lineRule="auto"/>
        <w:jc w:val="left"/>
        <w:rPr>
          <w:rFonts w:hint="eastAsia" w:ascii="宋体" w:hAnsi="宋体" w:eastAsia="宋体" w:cs="宋体"/>
          <w:spacing w:val="0"/>
          <w:w w:val="100"/>
          <w:sz w:val="21"/>
        </w:rPr>
        <w:sectPr>
          <w:pgSz w:w="11910" w:h="16840"/>
          <w:pgMar w:top="1361" w:right="958" w:bottom="1440" w:left="782" w:header="884" w:footer="1247" w:gutter="0"/>
          <w:pgNumType w:fmt="numberInDash"/>
          <w:cols w:space="720" w:num="1"/>
        </w:sectPr>
      </w:pPr>
    </w:p>
    <w:p>
      <w:pPr>
        <w:keepNext w:val="0"/>
        <w:keepLines w:val="0"/>
        <w:widowControl/>
        <w:suppressLineNumbers w:val="0"/>
        <w:spacing w:line="360" w:lineRule="auto"/>
        <w:jc w:val="center"/>
        <w:rPr>
          <w:rFonts w:hint="eastAsia" w:ascii="宋体" w:hAnsi="宋体" w:eastAsia="宋体" w:cs="宋体"/>
          <w:b/>
          <w:spacing w:val="0"/>
          <w:w w:val="100"/>
          <w:sz w:val="28"/>
          <w:lang w:val="en-US" w:eastAsia="zh-CN"/>
        </w:rPr>
      </w:pPr>
      <w:bookmarkStart w:id="127" w:name="_Toc15603"/>
      <w:r>
        <w:rPr>
          <w:rFonts w:hint="eastAsia" w:ascii="宋体" w:hAnsi="宋体" w:eastAsia="宋体" w:cs="宋体"/>
          <w:b/>
          <w:spacing w:val="0"/>
          <w:w w:val="100"/>
          <w:sz w:val="28"/>
          <w:lang w:val="en-US" w:eastAsia="zh-CN"/>
        </w:rPr>
        <w:t>价格部分评分</w:t>
      </w:r>
    </w:p>
    <w:p>
      <w:pPr>
        <w:keepNext w:val="0"/>
        <w:keepLines w:val="0"/>
        <w:widowControl/>
        <w:suppressLineNumbers w:val="0"/>
        <w:spacing w:line="360" w:lineRule="auto"/>
        <w:jc w:val="center"/>
        <w:rPr>
          <w:rFonts w:hint="eastAsia" w:ascii="宋体" w:hAnsi="宋体" w:eastAsia="宋体" w:cs="宋体"/>
          <w:b/>
          <w:spacing w:val="0"/>
          <w:w w:val="100"/>
          <w:sz w:val="24"/>
          <w:szCs w:val="21"/>
          <w:lang w:val="en-US" w:eastAsia="zh-CN"/>
        </w:rPr>
      </w:pPr>
      <w:r>
        <w:rPr>
          <w:rFonts w:hint="eastAsia" w:ascii="宋体" w:hAnsi="宋体" w:eastAsia="宋体" w:cs="宋体"/>
          <w:b/>
          <w:spacing w:val="0"/>
          <w:w w:val="100"/>
          <w:sz w:val="24"/>
          <w:szCs w:val="21"/>
          <w:lang w:val="en-US" w:eastAsia="zh-CN"/>
        </w:rPr>
        <w:t>（由于本项目为执行国家统一定价标准和采用固定价格采购的项目，其价格不列为评审因素）</w:t>
      </w:r>
      <w:bookmarkEnd w:id="127"/>
    </w:p>
    <w:p>
      <w:pPr>
        <w:pStyle w:val="23"/>
        <w:numPr>
          <w:ilvl w:val="0"/>
          <w:numId w:val="46"/>
        </w:numPr>
        <w:tabs>
          <w:tab w:val="left" w:pos="1063"/>
          <w:tab w:val="left" w:pos="1064"/>
        </w:tabs>
        <w:spacing w:before="86" w:after="0" w:line="360" w:lineRule="auto"/>
        <w:ind w:left="1063" w:right="668" w:hanging="425"/>
        <w:jc w:val="left"/>
        <w:rPr>
          <w:rFonts w:hint="eastAsia" w:ascii="宋体" w:hAnsi="宋体" w:eastAsia="宋体" w:cs="宋体"/>
          <w:spacing w:val="0"/>
          <w:w w:val="100"/>
          <w:sz w:val="21"/>
        </w:rPr>
      </w:pPr>
      <w:r>
        <w:rPr>
          <w:rFonts w:hint="eastAsia" w:ascii="宋体" w:hAnsi="宋体" w:eastAsia="宋体" w:cs="宋体"/>
          <w:spacing w:val="0"/>
          <w:w w:val="100"/>
          <w:sz w:val="21"/>
        </w:rPr>
        <w:t xml:space="preserve">价格核准：评标委员会详细分析、核准价格表，检查其是否存在计算上或累加上的算术错误，修正错误的原则如下： </w:t>
      </w:r>
    </w:p>
    <w:p>
      <w:pPr>
        <w:pStyle w:val="23"/>
        <w:numPr>
          <w:ilvl w:val="1"/>
          <w:numId w:val="46"/>
        </w:numPr>
        <w:tabs>
          <w:tab w:val="left" w:pos="1593"/>
        </w:tabs>
        <w:spacing w:before="0" w:after="0" w:line="360" w:lineRule="auto"/>
        <w:ind w:left="1063" w:right="778" w:firstLine="0"/>
        <w:jc w:val="left"/>
        <w:rPr>
          <w:rFonts w:hint="eastAsia" w:ascii="宋体" w:hAnsi="宋体" w:eastAsia="宋体" w:cs="宋体"/>
          <w:spacing w:val="0"/>
          <w:w w:val="100"/>
          <w:sz w:val="21"/>
        </w:rPr>
      </w:pPr>
      <w:r>
        <w:rPr>
          <w:rFonts w:hint="eastAsia" w:ascii="宋体" w:hAnsi="宋体" w:eastAsia="宋体" w:cs="宋体"/>
          <w:spacing w:val="0"/>
          <w:w w:val="100"/>
          <w:sz w:val="21"/>
        </w:rPr>
        <w:t xml:space="preserve">投标文件中开标一览表(报价表)内容与投标文件中明细表内容不一致的，以开标一览表(报价表)为准； </w:t>
      </w:r>
    </w:p>
    <w:p>
      <w:pPr>
        <w:pStyle w:val="23"/>
        <w:numPr>
          <w:ilvl w:val="1"/>
          <w:numId w:val="46"/>
        </w:numPr>
        <w:tabs>
          <w:tab w:val="left" w:pos="1593"/>
        </w:tabs>
        <w:spacing w:before="0" w:after="0" w:line="360" w:lineRule="auto"/>
        <w:ind w:left="1592" w:right="0" w:hanging="530"/>
        <w:jc w:val="left"/>
        <w:rPr>
          <w:rFonts w:hint="eastAsia" w:ascii="宋体" w:hAnsi="宋体" w:eastAsia="宋体" w:cs="宋体"/>
          <w:spacing w:val="0"/>
          <w:w w:val="100"/>
          <w:sz w:val="21"/>
        </w:rPr>
      </w:pPr>
      <w:r>
        <w:rPr>
          <w:rFonts w:hint="eastAsia" w:ascii="宋体" w:hAnsi="宋体" w:eastAsia="宋体" w:cs="宋体"/>
          <w:spacing w:val="0"/>
          <w:w w:val="100"/>
          <w:sz w:val="21"/>
        </w:rPr>
        <w:t xml:space="preserve">投标文件中的大写金额和小写金额不一致的，以大写金额为准； </w:t>
      </w:r>
    </w:p>
    <w:p>
      <w:pPr>
        <w:pStyle w:val="23"/>
        <w:numPr>
          <w:ilvl w:val="1"/>
          <w:numId w:val="46"/>
        </w:numPr>
        <w:tabs>
          <w:tab w:val="left" w:pos="1593"/>
        </w:tabs>
        <w:spacing w:before="137" w:after="0" w:line="360" w:lineRule="auto"/>
        <w:ind w:left="1592" w:right="0" w:hanging="530"/>
        <w:jc w:val="left"/>
        <w:rPr>
          <w:rFonts w:hint="eastAsia" w:ascii="宋体" w:hAnsi="宋体" w:eastAsia="宋体" w:cs="宋体"/>
          <w:spacing w:val="0"/>
          <w:w w:val="100"/>
          <w:sz w:val="21"/>
        </w:rPr>
      </w:pPr>
      <w:r>
        <w:rPr>
          <w:rFonts w:hint="eastAsia" w:ascii="宋体" w:hAnsi="宋体" w:eastAsia="宋体" w:cs="宋体"/>
          <w:spacing w:val="0"/>
          <w:w w:val="100"/>
          <w:sz w:val="21"/>
        </w:rPr>
        <w:t xml:space="preserve">单价金额小数点或者百分比有明显错位的，以开标一览表的总价为准，并修改单价； </w:t>
      </w:r>
    </w:p>
    <w:p>
      <w:pPr>
        <w:pStyle w:val="23"/>
        <w:numPr>
          <w:ilvl w:val="1"/>
          <w:numId w:val="46"/>
        </w:numPr>
        <w:tabs>
          <w:tab w:val="left" w:pos="1593"/>
        </w:tabs>
        <w:spacing w:before="140" w:after="0" w:line="360" w:lineRule="auto"/>
        <w:ind w:left="1592" w:right="0" w:hanging="530"/>
        <w:jc w:val="left"/>
        <w:rPr>
          <w:rFonts w:hint="eastAsia" w:ascii="宋体" w:hAnsi="宋体" w:eastAsia="宋体" w:cs="宋体"/>
          <w:spacing w:val="0"/>
          <w:w w:val="100"/>
          <w:sz w:val="21"/>
        </w:rPr>
      </w:pPr>
      <w:r>
        <w:rPr>
          <w:rFonts w:hint="eastAsia" w:ascii="宋体" w:hAnsi="宋体" w:eastAsia="宋体" w:cs="宋体"/>
          <w:spacing w:val="0"/>
          <w:w w:val="100"/>
          <w:sz w:val="21"/>
        </w:rPr>
        <w:t xml:space="preserve">总价金额与按单价汇总金额不一致的，以单价金额计算结果为准。 </w:t>
      </w:r>
    </w:p>
    <w:p>
      <w:pPr>
        <w:pStyle w:val="2"/>
        <w:spacing w:before="141" w:line="360" w:lineRule="auto"/>
        <w:ind w:left="1063" w:right="773"/>
        <w:rPr>
          <w:rFonts w:hint="eastAsia" w:ascii="宋体" w:hAnsi="宋体" w:eastAsia="宋体" w:cs="宋体"/>
          <w:spacing w:val="0"/>
          <w:w w:val="100"/>
        </w:rPr>
      </w:pPr>
      <w:r>
        <w:rPr>
          <w:rFonts w:hint="eastAsia" w:ascii="宋体" w:hAnsi="宋体" w:eastAsia="宋体" w:cs="宋体"/>
          <w:spacing w:val="0"/>
          <w:w w:val="100"/>
        </w:rPr>
        <w:t>同时出现两种以上不一致的，按照前款规定的顺序修正。修正后的报价经投标人确认后产生约束力，投标人不确认的，其投标无效。</w:t>
      </w:r>
    </w:p>
    <w:p>
      <w:pPr>
        <w:pStyle w:val="23"/>
        <w:numPr>
          <w:ilvl w:val="0"/>
          <w:numId w:val="46"/>
        </w:numPr>
        <w:tabs>
          <w:tab w:val="left" w:pos="1064"/>
        </w:tabs>
        <w:spacing w:before="0" w:after="0" w:line="360" w:lineRule="auto"/>
        <w:ind w:left="1063" w:right="0" w:hanging="426"/>
        <w:jc w:val="both"/>
        <w:rPr>
          <w:rFonts w:hint="eastAsia" w:ascii="宋体" w:hAnsi="宋体" w:eastAsia="宋体" w:cs="宋体"/>
          <w:b/>
          <w:spacing w:val="0"/>
          <w:w w:val="100"/>
          <w:sz w:val="21"/>
        </w:rPr>
      </w:pPr>
      <w:r>
        <w:rPr>
          <w:rFonts w:hint="eastAsia" w:ascii="宋体" w:hAnsi="宋体" w:eastAsia="宋体" w:cs="宋体"/>
          <w:b/>
          <w:spacing w:val="0"/>
          <w:w w:val="100"/>
          <w:sz w:val="21"/>
        </w:rPr>
        <w:t>小型和微型企业价格扣除</w:t>
      </w:r>
    </w:p>
    <w:p>
      <w:pPr>
        <w:pStyle w:val="23"/>
        <w:numPr>
          <w:ilvl w:val="1"/>
          <w:numId w:val="47"/>
        </w:numPr>
        <w:tabs>
          <w:tab w:val="left" w:pos="1206"/>
        </w:tabs>
        <w:spacing w:before="91" w:after="0" w:line="360" w:lineRule="auto"/>
        <w:ind w:left="1205" w:right="776" w:hanging="567"/>
        <w:jc w:val="both"/>
        <w:rPr>
          <w:rFonts w:hint="eastAsia" w:ascii="宋体" w:hAnsi="宋体" w:eastAsia="宋体" w:cs="宋体"/>
          <w:spacing w:val="0"/>
          <w:w w:val="100"/>
          <w:sz w:val="21"/>
        </w:rPr>
      </w:pPr>
      <w:r>
        <w:rPr>
          <w:rFonts w:hint="eastAsia" w:ascii="宋体" w:hAnsi="宋体" w:eastAsia="宋体" w:cs="宋体"/>
          <w:spacing w:val="0"/>
          <w:w w:val="100"/>
          <w:sz w:val="21"/>
        </w:rPr>
        <w:t>根据财政部、工业和信息化部印发的《政府采购促进中小企业发展管理办法》（财库﹝2020﹞46号）的规定</w:t>
      </w:r>
      <w:r>
        <w:rPr>
          <w:rFonts w:hint="eastAsia" w:ascii="宋体" w:hAnsi="宋体" w:eastAsia="宋体" w:cs="宋体"/>
          <w:spacing w:val="0"/>
          <w:w w:val="100"/>
          <w:sz w:val="21"/>
          <w:lang w:eastAsia="zh-CN"/>
        </w:rPr>
        <w:t>（</w:t>
      </w:r>
      <w:r>
        <w:rPr>
          <w:rFonts w:hint="eastAsia" w:ascii="宋体" w:hAnsi="宋体" w:eastAsia="宋体" w:cs="宋体"/>
          <w:spacing w:val="0"/>
          <w:w w:val="100"/>
          <w:sz w:val="21"/>
        </w:rPr>
        <w:t>价格扣除比例或者价格分加分比例对小型企业和微型企业同等对待，不作区分</w:t>
      </w:r>
      <w:r>
        <w:rPr>
          <w:rFonts w:hint="eastAsia" w:ascii="宋体" w:hAnsi="宋体" w:eastAsia="宋体" w:cs="宋体"/>
          <w:spacing w:val="0"/>
          <w:w w:val="100"/>
          <w:sz w:val="21"/>
          <w:lang w:eastAsia="zh-CN"/>
        </w:rPr>
        <w:t>）</w:t>
      </w:r>
      <w:r>
        <w:rPr>
          <w:rFonts w:hint="eastAsia" w:ascii="宋体" w:hAnsi="宋体" w:eastAsia="宋体" w:cs="宋体"/>
          <w:spacing w:val="0"/>
          <w:w w:val="100"/>
          <w:sz w:val="21"/>
        </w:rPr>
        <w:t>，</w:t>
      </w:r>
      <w:r>
        <w:rPr>
          <w:rFonts w:hint="eastAsia" w:ascii="宋体" w:hAnsi="宋体" w:eastAsia="宋体" w:cs="宋体"/>
          <w:spacing w:val="0"/>
          <w:w w:val="100"/>
          <w:sz w:val="21"/>
          <w:lang w:val="zh-CN" w:eastAsia="zh-CN"/>
        </w:rPr>
        <w:t>根据</w:t>
      </w:r>
      <w:r>
        <w:rPr>
          <w:rFonts w:hint="eastAsia" w:ascii="宋体" w:hAnsi="宋体" w:eastAsia="宋体" w:cs="宋体"/>
          <w:spacing w:val="0"/>
          <w:w w:val="100"/>
          <w:sz w:val="21"/>
          <w:lang w:val="en-US" w:eastAsia="zh-CN"/>
        </w:rPr>
        <w:t>云浮市财政局</w:t>
      </w:r>
      <w:r>
        <w:rPr>
          <w:rFonts w:hint="eastAsia" w:ascii="宋体" w:hAnsi="宋体" w:eastAsia="宋体" w:cs="宋体"/>
          <w:spacing w:val="0"/>
          <w:w w:val="100"/>
          <w:sz w:val="21"/>
        </w:rPr>
        <w:t>印发的</w:t>
      </w:r>
      <w:r>
        <w:rPr>
          <w:rFonts w:hint="eastAsia" w:ascii="宋体" w:hAnsi="宋体" w:eastAsia="宋体" w:cs="宋体"/>
          <w:spacing w:val="0"/>
          <w:w w:val="100"/>
          <w:sz w:val="21"/>
          <w:lang w:val="en-US" w:eastAsia="zh-CN"/>
        </w:rPr>
        <w:t>云财采购〔2022〕10号</w:t>
      </w:r>
      <w:r>
        <w:rPr>
          <w:rFonts w:hint="eastAsia" w:ascii="宋体" w:hAnsi="宋体" w:eastAsia="宋体" w:cs="宋体"/>
          <w:spacing w:val="0"/>
          <w:w w:val="100"/>
          <w:sz w:val="21"/>
        </w:rPr>
        <w:t>的规定对小微企业报价给予</w:t>
      </w:r>
      <w:r>
        <w:rPr>
          <w:rFonts w:hint="eastAsia" w:ascii="宋体" w:hAnsi="宋体" w:eastAsia="宋体" w:cs="宋体"/>
          <w:spacing w:val="0"/>
          <w:w w:val="100"/>
          <w:sz w:val="21"/>
          <w:lang w:val="en-US" w:eastAsia="zh-CN"/>
        </w:rPr>
        <w:t>10</w:t>
      </w:r>
      <w:r>
        <w:rPr>
          <w:rFonts w:hint="eastAsia" w:ascii="宋体" w:hAnsi="宋体" w:eastAsia="宋体" w:cs="宋体"/>
          <w:spacing w:val="0"/>
          <w:w w:val="100"/>
          <w:sz w:val="21"/>
        </w:rPr>
        <w:t>%的扣除，用扣除后的价格参加评审</w:t>
      </w:r>
      <w:r>
        <w:rPr>
          <w:rFonts w:hint="eastAsia" w:ascii="宋体" w:hAnsi="宋体" w:eastAsia="宋体" w:cs="宋体"/>
          <w:spacing w:val="0"/>
          <w:w w:val="100"/>
          <w:sz w:val="21"/>
          <w:lang w:eastAsia="zh-CN"/>
        </w:rPr>
        <w:t>。</w:t>
      </w:r>
      <w:r>
        <w:rPr>
          <w:rFonts w:hint="eastAsia" w:ascii="宋体" w:hAnsi="宋体" w:eastAsia="宋体" w:cs="宋体"/>
          <w:spacing w:val="0"/>
          <w:w w:val="100"/>
          <w:sz w:val="21"/>
          <w:lang w:val="en-US" w:eastAsia="zh-CN"/>
        </w:rPr>
        <w:t>即，评审价=小微企业报价核实价×（1-10%）。</w:t>
      </w:r>
    </w:p>
    <w:p>
      <w:pPr>
        <w:pStyle w:val="23"/>
        <w:numPr>
          <w:ilvl w:val="1"/>
          <w:numId w:val="47"/>
        </w:numPr>
        <w:tabs>
          <w:tab w:val="left" w:pos="1206"/>
        </w:tabs>
        <w:spacing w:before="91" w:after="0" w:line="360" w:lineRule="auto"/>
        <w:ind w:left="1205" w:right="776" w:hanging="567"/>
        <w:jc w:val="both"/>
        <w:rPr>
          <w:rFonts w:hint="eastAsia" w:ascii="宋体" w:hAnsi="宋体" w:eastAsia="宋体" w:cs="宋体"/>
          <w:spacing w:val="0"/>
          <w:w w:val="100"/>
          <w:sz w:val="21"/>
        </w:rPr>
      </w:pPr>
      <w:r>
        <w:rPr>
          <w:rFonts w:hint="eastAsia" w:ascii="宋体" w:hAnsi="宋体" w:eastAsia="宋体" w:cs="宋体"/>
          <w:spacing w:val="0"/>
          <w:w w:val="100"/>
          <w:sz w:val="21"/>
        </w:rPr>
        <w:t>《政府采购促进中小企业发展管理办法》（财库﹝2020﹞46号）所称中小企业（含中型、小型、微型企业，下同）应当同时符合以下条件：</w:t>
      </w:r>
    </w:p>
    <w:p>
      <w:pPr>
        <w:pStyle w:val="23"/>
        <w:numPr>
          <w:ilvl w:val="1"/>
          <w:numId w:val="47"/>
        </w:numPr>
        <w:tabs>
          <w:tab w:val="left" w:pos="1206"/>
        </w:tabs>
        <w:spacing w:before="91" w:after="0" w:line="360" w:lineRule="auto"/>
        <w:ind w:left="1205" w:right="776" w:hanging="567"/>
        <w:jc w:val="both"/>
        <w:rPr>
          <w:rFonts w:hint="eastAsia" w:ascii="宋体" w:hAnsi="宋体" w:eastAsia="宋体" w:cs="宋体"/>
          <w:spacing w:val="0"/>
          <w:w w:val="100"/>
          <w:sz w:val="21"/>
        </w:rPr>
      </w:pPr>
      <w:r>
        <w:rPr>
          <w:rFonts w:hint="eastAsia" w:ascii="宋体" w:hAnsi="宋体" w:eastAsia="宋体" w:cs="宋体"/>
          <w:spacing w:val="0"/>
          <w:w w:val="100"/>
          <w:sz w:val="21"/>
        </w:rPr>
        <w:t>在中华人民共和国境内依法设立，依据国务院批准的中小企业划分标准确定的中型企业、小型企业和微型企业，但与大企业的负责人为同一人，或者与大企业存在直接控股、管理关系的除外。</w:t>
      </w:r>
    </w:p>
    <w:p>
      <w:pPr>
        <w:pStyle w:val="23"/>
        <w:numPr>
          <w:ilvl w:val="1"/>
          <w:numId w:val="47"/>
        </w:numPr>
        <w:tabs>
          <w:tab w:val="left" w:pos="1206"/>
        </w:tabs>
        <w:spacing w:before="91" w:after="0" w:line="360" w:lineRule="auto"/>
        <w:ind w:left="1205" w:right="776" w:hanging="567"/>
        <w:jc w:val="both"/>
        <w:rPr>
          <w:rFonts w:hint="eastAsia" w:ascii="宋体" w:hAnsi="宋体" w:eastAsia="宋体" w:cs="宋体"/>
          <w:spacing w:val="0"/>
          <w:w w:val="100"/>
          <w:sz w:val="21"/>
        </w:rPr>
      </w:pPr>
      <w:r>
        <w:rPr>
          <w:rFonts w:hint="eastAsia" w:ascii="宋体" w:hAnsi="宋体" w:eastAsia="宋体" w:cs="宋体"/>
          <w:spacing w:val="0"/>
          <w:w w:val="100"/>
          <w:sz w:val="21"/>
        </w:rPr>
        <w:t>符合中小企业划分标准的个体工商户，在政府采购活动中视同中小企业。</w:t>
      </w:r>
    </w:p>
    <w:p>
      <w:pPr>
        <w:pStyle w:val="23"/>
        <w:numPr>
          <w:ilvl w:val="1"/>
          <w:numId w:val="47"/>
        </w:numPr>
        <w:tabs>
          <w:tab w:val="left" w:pos="1206"/>
        </w:tabs>
        <w:spacing w:before="91" w:after="0" w:line="360" w:lineRule="auto"/>
        <w:ind w:left="1205" w:right="776" w:hanging="567"/>
        <w:jc w:val="both"/>
        <w:rPr>
          <w:rFonts w:hint="eastAsia" w:ascii="宋体" w:hAnsi="宋体" w:eastAsia="宋体" w:cs="宋体"/>
          <w:spacing w:val="0"/>
          <w:w w:val="100"/>
          <w:sz w:val="21"/>
        </w:rPr>
      </w:pPr>
      <w:r>
        <w:rPr>
          <w:rFonts w:hint="eastAsia" w:ascii="宋体" w:hAnsi="宋体" w:eastAsia="宋体" w:cs="宋体"/>
          <w:spacing w:val="0"/>
          <w:w w:val="100"/>
          <w:sz w:val="21"/>
        </w:rPr>
        <w:t>中小企业划分标准以《工业和信息化部、国家统计局、国家发展和改革委员会、财政部关于印发中小企业划型标准规定的通知》（工信部联企业[2011]300号）规定的划分标准为准。</w:t>
      </w:r>
      <w:r>
        <w:rPr>
          <w:rFonts w:hint="eastAsia" w:ascii="宋体" w:hAnsi="宋体" w:eastAsia="宋体" w:cs="宋体"/>
          <w:spacing w:val="0"/>
          <w:w w:val="100"/>
          <w:sz w:val="21"/>
          <w:lang w:val="en-US" w:eastAsia="zh-CN"/>
        </w:rPr>
        <w:t>本项目采购标的对应的中小企业划分标准所属行业为</w:t>
      </w:r>
      <w:r>
        <w:rPr>
          <w:rFonts w:hint="eastAsia" w:cs="宋体"/>
          <w:b/>
          <w:bCs/>
          <w:spacing w:val="0"/>
          <w:w w:val="100"/>
          <w:sz w:val="21"/>
          <w:lang w:val="en-US" w:eastAsia="zh-CN"/>
        </w:rPr>
        <w:t>餐饮业</w:t>
      </w:r>
      <w:r>
        <w:rPr>
          <w:rFonts w:hint="eastAsia" w:ascii="宋体" w:hAnsi="宋体" w:eastAsia="宋体" w:cs="宋体"/>
          <w:spacing w:val="0"/>
          <w:w w:val="100"/>
          <w:sz w:val="21"/>
          <w:lang w:eastAsia="zh-CN"/>
        </w:rPr>
        <w:t>。</w:t>
      </w:r>
    </w:p>
    <w:p>
      <w:pPr>
        <w:pStyle w:val="23"/>
        <w:numPr>
          <w:ilvl w:val="1"/>
          <w:numId w:val="47"/>
        </w:numPr>
        <w:tabs>
          <w:tab w:val="left" w:pos="1206"/>
        </w:tabs>
        <w:spacing w:before="91" w:after="0" w:line="360" w:lineRule="auto"/>
        <w:ind w:left="1205" w:right="776" w:hanging="567"/>
        <w:jc w:val="both"/>
        <w:rPr>
          <w:rFonts w:hint="eastAsia" w:ascii="宋体" w:hAnsi="宋体" w:eastAsia="宋体" w:cs="宋体"/>
          <w:spacing w:val="0"/>
          <w:w w:val="100"/>
          <w:sz w:val="21"/>
        </w:rPr>
      </w:pPr>
      <w:r>
        <w:rPr>
          <w:rFonts w:hint="eastAsia" w:ascii="宋体" w:hAnsi="宋体" w:eastAsia="宋体" w:cs="宋体"/>
          <w:spacing w:val="0"/>
          <w:w w:val="100"/>
          <w:sz w:val="24"/>
          <w:szCs w:val="24"/>
        </w:rPr>
        <w:t>参</w:t>
      </w:r>
      <w:r>
        <w:rPr>
          <w:rFonts w:hint="eastAsia" w:ascii="宋体" w:hAnsi="宋体" w:eastAsia="宋体" w:cs="宋体"/>
          <w:spacing w:val="0"/>
          <w:w w:val="100"/>
          <w:sz w:val="21"/>
        </w:rPr>
        <w:t>加政府采购活动的中小企业应当提供《中小企业声明函》（格式见第六章投标文件格式）否则不得享受相关中小企业扶持政策。</w:t>
      </w:r>
    </w:p>
    <w:p>
      <w:pPr>
        <w:pStyle w:val="23"/>
        <w:numPr>
          <w:ilvl w:val="1"/>
          <w:numId w:val="47"/>
        </w:numPr>
        <w:tabs>
          <w:tab w:val="left" w:pos="1206"/>
        </w:tabs>
        <w:spacing w:before="91" w:after="0" w:line="360" w:lineRule="auto"/>
        <w:ind w:left="1205" w:right="776" w:hanging="567"/>
        <w:jc w:val="both"/>
        <w:rPr>
          <w:rFonts w:hint="eastAsia" w:ascii="宋体" w:hAnsi="宋体" w:eastAsia="宋体" w:cs="宋体"/>
          <w:spacing w:val="0"/>
          <w:w w:val="100"/>
          <w:sz w:val="21"/>
        </w:rPr>
      </w:pPr>
      <w:r>
        <w:rPr>
          <w:rFonts w:hint="eastAsia" w:ascii="宋体" w:hAnsi="宋体" w:eastAsia="宋体" w:cs="宋体"/>
          <w:spacing w:val="0"/>
          <w:w w:val="100"/>
          <w:sz w:val="21"/>
        </w:rPr>
        <w:t>在政府采购活动中，</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3"/>
        <w:numPr>
          <w:ilvl w:val="0"/>
          <w:numId w:val="0"/>
        </w:numPr>
        <w:tabs>
          <w:tab w:val="left" w:pos="1206"/>
        </w:tabs>
        <w:spacing w:before="91" w:after="0" w:line="360" w:lineRule="auto"/>
        <w:ind w:left="1320" w:leftChars="600" w:right="776" w:rightChars="0" w:firstLine="420" w:firstLineChars="200"/>
        <w:jc w:val="both"/>
        <w:rPr>
          <w:rFonts w:hint="eastAsia" w:ascii="宋体" w:hAnsi="宋体" w:eastAsia="宋体" w:cs="宋体"/>
          <w:spacing w:val="0"/>
          <w:w w:val="100"/>
          <w:sz w:val="21"/>
        </w:rPr>
      </w:pPr>
      <w:r>
        <w:rPr>
          <w:rFonts w:hint="eastAsia" w:ascii="宋体" w:hAnsi="宋体" w:eastAsia="宋体" w:cs="宋体"/>
          <w:spacing w:val="0"/>
          <w:w w:val="100"/>
          <w:sz w:val="21"/>
        </w:rPr>
        <w:t>在货物采购项目中，</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提供的货物既有中小企业制造货物，也有大型企业制造货物的，不享受本办法规定的中小企业扶持政策。</w:t>
      </w:r>
    </w:p>
    <w:p>
      <w:pPr>
        <w:pStyle w:val="23"/>
        <w:numPr>
          <w:ilvl w:val="0"/>
          <w:numId w:val="0"/>
        </w:numPr>
        <w:tabs>
          <w:tab w:val="left" w:pos="1206"/>
        </w:tabs>
        <w:spacing w:before="91" w:after="0" w:line="360" w:lineRule="auto"/>
        <w:ind w:left="1320" w:leftChars="600" w:right="776" w:rightChars="0" w:firstLine="420" w:firstLineChars="200"/>
        <w:jc w:val="both"/>
        <w:rPr>
          <w:rFonts w:hint="eastAsia" w:ascii="宋体" w:hAnsi="宋体" w:eastAsia="宋体" w:cs="宋体"/>
          <w:spacing w:val="0"/>
          <w:w w:val="100"/>
          <w:sz w:val="21"/>
        </w:rPr>
      </w:pPr>
      <w:r>
        <w:rPr>
          <w:rFonts w:hint="eastAsia" w:ascii="宋体" w:hAnsi="宋体" w:eastAsia="宋体" w:cs="宋体"/>
          <w:spacing w:val="0"/>
          <w:w w:val="100"/>
          <w:sz w:val="21"/>
        </w:rPr>
        <w:t>以联合体形式参加政府采购活动，联合体各方均为中小企业的，联合体视同中小企业。其中，联合体各方均为小微企业的，联合体视同小微企业。</w:t>
      </w:r>
    </w:p>
    <w:p>
      <w:pPr>
        <w:pStyle w:val="23"/>
        <w:numPr>
          <w:ilvl w:val="1"/>
          <w:numId w:val="47"/>
        </w:numPr>
        <w:tabs>
          <w:tab w:val="left" w:pos="1206"/>
        </w:tabs>
        <w:spacing w:before="91" w:after="0" w:line="360" w:lineRule="auto"/>
        <w:ind w:left="1205" w:right="776" w:hanging="567"/>
        <w:jc w:val="both"/>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依据</w:t>
      </w:r>
      <w:r>
        <w:rPr>
          <w:rFonts w:hint="eastAsia" w:ascii="宋体" w:hAnsi="宋体" w:eastAsia="宋体" w:cs="宋体"/>
          <w:spacing w:val="0"/>
          <w:w w:val="100"/>
          <w:sz w:val="21"/>
        </w:rPr>
        <w:t>《政府采购促进中小企业发展管理办法》（财库﹝2020﹞46号）的规定享受扶持政策获得政府采购合同的，小微企业不得将合同分包给大中型企业，中型企业不得将合同分包给大型企业；</w:t>
      </w:r>
    </w:p>
    <w:p>
      <w:pPr>
        <w:pStyle w:val="23"/>
        <w:numPr>
          <w:ilvl w:val="1"/>
          <w:numId w:val="47"/>
        </w:numPr>
        <w:tabs>
          <w:tab w:val="left" w:pos="1206"/>
        </w:tabs>
        <w:spacing w:before="91" w:after="0" w:line="360" w:lineRule="auto"/>
        <w:ind w:left="1205" w:right="776" w:hanging="567"/>
        <w:jc w:val="both"/>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投标人依照</w:t>
      </w:r>
      <w:r>
        <w:rPr>
          <w:rFonts w:hint="eastAsia" w:ascii="宋体" w:hAnsi="宋体" w:eastAsia="宋体" w:cs="宋体"/>
          <w:spacing w:val="0"/>
          <w:w w:val="100"/>
          <w:sz w:val="21"/>
        </w:rPr>
        <w:t>《政府采购促进中小企业发展管理办法》（财库﹝2020﹞46号）</w:t>
      </w:r>
      <w:r>
        <w:rPr>
          <w:rFonts w:hint="eastAsia" w:ascii="宋体" w:hAnsi="宋体" w:eastAsia="宋体" w:cs="宋体"/>
          <w:spacing w:val="0"/>
          <w:w w:val="100"/>
          <w:sz w:val="21"/>
          <w:lang w:val="en-US" w:eastAsia="zh-CN"/>
        </w:rPr>
        <w:t>的规定提供</w:t>
      </w:r>
      <w:r>
        <w:rPr>
          <w:rFonts w:hint="eastAsia" w:ascii="宋体" w:hAnsi="宋体" w:eastAsia="宋体" w:cs="宋体"/>
          <w:spacing w:val="0"/>
          <w:w w:val="100"/>
          <w:sz w:val="21"/>
        </w:rPr>
        <w:t>《中小企业声明函》</w:t>
      </w:r>
      <w:r>
        <w:rPr>
          <w:rFonts w:hint="eastAsia" w:ascii="宋体" w:hAnsi="宋体" w:eastAsia="宋体" w:cs="宋体"/>
          <w:spacing w:val="0"/>
          <w:w w:val="100"/>
          <w:sz w:val="21"/>
          <w:lang w:val="en-US" w:eastAsia="zh-CN"/>
        </w:rPr>
        <w:t>内容不实的，其行为属于提供虚假材料谋取中标（成交），依照《中华人民共和国政府采购法》及国家相关法律规定对提供虚假材料的投标人及相关人员追究相应法律责任。</w:t>
      </w:r>
    </w:p>
    <w:p>
      <w:pPr>
        <w:pStyle w:val="23"/>
        <w:numPr>
          <w:ilvl w:val="0"/>
          <w:numId w:val="46"/>
        </w:numPr>
        <w:tabs>
          <w:tab w:val="left" w:pos="1064"/>
        </w:tabs>
        <w:spacing w:before="71" w:after="0" w:line="360" w:lineRule="auto"/>
        <w:ind w:left="1063" w:right="0" w:hanging="426"/>
        <w:jc w:val="both"/>
        <w:rPr>
          <w:rFonts w:hint="eastAsia" w:ascii="宋体" w:hAnsi="宋体" w:eastAsia="宋体" w:cs="宋体"/>
          <w:spacing w:val="0"/>
          <w:w w:val="100"/>
          <w:sz w:val="21"/>
        </w:rPr>
      </w:pPr>
      <w:r>
        <w:rPr>
          <w:rFonts w:hint="eastAsia" w:ascii="宋体" w:hAnsi="宋体" w:eastAsia="宋体" w:cs="宋体"/>
          <w:b/>
          <w:spacing w:val="0"/>
          <w:w w:val="100"/>
          <w:sz w:val="21"/>
        </w:rPr>
        <w:t>监狱企业价格扣除</w:t>
      </w:r>
    </w:p>
    <w:p>
      <w:pPr>
        <w:pStyle w:val="23"/>
        <w:numPr>
          <w:ilvl w:val="1"/>
          <w:numId w:val="48"/>
        </w:numPr>
        <w:tabs>
          <w:tab w:val="left" w:pos="1206"/>
        </w:tabs>
        <w:spacing w:before="91" w:after="0" w:line="360" w:lineRule="auto"/>
        <w:ind w:left="1205" w:right="773" w:hanging="567"/>
        <w:jc w:val="both"/>
        <w:rPr>
          <w:rFonts w:hint="eastAsia" w:ascii="宋体" w:hAnsi="宋体" w:eastAsia="宋体" w:cs="宋体"/>
          <w:spacing w:val="0"/>
          <w:w w:val="100"/>
          <w:sz w:val="21"/>
        </w:rPr>
      </w:pPr>
      <w:r>
        <w:rPr>
          <w:rFonts w:hint="eastAsia" w:ascii="宋体" w:hAnsi="宋体" w:eastAsia="宋体" w:cs="宋体"/>
          <w:spacing w:val="0"/>
          <w:w w:val="100"/>
          <w:sz w:val="21"/>
        </w:rPr>
        <w:t>根据《财政部司法部关于政府采购支持监狱企业发展有关问题的通知》(财库〔2014〕68号)，</w:t>
      </w:r>
      <w:r>
        <w:rPr>
          <w:rFonts w:hint="eastAsia" w:ascii="宋体" w:hAnsi="宋体" w:eastAsia="宋体" w:cs="宋体"/>
          <w:spacing w:val="0"/>
          <w:w w:val="100"/>
          <w:sz w:val="21"/>
          <w:lang w:val="en-US" w:eastAsia="zh-CN"/>
        </w:rPr>
        <w:t>的规定</w:t>
      </w:r>
      <w:r>
        <w:rPr>
          <w:rFonts w:hint="eastAsia" w:ascii="宋体" w:hAnsi="宋体" w:eastAsia="宋体" w:cs="宋体"/>
          <w:spacing w:val="0"/>
          <w:w w:val="100"/>
          <w:sz w:val="21"/>
        </w:rPr>
        <w:t>在政府采购活动中，监狱企业视同小型、微型企业，享受预留份额、评审中价格扣除等政府采购促进中小企业发展的政府采购政策。</w:t>
      </w:r>
    </w:p>
    <w:p>
      <w:pPr>
        <w:pStyle w:val="23"/>
        <w:numPr>
          <w:ilvl w:val="0"/>
          <w:numId w:val="0"/>
        </w:numPr>
        <w:tabs>
          <w:tab w:val="left" w:pos="1206"/>
        </w:tabs>
        <w:spacing w:before="91" w:after="0" w:line="360" w:lineRule="auto"/>
        <w:ind w:left="1100" w:leftChars="500" w:right="776" w:rightChars="0" w:firstLine="420" w:firstLineChars="200"/>
        <w:jc w:val="both"/>
        <w:rPr>
          <w:rFonts w:hint="eastAsia" w:ascii="宋体" w:hAnsi="宋体" w:eastAsia="宋体" w:cs="宋体"/>
          <w:spacing w:val="0"/>
          <w:w w:val="100"/>
          <w:sz w:val="21"/>
        </w:rPr>
      </w:pPr>
      <w:r>
        <w:rPr>
          <w:rFonts w:hint="eastAsia" w:ascii="宋体" w:hAnsi="宋体" w:eastAsia="宋体" w:cs="宋体"/>
          <w:spacing w:val="0"/>
          <w:w w:val="100"/>
          <w:sz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宋体" w:hAnsi="宋体" w:eastAsia="宋体" w:cs="宋体"/>
          <w:spacing w:val="0"/>
          <w:w w:val="100"/>
          <w:sz w:val="21"/>
          <w:lang w:eastAsia="zh-CN"/>
        </w:rPr>
        <w:t>，</w:t>
      </w:r>
      <w:r>
        <w:rPr>
          <w:rFonts w:hint="eastAsia" w:ascii="宋体" w:hAnsi="宋体" w:eastAsia="宋体" w:cs="宋体"/>
          <w:spacing w:val="0"/>
          <w:w w:val="100"/>
          <w:sz w:val="21"/>
          <w:lang w:val="en-US" w:eastAsia="zh-CN"/>
        </w:rPr>
        <w:t>否则不能享受相应的价格扣除</w:t>
      </w:r>
      <w:r>
        <w:rPr>
          <w:rFonts w:hint="eastAsia" w:ascii="宋体" w:hAnsi="宋体" w:eastAsia="宋体" w:cs="宋体"/>
          <w:spacing w:val="0"/>
          <w:w w:val="100"/>
          <w:sz w:val="21"/>
        </w:rPr>
        <w:t>。</w:t>
      </w:r>
    </w:p>
    <w:p>
      <w:pPr>
        <w:pStyle w:val="23"/>
        <w:numPr>
          <w:ilvl w:val="0"/>
          <w:numId w:val="46"/>
        </w:numPr>
        <w:tabs>
          <w:tab w:val="left" w:pos="1064"/>
        </w:tabs>
        <w:spacing w:before="71" w:after="0" w:line="360" w:lineRule="auto"/>
        <w:ind w:left="1063" w:right="0" w:hanging="426"/>
        <w:jc w:val="both"/>
        <w:rPr>
          <w:rFonts w:hint="eastAsia" w:ascii="宋体" w:hAnsi="宋体" w:eastAsia="宋体" w:cs="宋体"/>
          <w:b/>
          <w:spacing w:val="0"/>
          <w:w w:val="100"/>
          <w:sz w:val="21"/>
        </w:rPr>
      </w:pPr>
      <w:r>
        <w:rPr>
          <w:rFonts w:hint="eastAsia" w:ascii="宋体" w:hAnsi="宋体" w:eastAsia="宋体" w:cs="宋体"/>
          <w:b/>
          <w:spacing w:val="0"/>
          <w:w w:val="100"/>
          <w:sz w:val="21"/>
        </w:rPr>
        <w:t>残疾人福利性单位价格扣除</w:t>
      </w:r>
    </w:p>
    <w:p>
      <w:pPr>
        <w:pStyle w:val="23"/>
        <w:numPr>
          <w:ilvl w:val="1"/>
          <w:numId w:val="49"/>
        </w:numPr>
        <w:tabs>
          <w:tab w:val="left" w:pos="1206"/>
        </w:tabs>
        <w:spacing w:before="94" w:after="0" w:line="360" w:lineRule="auto"/>
        <w:ind w:left="1205" w:right="776" w:hanging="567"/>
        <w:jc w:val="both"/>
        <w:rPr>
          <w:rFonts w:hint="eastAsia" w:ascii="宋体" w:hAnsi="宋体" w:eastAsia="宋体" w:cs="宋体"/>
          <w:spacing w:val="0"/>
          <w:w w:val="100"/>
          <w:sz w:val="21"/>
        </w:rPr>
      </w:pPr>
      <w:r>
        <w:rPr>
          <w:rFonts w:hint="eastAsia" w:ascii="宋体" w:hAnsi="宋体" w:eastAsia="宋体" w:cs="宋体"/>
          <w:spacing w:val="0"/>
          <w:w w:val="100"/>
          <w:sz w:val="21"/>
        </w:rPr>
        <w:t>根据《财政部民政部中国残疾人联合会关于促进残疾人就业政府采购政策的通知》（财库〔2017〕141号），在政府采购活动中，残疾人福利性单位视同小型、微型企业，享受预留份额、评审中价格扣除等促进中小企业发展的政府采购政策。</w:t>
      </w:r>
    </w:p>
    <w:p>
      <w:pPr>
        <w:pStyle w:val="23"/>
        <w:numPr>
          <w:ilvl w:val="1"/>
          <w:numId w:val="49"/>
        </w:numPr>
        <w:tabs>
          <w:tab w:val="left" w:pos="1206"/>
        </w:tabs>
        <w:spacing w:before="0" w:after="0" w:line="360" w:lineRule="auto"/>
        <w:ind w:left="1205" w:right="670" w:hanging="567"/>
        <w:jc w:val="left"/>
        <w:rPr>
          <w:rFonts w:hint="eastAsia" w:ascii="宋体" w:hAnsi="宋体" w:eastAsia="宋体" w:cs="宋体"/>
          <w:spacing w:val="0"/>
          <w:w w:val="100"/>
        </w:rPr>
      </w:pPr>
      <w:r>
        <w:rPr>
          <w:rFonts w:hint="eastAsia" w:ascii="宋体" w:hAnsi="宋体" w:eastAsia="宋体" w:cs="宋体"/>
          <w:spacing w:val="0"/>
          <w:w w:val="100"/>
          <w:sz w:val="21"/>
        </w:rPr>
        <w:t>享受政府采购支持政策的残疾人福利性单位应符合《财政部民政部中国残疾人联合会关于促进残疾人就业政府采购政策的通知》的条件，投标时提供《残疾人福利性单位声明函》</w:t>
      </w:r>
      <w:r>
        <w:rPr>
          <w:rFonts w:hint="eastAsia" w:ascii="宋体" w:hAnsi="宋体" w:eastAsia="宋体" w:cs="宋体"/>
          <w:spacing w:val="0"/>
          <w:w w:val="100"/>
        </w:rPr>
        <w:t>（格式见第六章投标文件格式）</w:t>
      </w:r>
      <w:r>
        <w:rPr>
          <w:rFonts w:hint="eastAsia" w:ascii="宋体" w:hAnsi="宋体" w:eastAsia="宋体" w:cs="宋体"/>
          <w:spacing w:val="0"/>
          <w:w w:val="100"/>
          <w:lang w:val="en-US" w:eastAsia="zh-CN"/>
        </w:rPr>
        <w:t>并对声明的真实性负责</w:t>
      </w:r>
      <w:r>
        <w:rPr>
          <w:rFonts w:hint="eastAsia" w:ascii="宋体" w:hAnsi="宋体" w:eastAsia="宋体" w:cs="宋体"/>
          <w:spacing w:val="0"/>
          <w:w w:val="100"/>
        </w:rPr>
        <w:t>。</w:t>
      </w:r>
    </w:p>
    <w:p>
      <w:pPr>
        <w:pStyle w:val="23"/>
        <w:numPr>
          <w:ilvl w:val="0"/>
          <w:numId w:val="46"/>
        </w:numPr>
        <w:tabs>
          <w:tab w:val="left" w:pos="1063"/>
          <w:tab w:val="left" w:pos="1064"/>
        </w:tabs>
        <w:spacing w:before="136" w:after="0" w:line="360" w:lineRule="auto"/>
        <w:ind w:left="1063" w:right="778" w:hanging="425"/>
        <w:jc w:val="left"/>
        <w:rPr>
          <w:rFonts w:hint="eastAsia" w:ascii="宋体" w:hAnsi="宋体" w:eastAsia="宋体" w:cs="宋体"/>
          <w:spacing w:val="0"/>
          <w:w w:val="100"/>
          <w:sz w:val="21"/>
        </w:rPr>
      </w:pPr>
      <w:r>
        <w:rPr>
          <w:rFonts w:hint="eastAsia" w:ascii="宋体" w:hAnsi="宋体" w:eastAsia="宋体" w:cs="宋体"/>
          <w:spacing w:val="0"/>
          <w:w w:val="100"/>
          <w:sz w:val="21"/>
        </w:rPr>
        <w:t>投标人同时为小型、微型企业、监狱企业和残疾人福利性单位的，评审中只享受一次价格扣除。不重复进行价格扣除。</w:t>
      </w:r>
    </w:p>
    <w:p>
      <w:pPr>
        <w:pStyle w:val="23"/>
        <w:numPr>
          <w:ilvl w:val="0"/>
          <w:numId w:val="46"/>
        </w:numPr>
        <w:tabs>
          <w:tab w:val="left" w:pos="1064"/>
        </w:tabs>
        <w:spacing w:before="0" w:after="0" w:line="360" w:lineRule="auto"/>
        <w:ind w:left="1063" w:right="776" w:hanging="425"/>
        <w:jc w:val="both"/>
        <w:rPr>
          <w:rFonts w:hint="eastAsia" w:ascii="宋体" w:hAnsi="宋体" w:eastAsia="宋体" w:cs="宋体"/>
          <w:spacing w:val="0"/>
          <w:w w:val="100"/>
          <w:sz w:val="21"/>
        </w:rPr>
      </w:pPr>
      <w:r>
        <w:rPr>
          <w:rFonts w:hint="eastAsia" w:ascii="宋体" w:hAnsi="宋体" w:eastAsia="宋体" w:cs="宋体"/>
          <w:spacing w:val="0"/>
          <w:w w:val="100"/>
          <w:sz w:val="21"/>
        </w:rPr>
        <w:t>综合评分法中的价格分统一采用低价优先法计算，即满足招标文件要求（通过资格性</w:t>
      </w:r>
      <w:r>
        <w:rPr>
          <w:rFonts w:hint="eastAsia" w:ascii="宋体" w:hAnsi="宋体" w:eastAsia="宋体" w:cs="宋体"/>
          <w:spacing w:val="0"/>
          <w:w w:val="100"/>
          <w:sz w:val="21"/>
          <w:lang w:val="en-US" w:eastAsia="zh-CN"/>
        </w:rPr>
        <w:t>和</w:t>
      </w:r>
      <w:r>
        <w:rPr>
          <w:rFonts w:hint="eastAsia" w:ascii="宋体" w:hAnsi="宋体" w:eastAsia="宋体" w:cs="宋体"/>
          <w:spacing w:val="0"/>
          <w:w w:val="100"/>
          <w:sz w:val="21"/>
        </w:rPr>
        <w:t>符合性审查）且投标价格最低的有效投标报价（指修正后报价，下同）为评标基准价，其价格分为满分。其他投标人的价格分统一按照下列公式计算：</w:t>
      </w:r>
    </w:p>
    <w:p>
      <w:pPr>
        <w:spacing w:before="0" w:line="360" w:lineRule="auto"/>
        <w:ind w:left="1903" w:right="0" w:firstLine="0"/>
        <w:jc w:val="left"/>
        <w:rPr>
          <w:rFonts w:hint="eastAsia" w:ascii="宋体" w:hAnsi="宋体" w:eastAsia="宋体" w:cs="宋体"/>
          <w:b/>
          <w:spacing w:val="0"/>
          <w:w w:val="100"/>
          <w:sz w:val="21"/>
        </w:rPr>
      </w:pPr>
      <w:r>
        <w:rPr>
          <w:rFonts w:hint="eastAsia" w:ascii="宋体" w:hAnsi="宋体" w:eastAsia="宋体" w:cs="宋体"/>
          <w:b/>
          <w:spacing w:val="0"/>
          <w:w w:val="100"/>
          <w:sz w:val="21"/>
        </w:rPr>
        <w:t>投标报价得分=(评标基准价/投标报价)×价格权值×100</w:t>
      </w:r>
    </w:p>
    <w:p>
      <w:pPr>
        <w:pStyle w:val="23"/>
        <w:numPr>
          <w:ilvl w:val="0"/>
          <w:numId w:val="46"/>
        </w:numPr>
        <w:tabs>
          <w:tab w:val="left" w:pos="1064"/>
        </w:tabs>
        <w:spacing w:before="89" w:after="0" w:line="360" w:lineRule="auto"/>
        <w:ind w:left="1063" w:right="0" w:hanging="426"/>
        <w:jc w:val="both"/>
        <w:rPr>
          <w:rFonts w:hint="eastAsia" w:ascii="宋体" w:hAnsi="宋体" w:eastAsia="宋体" w:cs="宋体"/>
          <w:spacing w:val="0"/>
          <w:w w:val="100"/>
          <w:sz w:val="21"/>
        </w:rPr>
      </w:pPr>
      <w:r>
        <w:rPr>
          <w:rFonts w:hint="eastAsia" w:ascii="宋体" w:hAnsi="宋体" w:eastAsia="宋体" w:cs="宋体"/>
          <w:spacing w:val="0"/>
          <w:w w:val="100"/>
          <w:sz w:val="21"/>
        </w:rPr>
        <w:t>投标报价得分四舍五入后，小数点后保留两位有效数</w:t>
      </w:r>
      <w:r>
        <w:rPr>
          <w:rFonts w:hint="eastAsia" w:ascii="宋体" w:hAnsi="宋体" w:eastAsia="宋体" w:cs="宋体"/>
          <w:spacing w:val="0"/>
          <w:w w:val="100"/>
          <w:sz w:val="21"/>
          <w:lang w:val="en-US" w:eastAsia="zh-CN"/>
        </w:rPr>
        <w:t>字</w:t>
      </w:r>
      <w:r>
        <w:rPr>
          <w:rFonts w:hint="eastAsia" w:ascii="宋体" w:hAnsi="宋体" w:eastAsia="宋体" w:cs="宋体"/>
          <w:spacing w:val="0"/>
          <w:w w:val="100"/>
          <w:sz w:val="21"/>
        </w:rPr>
        <w:t>。</w:t>
      </w:r>
    </w:p>
    <w:p>
      <w:pPr>
        <w:pStyle w:val="23"/>
        <w:numPr>
          <w:ilvl w:val="0"/>
          <w:numId w:val="0"/>
        </w:numPr>
        <w:tabs>
          <w:tab w:val="left" w:pos="1064"/>
        </w:tabs>
        <w:spacing w:before="89" w:after="0" w:line="360" w:lineRule="auto"/>
        <w:ind w:left="637" w:leftChars="0" w:right="0" w:rightChars="0"/>
        <w:jc w:val="both"/>
        <w:rPr>
          <w:rFonts w:hint="eastAsia" w:ascii="宋体" w:hAnsi="宋体" w:eastAsia="宋体" w:cs="宋体"/>
          <w:spacing w:val="0"/>
          <w:w w:val="100"/>
          <w:sz w:val="21"/>
        </w:rPr>
      </w:pPr>
    </w:p>
    <w:p>
      <w:pPr>
        <w:spacing w:after="0" w:line="360" w:lineRule="auto"/>
        <w:jc w:val="both"/>
        <w:rPr>
          <w:rFonts w:hint="eastAsia" w:ascii="宋体" w:hAnsi="宋体" w:eastAsia="宋体" w:cs="宋体"/>
          <w:spacing w:val="0"/>
          <w:w w:val="100"/>
          <w:sz w:val="21"/>
        </w:rPr>
        <w:sectPr>
          <w:pgSz w:w="11910" w:h="16840"/>
          <w:pgMar w:top="1360" w:right="960" w:bottom="1440" w:left="780" w:header="884" w:footer="1247" w:gutter="0"/>
          <w:pgNumType w:fmt="numberInDash"/>
          <w:cols w:space="720" w:num="1"/>
        </w:sect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spacing w:before="3"/>
        <w:rPr>
          <w:rFonts w:hint="eastAsia" w:ascii="宋体" w:hAnsi="宋体" w:eastAsia="宋体" w:cs="宋体"/>
          <w:spacing w:val="0"/>
          <w:w w:val="100"/>
          <w:sz w:val="17"/>
        </w:rPr>
      </w:pPr>
    </w:p>
    <w:p>
      <w:pPr>
        <w:pStyle w:val="3"/>
        <w:spacing w:line="783" w:lineRule="exact"/>
        <w:ind w:left="981"/>
        <w:outlineLvl w:val="0"/>
        <w:rPr>
          <w:rFonts w:hint="eastAsia" w:ascii="宋体" w:hAnsi="宋体" w:eastAsia="宋体" w:cs="宋体"/>
          <w:spacing w:val="0"/>
          <w:w w:val="100"/>
        </w:rPr>
      </w:pPr>
      <w:bookmarkStart w:id="128" w:name="_Toc19583"/>
      <w:r>
        <w:rPr>
          <w:rFonts w:hint="eastAsia" w:ascii="宋体" w:hAnsi="宋体" w:eastAsia="宋体" w:cs="宋体"/>
          <w:spacing w:val="0"/>
          <w:w w:val="100"/>
        </w:rPr>
        <w:t>第六章 投标文件格式</w:t>
      </w:r>
      <w:bookmarkEnd w:id="128"/>
    </w:p>
    <w:p>
      <w:pPr>
        <w:rPr>
          <w:rFonts w:hint="eastAsia" w:ascii="宋体" w:hAnsi="宋体" w:eastAsia="宋体" w:cs="宋体"/>
          <w:spacing w:val="0"/>
          <w:w w:val="100"/>
        </w:rPr>
      </w:pPr>
      <w:r>
        <w:rPr>
          <w:rFonts w:hint="eastAsia" w:ascii="宋体" w:hAnsi="宋体" w:eastAsia="宋体" w:cs="宋体"/>
          <w:spacing w:val="0"/>
          <w:w w:val="100"/>
        </w:rPr>
        <w:br w:type="page"/>
      </w:r>
    </w:p>
    <w:p>
      <w:pPr>
        <w:pStyle w:val="6"/>
        <w:spacing w:line="360" w:lineRule="auto"/>
        <w:jc w:val="center"/>
        <w:rPr>
          <w:rFonts w:hint="eastAsia" w:ascii="宋体" w:hAnsi="宋体" w:eastAsia="宋体" w:cs="宋体"/>
          <w:spacing w:val="0"/>
          <w:w w:val="100"/>
        </w:rPr>
      </w:pPr>
      <w:r>
        <w:rPr>
          <w:rFonts w:hint="eastAsia" w:ascii="宋体" w:hAnsi="宋体" w:eastAsia="宋体" w:cs="宋体"/>
          <w:spacing w:val="0"/>
          <w:w w:val="100"/>
        </w:rPr>
        <w:t>投标文件包装封面参考</w:t>
      </w:r>
    </w:p>
    <w:p>
      <w:pPr>
        <w:keepNext w:val="0"/>
        <w:keepLines w:val="0"/>
        <w:widowControl/>
        <w:suppressLineNumbers w:val="0"/>
        <w:jc w:val="center"/>
        <w:rPr>
          <w:rFonts w:hint="eastAsia" w:ascii="宋体" w:hAnsi="宋体" w:eastAsia="宋体" w:cs="宋体"/>
          <w:b/>
          <w:color w:val="000000"/>
          <w:spacing w:val="0"/>
          <w:w w:val="100"/>
          <w:kern w:val="0"/>
          <w:sz w:val="96"/>
          <w:szCs w:val="96"/>
          <w:lang w:val="en-US" w:eastAsia="zh-CN" w:bidi="ar"/>
        </w:rPr>
      </w:pPr>
    </w:p>
    <w:p>
      <w:pPr>
        <w:keepNext w:val="0"/>
        <w:keepLines w:val="0"/>
        <w:widowControl/>
        <w:suppressLineNumbers w:val="0"/>
        <w:spacing w:line="480" w:lineRule="auto"/>
        <w:ind w:leftChars="600"/>
        <w:jc w:val="both"/>
        <w:rPr>
          <w:rFonts w:hint="eastAsia" w:ascii="宋体" w:hAnsi="宋体" w:eastAsia="宋体" w:cs="宋体"/>
          <w:b/>
          <w:color w:val="000000"/>
          <w:spacing w:val="0"/>
          <w:w w:val="100"/>
          <w:kern w:val="0"/>
          <w:sz w:val="96"/>
          <w:szCs w:val="96"/>
          <w:u w:val="single"/>
          <w:lang w:val="en-US" w:eastAsia="zh-CN" w:bidi="ar"/>
        </w:rPr>
      </w:pPr>
      <w:r>
        <w:rPr>
          <w:rFonts w:hint="eastAsia" w:ascii="宋体" w:hAnsi="宋体" w:eastAsia="宋体" w:cs="宋体"/>
          <w:b/>
          <w:color w:val="000000"/>
          <w:spacing w:val="0"/>
          <w:w w:val="100"/>
          <w:kern w:val="0"/>
          <w:sz w:val="96"/>
          <w:szCs w:val="96"/>
          <w:u w:val="single"/>
          <w:lang w:val="en-US" w:eastAsia="zh-CN" w:bidi="ar"/>
        </w:rPr>
        <w:t>（采购项目名称）</w:t>
      </w:r>
    </w:p>
    <w:p>
      <w:pPr>
        <w:keepNext w:val="0"/>
        <w:keepLines w:val="0"/>
        <w:widowControl/>
        <w:suppressLineNumbers w:val="0"/>
        <w:spacing w:line="480" w:lineRule="auto"/>
        <w:jc w:val="center"/>
        <w:rPr>
          <w:rFonts w:hint="eastAsia" w:ascii="宋体" w:hAnsi="宋体" w:eastAsia="宋体" w:cs="宋体"/>
          <w:b/>
          <w:color w:val="000000"/>
          <w:spacing w:val="0"/>
          <w:w w:val="100"/>
          <w:kern w:val="0"/>
          <w:sz w:val="96"/>
          <w:szCs w:val="96"/>
          <w:lang w:val="en-US" w:eastAsia="zh-CN" w:bidi="ar"/>
        </w:rPr>
      </w:pPr>
      <w:r>
        <w:rPr>
          <w:rFonts w:hint="eastAsia" w:ascii="宋体" w:hAnsi="宋体" w:eastAsia="宋体" w:cs="宋体"/>
          <w:b/>
          <w:color w:val="000000"/>
          <w:spacing w:val="0"/>
          <w:w w:val="100"/>
          <w:kern w:val="0"/>
          <w:sz w:val="96"/>
          <w:szCs w:val="96"/>
          <w:lang w:val="en-US" w:eastAsia="zh-CN" w:bidi="ar"/>
        </w:rPr>
        <w:t>投标文件</w:t>
      </w:r>
    </w:p>
    <w:p>
      <w:pPr>
        <w:keepNext w:val="0"/>
        <w:keepLines w:val="0"/>
        <w:widowControl/>
        <w:suppressLineNumbers w:val="0"/>
        <w:spacing w:line="480" w:lineRule="auto"/>
        <w:jc w:val="center"/>
        <w:outlineLvl w:val="1"/>
        <w:rPr>
          <w:rFonts w:hint="eastAsia" w:ascii="宋体" w:hAnsi="宋体" w:eastAsia="宋体" w:cs="宋体"/>
          <w:spacing w:val="0"/>
          <w:w w:val="100"/>
        </w:rPr>
      </w:pPr>
      <w:bookmarkStart w:id="129" w:name="_Toc13207"/>
      <w:r>
        <w:rPr>
          <w:rFonts w:hint="eastAsia" w:ascii="宋体" w:hAnsi="宋体" w:eastAsia="宋体" w:cs="宋体"/>
          <w:b/>
          <w:color w:val="000000"/>
          <w:spacing w:val="0"/>
          <w:w w:val="100"/>
          <w:kern w:val="0"/>
          <w:sz w:val="36"/>
          <w:szCs w:val="36"/>
          <w:lang w:val="en-US" w:eastAsia="zh-CN" w:bidi="ar"/>
        </w:rPr>
        <w:t>口正本</w:t>
      </w:r>
      <w:bookmarkEnd w:id="129"/>
    </w:p>
    <w:p>
      <w:pPr>
        <w:keepNext w:val="0"/>
        <w:keepLines w:val="0"/>
        <w:widowControl/>
        <w:suppressLineNumbers w:val="0"/>
        <w:spacing w:line="480" w:lineRule="auto"/>
        <w:jc w:val="center"/>
        <w:outlineLvl w:val="1"/>
        <w:rPr>
          <w:rFonts w:hint="eastAsia" w:ascii="宋体" w:hAnsi="宋体" w:eastAsia="宋体" w:cs="宋体"/>
          <w:spacing w:val="0"/>
          <w:w w:val="100"/>
        </w:rPr>
      </w:pPr>
      <w:bookmarkStart w:id="130" w:name="_Toc10587"/>
      <w:r>
        <w:rPr>
          <w:rFonts w:hint="eastAsia" w:ascii="宋体" w:hAnsi="宋体" w:eastAsia="宋体" w:cs="宋体"/>
          <w:b/>
          <w:color w:val="000000"/>
          <w:spacing w:val="0"/>
          <w:w w:val="100"/>
          <w:kern w:val="0"/>
          <w:sz w:val="36"/>
          <w:szCs w:val="36"/>
          <w:lang w:val="en-US" w:eastAsia="zh-CN" w:bidi="ar"/>
        </w:rPr>
        <w:t>口副本</w:t>
      </w:r>
      <w:bookmarkEnd w:id="130"/>
    </w:p>
    <w:p>
      <w:pPr>
        <w:keepNext w:val="0"/>
        <w:keepLines w:val="0"/>
        <w:widowControl/>
        <w:suppressLineNumbers w:val="0"/>
        <w:spacing w:line="480" w:lineRule="auto"/>
        <w:jc w:val="center"/>
        <w:outlineLvl w:val="1"/>
        <w:rPr>
          <w:rFonts w:hint="eastAsia" w:ascii="宋体" w:hAnsi="宋体" w:eastAsia="宋体" w:cs="宋体"/>
          <w:spacing w:val="0"/>
          <w:w w:val="100"/>
        </w:rPr>
      </w:pPr>
      <w:bookmarkStart w:id="131" w:name="_Toc26085"/>
      <w:r>
        <w:rPr>
          <w:rFonts w:hint="eastAsia" w:ascii="宋体" w:hAnsi="宋体" w:eastAsia="宋体" w:cs="宋体"/>
          <w:b/>
          <w:color w:val="000000"/>
          <w:spacing w:val="0"/>
          <w:w w:val="100"/>
          <w:kern w:val="0"/>
          <w:sz w:val="28"/>
          <w:szCs w:val="28"/>
          <w:lang w:val="en-US" w:eastAsia="zh-CN" w:bidi="ar"/>
        </w:rPr>
        <w:t>(</w:t>
      </w:r>
      <w:r>
        <w:rPr>
          <w:rFonts w:hint="eastAsia" w:ascii="宋体" w:hAnsi="宋体" w:eastAsia="宋体" w:cs="宋体"/>
          <w:b/>
          <w:color w:val="000000"/>
          <w:spacing w:val="0"/>
          <w:w w:val="100"/>
          <w:kern w:val="0"/>
          <w:sz w:val="28"/>
          <w:szCs w:val="28"/>
          <w:u w:val="single"/>
          <w:lang w:val="en-US" w:eastAsia="zh-CN" w:bidi="ar"/>
        </w:rPr>
        <w:t xml:space="preserve">     </w:t>
      </w:r>
      <w:r>
        <w:rPr>
          <w:rFonts w:hint="eastAsia" w:ascii="宋体" w:hAnsi="宋体" w:eastAsia="宋体" w:cs="宋体"/>
          <w:b/>
          <w:color w:val="000000"/>
          <w:spacing w:val="0"/>
          <w:w w:val="100"/>
          <w:kern w:val="0"/>
          <w:sz w:val="28"/>
          <w:szCs w:val="28"/>
          <w:lang w:val="en-US" w:eastAsia="zh-CN" w:bidi="ar"/>
        </w:rPr>
        <w:t>年</w:t>
      </w:r>
      <w:r>
        <w:rPr>
          <w:rFonts w:hint="eastAsia" w:ascii="宋体" w:hAnsi="宋体" w:eastAsia="宋体" w:cs="宋体"/>
          <w:b/>
          <w:color w:val="000000"/>
          <w:spacing w:val="0"/>
          <w:w w:val="100"/>
          <w:kern w:val="0"/>
          <w:sz w:val="28"/>
          <w:szCs w:val="28"/>
          <w:u w:val="single"/>
          <w:lang w:val="en-US" w:eastAsia="zh-CN" w:bidi="ar"/>
        </w:rPr>
        <w:t xml:space="preserve">   </w:t>
      </w:r>
      <w:r>
        <w:rPr>
          <w:rFonts w:hint="eastAsia" w:ascii="宋体" w:hAnsi="宋体" w:eastAsia="宋体" w:cs="宋体"/>
          <w:b/>
          <w:color w:val="000000"/>
          <w:spacing w:val="0"/>
          <w:w w:val="100"/>
          <w:kern w:val="0"/>
          <w:sz w:val="28"/>
          <w:szCs w:val="28"/>
          <w:lang w:val="en-US" w:eastAsia="zh-CN" w:bidi="ar"/>
        </w:rPr>
        <w:t>月</w:t>
      </w:r>
      <w:r>
        <w:rPr>
          <w:rFonts w:hint="eastAsia" w:ascii="宋体" w:hAnsi="宋体" w:eastAsia="宋体" w:cs="宋体"/>
          <w:b/>
          <w:color w:val="000000"/>
          <w:spacing w:val="0"/>
          <w:w w:val="100"/>
          <w:kern w:val="0"/>
          <w:sz w:val="28"/>
          <w:szCs w:val="28"/>
          <w:u w:val="single"/>
          <w:lang w:val="en-US" w:eastAsia="zh-CN" w:bidi="ar"/>
        </w:rPr>
        <w:t xml:space="preserve">    </w:t>
      </w:r>
      <w:r>
        <w:rPr>
          <w:rFonts w:hint="eastAsia" w:ascii="宋体" w:hAnsi="宋体" w:eastAsia="宋体" w:cs="宋体"/>
          <w:b/>
          <w:color w:val="000000"/>
          <w:spacing w:val="0"/>
          <w:w w:val="100"/>
          <w:kern w:val="0"/>
          <w:sz w:val="28"/>
          <w:szCs w:val="28"/>
          <w:lang w:val="en-US" w:eastAsia="zh-CN" w:bidi="ar"/>
        </w:rPr>
        <w:t>日</w:t>
      </w:r>
      <w:r>
        <w:rPr>
          <w:rFonts w:hint="eastAsia" w:ascii="宋体" w:hAnsi="宋体" w:eastAsia="宋体" w:cs="宋体"/>
          <w:b/>
          <w:color w:val="000000"/>
          <w:spacing w:val="0"/>
          <w:w w:val="100"/>
          <w:kern w:val="0"/>
          <w:sz w:val="28"/>
          <w:szCs w:val="28"/>
          <w:u w:val="single"/>
          <w:lang w:val="en-US" w:eastAsia="zh-CN" w:bidi="ar"/>
        </w:rPr>
        <w:t xml:space="preserve">     </w:t>
      </w:r>
      <w:r>
        <w:rPr>
          <w:rFonts w:hint="eastAsia" w:ascii="宋体" w:hAnsi="宋体" w:eastAsia="宋体" w:cs="宋体"/>
          <w:b/>
          <w:color w:val="000000"/>
          <w:spacing w:val="0"/>
          <w:w w:val="100"/>
          <w:kern w:val="0"/>
          <w:sz w:val="28"/>
          <w:szCs w:val="28"/>
          <w:lang w:val="en-US" w:eastAsia="zh-CN" w:bidi="ar"/>
        </w:rPr>
        <w:t>时</w:t>
      </w:r>
      <w:r>
        <w:rPr>
          <w:rFonts w:hint="eastAsia" w:ascii="宋体" w:hAnsi="宋体" w:eastAsia="宋体" w:cs="宋体"/>
          <w:b/>
          <w:color w:val="000000"/>
          <w:spacing w:val="0"/>
          <w:w w:val="100"/>
          <w:kern w:val="0"/>
          <w:sz w:val="28"/>
          <w:szCs w:val="28"/>
          <w:u w:val="single"/>
          <w:lang w:val="en-US" w:eastAsia="zh-CN" w:bidi="ar"/>
        </w:rPr>
        <w:t xml:space="preserve">     </w:t>
      </w:r>
      <w:r>
        <w:rPr>
          <w:rFonts w:hint="eastAsia" w:ascii="宋体" w:hAnsi="宋体" w:eastAsia="宋体" w:cs="宋体"/>
          <w:b/>
          <w:color w:val="000000"/>
          <w:spacing w:val="0"/>
          <w:w w:val="100"/>
          <w:kern w:val="0"/>
          <w:sz w:val="28"/>
          <w:szCs w:val="28"/>
          <w:lang w:val="en-US" w:eastAsia="zh-CN" w:bidi="ar"/>
        </w:rPr>
        <w:t>分)之前不得开封</w:t>
      </w:r>
      <w:bookmarkEnd w:id="131"/>
    </w:p>
    <w:p>
      <w:pPr>
        <w:keepNext w:val="0"/>
        <w:keepLines w:val="0"/>
        <w:widowControl/>
        <w:suppressLineNumbers w:val="0"/>
        <w:spacing w:line="480" w:lineRule="auto"/>
        <w:ind w:leftChars="900"/>
        <w:jc w:val="both"/>
        <w:outlineLvl w:val="0"/>
        <w:rPr>
          <w:rFonts w:hint="default" w:ascii="宋体" w:hAnsi="宋体" w:eastAsia="宋体" w:cs="宋体"/>
          <w:b/>
          <w:color w:val="000000"/>
          <w:spacing w:val="0"/>
          <w:w w:val="100"/>
          <w:kern w:val="0"/>
          <w:sz w:val="28"/>
          <w:szCs w:val="28"/>
          <w:lang w:val="en-US" w:eastAsia="zh-CN" w:bidi="ar"/>
        </w:rPr>
      </w:pPr>
      <w:bookmarkStart w:id="132" w:name="_Toc17332"/>
      <w:r>
        <w:rPr>
          <w:rFonts w:hint="eastAsia" w:ascii="宋体" w:hAnsi="宋体" w:eastAsia="宋体" w:cs="宋体"/>
          <w:b/>
          <w:color w:val="000000"/>
          <w:spacing w:val="0"/>
          <w:w w:val="100"/>
          <w:kern w:val="0"/>
          <w:sz w:val="28"/>
          <w:szCs w:val="28"/>
          <w:lang w:val="en-US" w:eastAsia="zh-CN" w:bidi="ar"/>
        </w:rPr>
        <w:t>所投标包号：</w:t>
      </w:r>
    </w:p>
    <w:p>
      <w:pPr>
        <w:keepNext w:val="0"/>
        <w:keepLines w:val="0"/>
        <w:widowControl/>
        <w:suppressLineNumbers w:val="0"/>
        <w:spacing w:line="480" w:lineRule="auto"/>
        <w:ind w:leftChars="900"/>
        <w:jc w:val="both"/>
        <w:outlineLvl w:val="0"/>
        <w:rPr>
          <w:rFonts w:hint="eastAsia" w:ascii="宋体" w:hAnsi="宋体" w:eastAsia="宋体" w:cs="宋体"/>
          <w:spacing w:val="0"/>
          <w:w w:val="100"/>
        </w:rPr>
      </w:pPr>
      <w:r>
        <w:rPr>
          <w:rFonts w:hint="eastAsia" w:ascii="宋体" w:hAnsi="宋体" w:eastAsia="宋体" w:cs="宋体"/>
          <w:b/>
          <w:color w:val="000000"/>
          <w:spacing w:val="0"/>
          <w:w w:val="100"/>
          <w:kern w:val="0"/>
          <w:sz w:val="28"/>
          <w:szCs w:val="28"/>
          <w:lang w:val="en-US" w:eastAsia="zh-CN" w:bidi="ar"/>
        </w:rPr>
        <w:t>采购项目编号：</w:t>
      </w:r>
      <w:bookmarkEnd w:id="132"/>
    </w:p>
    <w:p>
      <w:pPr>
        <w:keepNext w:val="0"/>
        <w:keepLines w:val="0"/>
        <w:widowControl/>
        <w:suppressLineNumbers w:val="0"/>
        <w:spacing w:line="480" w:lineRule="auto"/>
        <w:ind w:leftChars="900"/>
        <w:jc w:val="both"/>
        <w:outlineLvl w:val="0"/>
        <w:rPr>
          <w:rFonts w:hint="eastAsia" w:ascii="宋体" w:hAnsi="宋体" w:eastAsia="宋体" w:cs="宋体"/>
          <w:spacing w:val="0"/>
          <w:w w:val="100"/>
        </w:rPr>
      </w:pPr>
      <w:bookmarkStart w:id="133" w:name="_Toc26930"/>
      <w:r>
        <w:rPr>
          <w:rFonts w:hint="eastAsia" w:ascii="宋体" w:hAnsi="宋体" w:eastAsia="宋体" w:cs="宋体"/>
          <w:b/>
          <w:color w:val="000000"/>
          <w:spacing w:val="0"/>
          <w:w w:val="100"/>
          <w:kern w:val="0"/>
          <w:sz w:val="28"/>
          <w:szCs w:val="28"/>
          <w:lang w:val="en-US" w:eastAsia="zh-CN" w:bidi="ar"/>
        </w:rPr>
        <w:t>采购项目名称：</w:t>
      </w:r>
      <w:bookmarkEnd w:id="133"/>
    </w:p>
    <w:p>
      <w:pPr>
        <w:keepNext w:val="0"/>
        <w:keepLines w:val="0"/>
        <w:widowControl/>
        <w:suppressLineNumbers w:val="0"/>
        <w:spacing w:line="480" w:lineRule="auto"/>
        <w:ind w:left="1980" w:leftChars="900"/>
        <w:jc w:val="both"/>
        <w:outlineLvl w:val="0"/>
        <w:rPr>
          <w:rFonts w:hint="eastAsia" w:ascii="宋体" w:hAnsi="宋体" w:eastAsia="宋体" w:cs="宋体"/>
          <w:spacing w:val="0"/>
          <w:w w:val="100"/>
        </w:rPr>
      </w:pPr>
      <w:bookmarkStart w:id="134" w:name="_Toc4200"/>
      <w:r>
        <w:rPr>
          <w:rFonts w:hint="eastAsia" w:ascii="宋体" w:hAnsi="宋体" w:eastAsia="宋体" w:cs="宋体"/>
          <w:b/>
          <w:color w:val="000000"/>
          <w:spacing w:val="0"/>
          <w:w w:val="100"/>
          <w:kern w:val="0"/>
          <w:sz w:val="28"/>
          <w:szCs w:val="28"/>
          <w:lang w:val="en-US" w:eastAsia="zh-CN" w:bidi="ar"/>
        </w:rPr>
        <w:t>投标人名称：</w:t>
      </w:r>
      <w:bookmarkEnd w:id="134"/>
    </w:p>
    <w:p>
      <w:pPr>
        <w:keepNext w:val="0"/>
        <w:keepLines w:val="0"/>
        <w:widowControl/>
        <w:suppressLineNumbers w:val="0"/>
        <w:spacing w:line="480" w:lineRule="auto"/>
        <w:ind w:leftChars="900"/>
        <w:jc w:val="both"/>
        <w:outlineLvl w:val="0"/>
        <w:rPr>
          <w:rFonts w:hint="eastAsia" w:ascii="宋体" w:hAnsi="宋体" w:eastAsia="宋体" w:cs="宋体"/>
          <w:b/>
          <w:color w:val="000000"/>
          <w:spacing w:val="0"/>
          <w:w w:val="100"/>
          <w:kern w:val="0"/>
          <w:sz w:val="28"/>
          <w:szCs w:val="28"/>
          <w:lang w:val="en-US" w:eastAsia="zh-CN" w:bidi="ar"/>
        </w:rPr>
      </w:pPr>
      <w:bookmarkStart w:id="135" w:name="_Toc5733"/>
      <w:r>
        <w:rPr>
          <w:rFonts w:hint="eastAsia" w:ascii="宋体" w:hAnsi="宋体" w:eastAsia="宋体" w:cs="宋体"/>
          <w:b/>
          <w:color w:val="000000"/>
          <w:spacing w:val="0"/>
          <w:w w:val="100"/>
          <w:kern w:val="0"/>
          <w:sz w:val="28"/>
          <w:szCs w:val="28"/>
          <w:lang w:val="en-US" w:eastAsia="zh-CN" w:bidi="ar"/>
        </w:rPr>
        <w:t>投标人地址：</w:t>
      </w:r>
      <w:bookmarkEnd w:id="135"/>
    </w:p>
    <w:p>
      <w:pPr>
        <w:rPr>
          <w:rFonts w:hint="eastAsia" w:ascii="宋体" w:hAnsi="宋体" w:eastAsia="宋体" w:cs="宋体"/>
          <w:b/>
          <w:color w:val="000000"/>
          <w:spacing w:val="0"/>
          <w:w w:val="100"/>
          <w:kern w:val="0"/>
          <w:sz w:val="28"/>
          <w:szCs w:val="28"/>
          <w:lang w:val="en-US" w:eastAsia="zh-CN" w:bidi="ar"/>
        </w:rPr>
      </w:pPr>
      <w:r>
        <w:rPr>
          <w:rFonts w:hint="eastAsia" w:ascii="宋体" w:hAnsi="宋体" w:eastAsia="宋体" w:cs="宋体"/>
          <w:b/>
          <w:color w:val="000000"/>
          <w:spacing w:val="0"/>
          <w:w w:val="100"/>
          <w:kern w:val="0"/>
          <w:sz w:val="28"/>
          <w:szCs w:val="28"/>
          <w:lang w:val="en-US" w:eastAsia="zh-CN" w:bidi="ar"/>
        </w:rPr>
        <w:br w:type="page"/>
      </w:r>
    </w:p>
    <w:p>
      <w:pPr>
        <w:spacing w:before="39"/>
        <w:ind w:left="1265" w:right="1285" w:firstLine="0"/>
        <w:jc w:val="center"/>
        <w:rPr>
          <w:rFonts w:hint="eastAsia" w:ascii="宋体" w:hAnsi="宋体" w:eastAsia="宋体" w:cs="宋体"/>
          <w:b/>
          <w:spacing w:val="0"/>
          <w:w w:val="100"/>
          <w:sz w:val="48"/>
          <w:szCs w:val="36"/>
        </w:rPr>
      </w:pPr>
      <w:r>
        <w:rPr>
          <w:rFonts w:hint="eastAsia" w:ascii="宋体" w:hAnsi="宋体" w:eastAsia="宋体" w:cs="宋体"/>
          <w:b/>
          <w:spacing w:val="0"/>
          <w:w w:val="100"/>
          <w:sz w:val="48"/>
          <w:szCs w:val="36"/>
          <w:lang w:eastAsia="zh-CN"/>
        </w:rPr>
        <w:t>投标文件</w:t>
      </w:r>
      <w:r>
        <w:rPr>
          <w:rFonts w:hint="eastAsia" w:ascii="宋体" w:hAnsi="宋体" w:eastAsia="宋体" w:cs="宋体"/>
          <w:b/>
          <w:spacing w:val="0"/>
          <w:w w:val="100"/>
          <w:sz w:val="48"/>
          <w:szCs w:val="36"/>
        </w:rPr>
        <w:t>目录</w:t>
      </w:r>
    </w:p>
    <w:p>
      <w:pPr>
        <w:pStyle w:val="2"/>
        <w:spacing w:before="5"/>
        <w:rPr>
          <w:rFonts w:hint="eastAsia" w:ascii="宋体" w:hAnsi="宋体" w:eastAsia="宋体" w:cs="宋体"/>
          <w:b/>
          <w:spacing w:val="0"/>
          <w:w w:val="100"/>
          <w:sz w:val="15"/>
        </w:rPr>
      </w:pPr>
    </w:p>
    <w:p>
      <w:pPr>
        <w:pStyle w:val="2"/>
        <w:numPr>
          <w:ilvl w:val="0"/>
          <w:numId w:val="50"/>
        </w:numPr>
        <w:spacing w:before="66" w:line="405" w:lineRule="auto"/>
        <w:ind w:right="783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自查响应表</w:t>
      </w:r>
    </w:p>
    <w:p>
      <w:pPr>
        <w:pStyle w:val="2"/>
        <w:numPr>
          <w:ilvl w:val="0"/>
          <w:numId w:val="50"/>
        </w:numPr>
        <w:spacing w:before="66" w:line="405" w:lineRule="auto"/>
        <w:ind w:right="783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价格部分</w:t>
      </w:r>
    </w:p>
    <w:p>
      <w:pPr>
        <w:pStyle w:val="2"/>
        <w:numPr>
          <w:ilvl w:val="0"/>
          <w:numId w:val="50"/>
        </w:numPr>
        <w:spacing w:before="66" w:line="405" w:lineRule="auto"/>
        <w:ind w:right="783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资格性文件</w:t>
      </w:r>
    </w:p>
    <w:p>
      <w:pPr>
        <w:pStyle w:val="2"/>
        <w:numPr>
          <w:ilvl w:val="0"/>
          <w:numId w:val="50"/>
        </w:numPr>
        <w:spacing w:before="66" w:line="405" w:lineRule="auto"/>
        <w:ind w:right="783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商务部分</w:t>
      </w:r>
    </w:p>
    <w:p>
      <w:pPr>
        <w:pStyle w:val="2"/>
        <w:numPr>
          <w:ilvl w:val="0"/>
          <w:numId w:val="50"/>
        </w:numPr>
        <w:spacing w:before="66" w:line="405" w:lineRule="auto"/>
        <w:ind w:right="783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技术部分</w:t>
      </w:r>
    </w:p>
    <w:p>
      <w:pPr>
        <w:pStyle w:val="2"/>
        <w:rPr>
          <w:rFonts w:hint="eastAsia" w:ascii="宋体" w:hAnsi="宋体" w:eastAsia="宋体" w:cs="宋体"/>
          <w:spacing w:val="0"/>
          <w:w w:val="100"/>
        </w:rPr>
      </w:pPr>
    </w:p>
    <w:p>
      <w:pPr>
        <w:pStyle w:val="2"/>
        <w:spacing w:before="154" w:line="360" w:lineRule="auto"/>
        <w:ind w:right="465" w:firstLine="500" w:firstLineChars="200"/>
        <w:rPr>
          <w:rFonts w:hint="eastAsia" w:ascii="宋体" w:hAnsi="宋体" w:eastAsia="宋体" w:cs="宋体"/>
          <w:spacing w:val="0"/>
          <w:w w:val="100"/>
          <w:sz w:val="25"/>
          <w:szCs w:val="25"/>
          <w:lang w:val="zh-CN" w:eastAsia="zh-CN" w:bidi="zh-CN"/>
        </w:rPr>
      </w:pPr>
      <w:r>
        <w:rPr>
          <w:rFonts w:hint="eastAsia" w:ascii="宋体" w:hAnsi="宋体" w:eastAsia="宋体" w:cs="宋体"/>
          <w:spacing w:val="0"/>
          <w:w w:val="100"/>
          <w:sz w:val="25"/>
          <w:szCs w:val="25"/>
          <w:lang w:val="zh-CN" w:eastAsia="zh-CN" w:bidi="zh-CN"/>
        </w:rPr>
        <w:t>注：1、请投标人按照以下文件要求的格式、内容、顺序制作投标文件，并请编制目录及页码，否则将可能影响对投标文件的评价。</w:t>
      </w:r>
    </w:p>
    <w:p>
      <w:pPr>
        <w:pStyle w:val="8"/>
        <w:spacing w:line="360" w:lineRule="auto"/>
        <w:ind w:left="0" w:leftChars="0" w:right="465" w:firstLine="500" w:firstLineChars="200"/>
        <w:jc w:val="both"/>
        <w:rPr>
          <w:rFonts w:hint="eastAsia" w:ascii="宋体" w:hAnsi="宋体" w:eastAsia="宋体" w:cs="宋体"/>
          <w:spacing w:val="0"/>
          <w:w w:val="100"/>
        </w:rPr>
      </w:pPr>
      <w:r>
        <w:rPr>
          <w:rFonts w:hint="eastAsia" w:ascii="宋体" w:hAnsi="宋体" w:eastAsia="宋体" w:cs="宋体"/>
          <w:spacing w:val="0"/>
          <w:w w:val="100"/>
        </w:rPr>
        <w:t>2、如</w:t>
      </w:r>
      <w:r>
        <w:rPr>
          <w:rFonts w:hint="eastAsia" w:ascii="宋体" w:hAnsi="宋体" w:eastAsia="宋体" w:cs="宋体"/>
          <w:spacing w:val="0"/>
          <w:w w:val="100"/>
          <w:lang w:eastAsia="zh-CN"/>
        </w:rPr>
        <w:t>招标文件</w:t>
      </w:r>
      <w:r>
        <w:rPr>
          <w:rFonts w:hint="eastAsia" w:ascii="宋体" w:hAnsi="宋体" w:eastAsia="宋体" w:cs="宋体"/>
          <w:spacing w:val="0"/>
          <w:w w:val="100"/>
        </w:rPr>
        <w:t>要求提供、响应、列示的内容或</w:t>
      </w:r>
      <w:r>
        <w:rPr>
          <w:rFonts w:hint="eastAsia" w:ascii="宋体" w:hAnsi="宋体" w:eastAsia="宋体" w:cs="宋体"/>
          <w:spacing w:val="0"/>
          <w:w w:val="100"/>
          <w:lang w:eastAsia="zh-CN"/>
        </w:rPr>
        <w:t>投标人</w:t>
      </w:r>
      <w:r>
        <w:rPr>
          <w:rFonts w:hint="eastAsia" w:ascii="宋体" w:hAnsi="宋体" w:eastAsia="宋体" w:cs="宋体"/>
          <w:spacing w:val="0"/>
          <w:w w:val="100"/>
        </w:rPr>
        <w:t>认为有必要提供的文件、材料等而《</w:t>
      </w:r>
      <w:r>
        <w:rPr>
          <w:rFonts w:hint="eastAsia" w:ascii="宋体" w:hAnsi="宋体" w:eastAsia="宋体" w:cs="宋体"/>
          <w:spacing w:val="0"/>
          <w:w w:val="100"/>
          <w:lang w:eastAsia="zh-CN"/>
        </w:rPr>
        <w:t>投标文件</w:t>
      </w:r>
      <w:r>
        <w:rPr>
          <w:rFonts w:hint="eastAsia" w:ascii="宋体" w:hAnsi="宋体" w:eastAsia="宋体" w:cs="宋体"/>
          <w:spacing w:val="0"/>
          <w:w w:val="100"/>
        </w:rPr>
        <w:t>格式》没有相应格式的，</w:t>
      </w:r>
      <w:r>
        <w:rPr>
          <w:rFonts w:hint="eastAsia" w:ascii="宋体" w:hAnsi="宋体" w:eastAsia="宋体" w:cs="宋体"/>
          <w:spacing w:val="0"/>
          <w:w w:val="100"/>
          <w:lang w:eastAsia="zh-CN"/>
        </w:rPr>
        <w:t>投标人</w:t>
      </w:r>
      <w:r>
        <w:rPr>
          <w:rFonts w:hint="eastAsia" w:ascii="宋体" w:hAnsi="宋体" w:eastAsia="宋体" w:cs="宋体"/>
          <w:spacing w:val="0"/>
          <w:w w:val="100"/>
        </w:rPr>
        <w:t>可自行编制格式，并加盖</w:t>
      </w:r>
      <w:r>
        <w:rPr>
          <w:rFonts w:hint="eastAsia" w:ascii="宋体" w:hAnsi="宋体" w:eastAsia="宋体" w:cs="宋体"/>
          <w:spacing w:val="0"/>
          <w:w w:val="100"/>
          <w:lang w:eastAsia="zh-CN"/>
        </w:rPr>
        <w:t>投标人</w:t>
      </w:r>
      <w:r>
        <w:rPr>
          <w:rFonts w:hint="eastAsia" w:ascii="宋体" w:hAnsi="宋体" w:eastAsia="宋体" w:cs="宋体"/>
          <w:spacing w:val="0"/>
          <w:w w:val="100"/>
        </w:rPr>
        <w:t>公章。</w:t>
      </w:r>
    </w:p>
    <w:p>
      <w:pPr>
        <w:rPr>
          <w:rFonts w:hint="eastAsia" w:ascii="宋体" w:hAnsi="宋体" w:eastAsia="宋体" w:cs="宋体"/>
          <w:b/>
          <w:spacing w:val="0"/>
          <w:w w:val="100"/>
          <w:sz w:val="20"/>
        </w:rPr>
      </w:pPr>
      <w:r>
        <w:rPr>
          <w:rFonts w:hint="eastAsia" w:ascii="宋体" w:hAnsi="宋体" w:eastAsia="宋体" w:cs="宋体"/>
          <w:b/>
          <w:spacing w:val="0"/>
          <w:w w:val="100"/>
          <w:sz w:val="20"/>
        </w:rPr>
        <w:br w:type="page"/>
      </w:r>
    </w:p>
    <w:p>
      <w:pPr>
        <w:rPr>
          <w:rFonts w:hint="eastAsia"/>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rPr>
          <w:rFonts w:hint="eastAsia" w:ascii="宋体" w:hAnsi="宋体" w:eastAsia="宋体" w:cs="宋体"/>
          <w:b/>
          <w:spacing w:val="0"/>
          <w:w w:val="100"/>
          <w:sz w:val="20"/>
        </w:rPr>
      </w:pPr>
    </w:p>
    <w:p>
      <w:pPr>
        <w:pStyle w:val="2"/>
        <w:spacing w:before="3"/>
        <w:rPr>
          <w:rFonts w:hint="eastAsia" w:ascii="宋体" w:hAnsi="宋体" w:eastAsia="宋体" w:cs="宋体"/>
          <w:b/>
          <w:spacing w:val="0"/>
          <w:w w:val="100"/>
          <w:sz w:val="22"/>
        </w:rPr>
      </w:pPr>
    </w:p>
    <w:p>
      <w:pPr>
        <w:spacing w:before="28"/>
        <w:ind w:left="1266" w:right="1285" w:firstLine="0"/>
        <w:jc w:val="center"/>
        <w:outlineLvl w:val="0"/>
        <w:rPr>
          <w:rFonts w:hint="eastAsia" w:ascii="宋体" w:hAnsi="宋体" w:eastAsia="宋体" w:cs="宋体"/>
          <w:b/>
          <w:spacing w:val="0"/>
          <w:w w:val="100"/>
          <w:sz w:val="52"/>
        </w:rPr>
      </w:pPr>
      <w:bookmarkStart w:id="136" w:name="_Toc22075"/>
      <w:r>
        <w:rPr>
          <w:rFonts w:hint="eastAsia" w:ascii="宋体" w:hAnsi="宋体" w:eastAsia="宋体" w:cs="宋体"/>
          <w:b/>
          <w:spacing w:val="0"/>
          <w:w w:val="100"/>
          <w:sz w:val="52"/>
        </w:rPr>
        <w:t>一、自查响应表</w:t>
      </w:r>
      <w:bookmarkEnd w:id="136"/>
    </w:p>
    <w:p>
      <w:pPr>
        <w:rPr>
          <w:rFonts w:hint="eastAsia" w:ascii="宋体" w:hAnsi="宋体" w:eastAsia="宋体" w:cs="宋体"/>
          <w:b/>
          <w:spacing w:val="0"/>
          <w:w w:val="100"/>
          <w:sz w:val="28"/>
        </w:rPr>
      </w:pPr>
      <w:bookmarkStart w:id="137" w:name="1、初步评审自查表"/>
      <w:bookmarkEnd w:id="137"/>
      <w:r>
        <w:rPr>
          <w:rFonts w:hint="eastAsia" w:ascii="宋体" w:hAnsi="宋体" w:eastAsia="宋体" w:cs="宋体"/>
          <w:b/>
          <w:spacing w:val="0"/>
          <w:w w:val="100"/>
          <w:sz w:val="28"/>
        </w:rPr>
        <w:br w:type="page"/>
      </w:r>
    </w:p>
    <w:p>
      <w:pPr>
        <w:spacing w:before="39"/>
        <w:ind w:left="1266" w:right="1285" w:firstLine="0"/>
        <w:jc w:val="center"/>
        <w:rPr>
          <w:rFonts w:hint="eastAsia" w:ascii="宋体" w:hAnsi="宋体" w:eastAsia="宋体" w:cs="宋体"/>
          <w:b/>
          <w:spacing w:val="0"/>
          <w:w w:val="100"/>
          <w:sz w:val="28"/>
        </w:rPr>
      </w:pPr>
      <w:r>
        <w:rPr>
          <w:rFonts w:hint="eastAsia" w:ascii="宋体" w:hAnsi="宋体" w:eastAsia="宋体" w:cs="宋体"/>
          <w:b/>
          <w:spacing w:val="0"/>
          <w:w w:val="100"/>
          <w:sz w:val="28"/>
        </w:rPr>
        <w:t>1、</w:t>
      </w:r>
      <w:r>
        <w:rPr>
          <w:rFonts w:hint="eastAsia" w:ascii="宋体" w:hAnsi="宋体" w:eastAsia="宋体" w:cs="宋体"/>
          <w:b/>
          <w:spacing w:val="0"/>
          <w:w w:val="100"/>
          <w:sz w:val="28"/>
          <w:lang w:val="en-US" w:eastAsia="zh-CN"/>
        </w:rPr>
        <w:t>资格性审查</w:t>
      </w:r>
      <w:r>
        <w:rPr>
          <w:rFonts w:hint="eastAsia" w:ascii="宋体" w:hAnsi="宋体" w:eastAsia="宋体" w:cs="宋体"/>
          <w:b/>
          <w:spacing w:val="0"/>
          <w:w w:val="100"/>
          <w:sz w:val="28"/>
        </w:rPr>
        <w:t>自查表</w:t>
      </w:r>
    </w:p>
    <w:p>
      <w:pPr>
        <w:pStyle w:val="2"/>
        <w:rPr>
          <w:rFonts w:hint="eastAsia" w:ascii="宋体" w:hAnsi="宋体" w:eastAsia="宋体" w:cs="宋体"/>
          <w:b/>
          <w:spacing w:val="0"/>
          <w:w w:val="100"/>
          <w:sz w:val="20"/>
        </w:rPr>
      </w:pPr>
    </w:p>
    <w:p>
      <w:pPr>
        <w:pStyle w:val="2"/>
        <w:spacing w:before="9"/>
        <w:rPr>
          <w:rFonts w:hint="eastAsia" w:ascii="宋体" w:hAnsi="宋体" w:eastAsia="宋体" w:cs="宋体"/>
          <w:b/>
          <w:spacing w:val="0"/>
          <w:w w:val="100"/>
          <w:sz w:val="14"/>
        </w:rPr>
      </w:pPr>
    </w:p>
    <w:tbl>
      <w:tblPr>
        <w:tblStyle w:val="19"/>
        <w:tblW w:w="504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14"/>
        <w:gridCol w:w="5732"/>
        <w:gridCol w:w="2081"/>
        <w:gridCol w:w="1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spacing w:before="139"/>
              <w:ind w:left="0" w:right="0"/>
              <w:jc w:val="center"/>
              <w:textAlignment w:val="auto"/>
              <w:rPr>
                <w:rFonts w:hint="eastAsia" w:ascii="宋体" w:hAnsi="宋体" w:eastAsia="宋体" w:cs="宋体"/>
                <w:b/>
                <w:spacing w:val="0"/>
                <w:w w:val="100"/>
                <w:sz w:val="24"/>
                <w:szCs w:val="24"/>
                <w:lang w:val="en-US" w:eastAsia="zh-CN"/>
              </w:rPr>
            </w:pPr>
            <w:r>
              <w:rPr>
                <w:rFonts w:hint="eastAsia" w:ascii="宋体" w:hAnsi="宋体" w:eastAsia="宋体" w:cs="宋体"/>
                <w:b/>
                <w:spacing w:val="0"/>
                <w:w w:val="100"/>
                <w:sz w:val="24"/>
                <w:szCs w:val="24"/>
                <w:lang w:val="en-US" w:eastAsia="zh-CN"/>
              </w:rPr>
              <w:t>序号</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spacing w:before="36"/>
              <w:ind w:left="0" w:right="0"/>
              <w:jc w:val="center"/>
              <w:textAlignment w:val="auto"/>
              <w:rPr>
                <w:rFonts w:hint="eastAsia" w:ascii="宋体" w:hAnsi="宋体" w:eastAsia="宋体" w:cs="宋体"/>
                <w:b/>
                <w:spacing w:val="0"/>
                <w:w w:val="100"/>
                <w:sz w:val="24"/>
                <w:szCs w:val="24"/>
              </w:rPr>
            </w:pPr>
            <w:r>
              <w:rPr>
                <w:rFonts w:hint="eastAsia" w:ascii="宋体" w:hAnsi="宋体" w:eastAsia="宋体" w:cs="宋体"/>
                <w:b/>
                <w:spacing w:val="0"/>
                <w:w w:val="100"/>
                <w:sz w:val="24"/>
                <w:szCs w:val="24"/>
                <w:lang w:eastAsia="zh-CN"/>
              </w:rPr>
              <w:t>招标文件</w:t>
            </w:r>
            <w:r>
              <w:rPr>
                <w:rFonts w:hint="eastAsia" w:ascii="宋体" w:hAnsi="宋体" w:eastAsia="宋体" w:cs="宋体"/>
                <w:b/>
                <w:spacing w:val="0"/>
                <w:w w:val="100"/>
                <w:sz w:val="24"/>
                <w:szCs w:val="24"/>
              </w:rPr>
              <w:t>要求</w:t>
            </w:r>
          </w:p>
          <w:p>
            <w:pPr>
              <w:pStyle w:val="24"/>
              <w:keepNext w:val="0"/>
              <w:keepLines w:val="0"/>
              <w:pageBreakBefore w:val="0"/>
              <w:widowControl w:val="0"/>
              <w:kinsoku/>
              <w:wordWrap/>
              <w:overflowPunct/>
              <w:topLinePunct w:val="0"/>
              <w:autoSpaceDE w:val="0"/>
              <w:autoSpaceDN w:val="0"/>
              <w:bidi w:val="0"/>
              <w:adjustRightInd/>
              <w:snapToGrid/>
              <w:spacing w:before="139"/>
              <w:ind w:left="0" w:right="0"/>
              <w:jc w:val="center"/>
              <w:textAlignment w:val="auto"/>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（详见《</w:t>
            </w:r>
            <w:r>
              <w:rPr>
                <w:rFonts w:hint="eastAsia" w:ascii="宋体" w:hAnsi="宋体" w:eastAsia="宋体" w:cs="宋体"/>
                <w:b/>
                <w:spacing w:val="0"/>
                <w:w w:val="100"/>
                <w:sz w:val="24"/>
                <w:szCs w:val="24"/>
                <w:lang w:val="en-US" w:eastAsia="zh-CN"/>
              </w:rPr>
              <w:t>资格性审查表</w:t>
            </w:r>
            <w:r>
              <w:rPr>
                <w:rFonts w:hint="eastAsia" w:ascii="宋体" w:hAnsi="宋体" w:eastAsia="宋体" w:cs="宋体"/>
                <w:b/>
                <w:spacing w:val="0"/>
                <w:w w:val="100"/>
                <w:sz w:val="24"/>
                <w:szCs w:val="24"/>
              </w:rPr>
              <w:t>》）</w:t>
            </w:r>
          </w:p>
        </w:tc>
        <w:tc>
          <w:tcPr>
            <w:tcW w:w="956" w:type="pct"/>
          </w:tcPr>
          <w:p>
            <w:pPr>
              <w:pStyle w:val="24"/>
              <w:keepNext w:val="0"/>
              <w:keepLines w:val="0"/>
              <w:pageBreakBefore w:val="0"/>
              <w:widowControl w:val="0"/>
              <w:kinsoku/>
              <w:wordWrap/>
              <w:overflowPunct/>
              <w:topLinePunct w:val="0"/>
              <w:autoSpaceDE w:val="0"/>
              <w:autoSpaceDN w:val="0"/>
              <w:bidi w:val="0"/>
              <w:adjustRightInd/>
              <w:snapToGrid/>
              <w:spacing w:before="9"/>
              <w:ind w:left="0" w:right="0"/>
              <w:jc w:val="center"/>
              <w:textAlignment w:val="auto"/>
              <w:rPr>
                <w:rFonts w:hint="eastAsia" w:ascii="宋体" w:hAnsi="宋体" w:eastAsia="宋体" w:cs="宋体"/>
                <w:b/>
                <w:spacing w:val="0"/>
                <w:w w:val="100"/>
                <w:sz w:val="24"/>
                <w:szCs w:val="24"/>
              </w:rPr>
            </w:pPr>
          </w:p>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自查结论</w:t>
            </w:r>
          </w:p>
        </w:tc>
        <w:tc>
          <w:tcPr>
            <w:tcW w:w="897" w:type="pct"/>
          </w:tcPr>
          <w:p>
            <w:pPr>
              <w:pStyle w:val="24"/>
              <w:keepNext w:val="0"/>
              <w:keepLines w:val="0"/>
              <w:pageBreakBefore w:val="0"/>
              <w:widowControl w:val="0"/>
              <w:kinsoku/>
              <w:wordWrap/>
              <w:overflowPunct/>
              <w:topLinePunct w:val="0"/>
              <w:autoSpaceDE w:val="0"/>
              <w:autoSpaceDN w:val="0"/>
              <w:bidi w:val="0"/>
              <w:adjustRightInd/>
              <w:snapToGrid/>
              <w:spacing w:before="9"/>
              <w:ind w:left="0" w:right="0"/>
              <w:jc w:val="center"/>
              <w:textAlignment w:val="auto"/>
              <w:rPr>
                <w:rFonts w:hint="eastAsia" w:ascii="宋体" w:hAnsi="宋体" w:eastAsia="宋体" w:cs="宋体"/>
                <w:b/>
                <w:spacing w:val="0"/>
                <w:w w:val="100"/>
                <w:sz w:val="24"/>
                <w:szCs w:val="24"/>
              </w:rPr>
            </w:pPr>
          </w:p>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1</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71"/>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2</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69"/>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3</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70"/>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4</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88"/>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32" w:line="242" w:lineRule="auto"/>
              <w:ind w:left="0" w:right="0"/>
              <w:jc w:val="center"/>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32" w:line="242" w:lineRule="auto"/>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5</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71"/>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6</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69"/>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7</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37"/>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4" w:line="280" w:lineRule="exact"/>
              <w:ind w:left="0" w:right="0"/>
              <w:jc w:val="center"/>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4" w:line="280" w:lineRule="exac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8</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54"/>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line="298" w:lineRule="exact"/>
              <w:ind w:left="0" w:right="0"/>
              <w:jc w:val="center"/>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4"/>
              <w:keepNext w:val="0"/>
              <w:keepLines w:val="0"/>
              <w:pageBreakBefore w:val="0"/>
              <w:widowControl w:val="0"/>
              <w:tabs>
                <w:tab w:val="left" w:pos="1019"/>
              </w:tabs>
              <w:kinsoku/>
              <w:wordWrap/>
              <w:overflowPunct/>
              <w:topLinePunct w:val="0"/>
              <w:autoSpaceDE w:val="0"/>
              <w:autoSpaceDN w:val="0"/>
              <w:bidi w:val="0"/>
              <w:adjustRightInd/>
              <w:snapToGrid/>
              <w:spacing w:line="298" w:lineRule="exac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9</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74"/>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6" w:line="310" w:lineRule="atLeast"/>
              <w:ind w:left="0" w:right="0"/>
              <w:jc w:val="center"/>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6"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10</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71"/>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11</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69"/>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12</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80"/>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4"/>
              <w:keepNext w:val="0"/>
              <w:keepLines w:val="0"/>
              <w:pageBreakBefore w:val="0"/>
              <w:widowControl w:val="0"/>
              <w:tabs>
                <w:tab w:val="left" w:pos="1033"/>
              </w:tabs>
              <w:kinsoku/>
              <w:wordWrap/>
              <w:overflowPunct/>
              <w:topLinePunct w:val="0"/>
              <w:autoSpaceDE w:val="0"/>
              <w:autoSpaceDN w:val="0"/>
              <w:bidi w:val="0"/>
              <w:adjustRightInd/>
              <w:snapToGrid/>
              <w:spacing w:before="24" w:line="242" w:lineRule="auto"/>
              <w:ind w:left="0" w:right="0" w:hanging="15"/>
              <w:jc w:val="center"/>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4"/>
              <w:keepNext w:val="0"/>
              <w:keepLines w:val="0"/>
              <w:pageBreakBefore w:val="0"/>
              <w:widowControl w:val="0"/>
              <w:tabs>
                <w:tab w:val="left" w:pos="1033"/>
              </w:tabs>
              <w:kinsoku/>
              <w:wordWrap/>
              <w:overflowPunct/>
              <w:topLinePunct w:val="0"/>
              <w:autoSpaceDE w:val="0"/>
              <w:autoSpaceDN w:val="0"/>
              <w:bidi w:val="0"/>
              <w:adjustRightInd/>
              <w:snapToGrid/>
              <w:spacing w:before="24" w:line="242" w:lineRule="auto"/>
              <w:ind w:left="0" w:right="0" w:hanging="15"/>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bl>
    <w:p>
      <w:pPr>
        <w:pStyle w:val="2"/>
        <w:bidi w:val="0"/>
        <w:spacing w:line="360" w:lineRule="auto"/>
        <w:ind w:left="480" w:leftChars="218" w:firstLine="0" w:firstLineChars="0"/>
        <w:rPr>
          <w:rFonts w:hint="eastAsia" w:ascii="宋体" w:hAnsi="宋体" w:eastAsia="宋体" w:cs="宋体"/>
          <w:spacing w:val="0"/>
          <w:w w:val="100"/>
        </w:rPr>
      </w:pPr>
    </w:p>
    <w:p>
      <w:pPr>
        <w:pStyle w:val="2"/>
        <w:bidi w:val="0"/>
        <w:spacing w:line="360" w:lineRule="auto"/>
        <w:ind w:left="480" w:leftChars="218" w:firstLine="0" w:firstLineChars="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注：以上材料将作为</w:t>
      </w: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lang w:val="en-US" w:eastAsia="zh-CN"/>
        </w:rPr>
        <w:t>资格性审查</w:t>
      </w:r>
      <w:r>
        <w:rPr>
          <w:rFonts w:hint="eastAsia" w:ascii="宋体" w:hAnsi="宋体" w:eastAsia="宋体" w:cs="宋体"/>
          <w:spacing w:val="0"/>
          <w:w w:val="100"/>
          <w:sz w:val="24"/>
          <w:szCs w:val="24"/>
        </w:rPr>
        <w:t>的重要内容之一，</w:t>
      </w: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必须严格按照其内容及序列要求在</w:t>
      </w:r>
      <w:r>
        <w:rPr>
          <w:rFonts w:hint="eastAsia" w:ascii="宋体" w:hAnsi="宋体" w:eastAsia="宋体" w:cs="宋体"/>
          <w:spacing w:val="0"/>
          <w:w w:val="100"/>
          <w:sz w:val="24"/>
          <w:szCs w:val="24"/>
          <w:lang w:eastAsia="zh-CN"/>
        </w:rPr>
        <w:t>投标文件</w:t>
      </w:r>
      <w:r>
        <w:rPr>
          <w:rFonts w:hint="eastAsia" w:ascii="宋体" w:hAnsi="宋体" w:eastAsia="宋体" w:cs="宋体"/>
          <w:spacing w:val="0"/>
          <w:w w:val="100"/>
          <w:sz w:val="24"/>
          <w:szCs w:val="24"/>
        </w:rPr>
        <w:t>中对应如实提供，对缺漏和不符合项将会直接导致无效</w:t>
      </w:r>
      <w:r>
        <w:rPr>
          <w:rFonts w:hint="eastAsia" w:ascii="宋体" w:hAnsi="宋体" w:eastAsia="宋体" w:cs="宋体"/>
          <w:spacing w:val="0"/>
          <w:w w:val="100"/>
          <w:sz w:val="24"/>
          <w:szCs w:val="24"/>
          <w:lang w:eastAsia="zh-CN"/>
        </w:rPr>
        <w:t>报价</w:t>
      </w:r>
      <w:r>
        <w:rPr>
          <w:rFonts w:hint="eastAsia" w:ascii="宋体" w:hAnsi="宋体" w:eastAsia="宋体" w:cs="宋体"/>
          <w:spacing w:val="0"/>
          <w:w w:val="100"/>
          <w:sz w:val="24"/>
          <w:szCs w:val="24"/>
        </w:rPr>
        <w:t>！在对应的□打“√”</w:t>
      </w:r>
    </w:p>
    <w:p>
      <w:pPr>
        <w:pStyle w:val="2"/>
        <w:rPr>
          <w:rFonts w:hint="eastAsia" w:ascii="宋体" w:hAnsi="宋体" w:eastAsia="宋体" w:cs="宋体"/>
          <w:spacing w:val="0"/>
          <w:w w:val="100"/>
          <w:sz w:val="20"/>
        </w:rPr>
      </w:pPr>
    </w:p>
    <w:p>
      <w:pPr>
        <w:pStyle w:val="2"/>
        <w:tabs>
          <w:tab w:val="left" w:pos="6267"/>
          <w:tab w:val="left" w:pos="9507"/>
        </w:tabs>
        <w:spacing w:before="165" w:line="480" w:lineRule="auto"/>
        <w:ind w:left="448" w:right="816"/>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6267"/>
          <w:tab w:val="left" w:pos="9507"/>
        </w:tabs>
        <w:spacing w:before="165" w:line="480" w:lineRule="auto"/>
        <w:ind w:left="448" w:right="816"/>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1527"/>
          <w:tab w:val="left" w:pos="2127"/>
          <w:tab w:val="left" w:pos="2727"/>
        </w:tabs>
        <w:spacing w:line="480" w:lineRule="auto"/>
        <w:ind w:left="44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rPr>
          <w:rFonts w:hint="eastAsia" w:ascii="宋体" w:hAnsi="宋体" w:eastAsia="宋体" w:cs="宋体"/>
          <w:spacing w:val="0"/>
          <w:w w:val="100"/>
        </w:rPr>
      </w:pPr>
      <w:r>
        <w:rPr>
          <w:rFonts w:hint="eastAsia" w:ascii="宋体" w:hAnsi="宋体" w:eastAsia="宋体" w:cs="宋体"/>
          <w:spacing w:val="0"/>
          <w:w w:val="100"/>
        </w:rPr>
        <w:br w:type="page"/>
      </w:r>
    </w:p>
    <w:p>
      <w:pPr>
        <w:spacing w:before="39"/>
        <w:ind w:left="1266" w:right="1285" w:firstLine="0"/>
        <w:jc w:val="center"/>
        <w:rPr>
          <w:rFonts w:hint="eastAsia" w:ascii="宋体" w:hAnsi="宋体" w:eastAsia="宋体" w:cs="宋体"/>
          <w:b/>
          <w:spacing w:val="0"/>
          <w:w w:val="100"/>
          <w:sz w:val="28"/>
        </w:rPr>
      </w:pPr>
      <w:r>
        <w:rPr>
          <w:rFonts w:hint="eastAsia" w:ascii="宋体" w:hAnsi="宋体" w:eastAsia="宋体" w:cs="宋体"/>
          <w:b/>
          <w:spacing w:val="0"/>
          <w:w w:val="100"/>
          <w:sz w:val="28"/>
          <w:lang w:val="en-US" w:eastAsia="zh-CN"/>
        </w:rPr>
        <w:t>2</w:t>
      </w:r>
      <w:r>
        <w:rPr>
          <w:rFonts w:hint="eastAsia" w:ascii="宋体" w:hAnsi="宋体" w:eastAsia="宋体" w:cs="宋体"/>
          <w:b/>
          <w:spacing w:val="0"/>
          <w:w w:val="100"/>
          <w:sz w:val="28"/>
        </w:rPr>
        <w:t>、</w:t>
      </w:r>
      <w:r>
        <w:rPr>
          <w:rFonts w:hint="eastAsia" w:ascii="宋体" w:hAnsi="宋体" w:eastAsia="宋体" w:cs="宋体"/>
          <w:b/>
          <w:spacing w:val="0"/>
          <w:w w:val="100"/>
          <w:sz w:val="28"/>
          <w:lang w:val="en-US" w:eastAsia="zh-CN"/>
        </w:rPr>
        <w:t>符合性审查</w:t>
      </w:r>
      <w:r>
        <w:rPr>
          <w:rFonts w:hint="eastAsia" w:ascii="宋体" w:hAnsi="宋体" w:eastAsia="宋体" w:cs="宋体"/>
          <w:b/>
          <w:spacing w:val="0"/>
          <w:w w:val="100"/>
          <w:sz w:val="28"/>
        </w:rPr>
        <w:t>自查表</w:t>
      </w:r>
    </w:p>
    <w:p>
      <w:pPr>
        <w:pStyle w:val="2"/>
        <w:rPr>
          <w:rFonts w:hint="eastAsia" w:ascii="宋体" w:hAnsi="宋体" w:eastAsia="宋体" w:cs="宋体"/>
          <w:b/>
          <w:spacing w:val="0"/>
          <w:w w:val="100"/>
          <w:sz w:val="20"/>
        </w:rPr>
      </w:pPr>
    </w:p>
    <w:p>
      <w:pPr>
        <w:pStyle w:val="2"/>
        <w:spacing w:before="9"/>
        <w:rPr>
          <w:rFonts w:hint="eastAsia" w:ascii="宋体" w:hAnsi="宋体" w:eastAsia="宋体" w:cs="宋体"/>
          <w:b/>
          <w:spacing w:val="0"/>
          <w:w w:val="100"/>
          <w:sz w:val="14"/>
        </w:rPr>
      </w:pPr>
    </w:p>
    <w:tbl>
      <w:tblPr>
        <w:tblStyle w:val="19"/>
        <w:tblW w:w="504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14"/>
        <w:gridCol w:w="5732"/>
        <w:gridCol w:w="2081"/>
        <w:gridCol w:w="1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spacing w:before="139"/>
              <w:ind w:left="0" w:right="0"/>
              <w:jc w:val="center"/>
              <w:textAlignment w:val="auto"/>
              <w:rPr>
                <w:rFonts w:hint="eastAsia" w:ascii="宋体" w:hAnsi="宋体" w:eastAsia="宋体" w:cs="宋体"/>
                <w:b/>
                <w:spacing w:val="0"/>
                <w:w w:val="100"/>
                <w:sz w:val="24"/>
                <w:szCs w:val="24"/>
                <w:lang w:val="en-US" w:eastAsia="zh-CN"/>
              </w:rPr>
            </w:pPr>
            <w:r>
              <w:rPr>
                <w:rFonts w:hint="eastAsia" w:ascii="宋体" w:hAnsi="宋体" w:eastAsia="宋体" w:cs="宋体"/>
                <w:b/>
                <w:spacing w:val="0"/>
                <w:w w:val="100"/>
                <w:sz w:val="24"/>
                <w:szCs w:val="24"/>
                <w:lang w:val="en-US" w:eastAsia="zh-CN"/>
              </w:rPr>
              <w:t>序号</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spacing w:before="36"/>
              <w:ind w:left="0" w:right="0"/>
              <w:jc w:val="center"/>
              <w:textAlignment w:val="auto"/>
              <w:rPr>
                <w:rFonts w:hint="eastAsia" w:ascii="宋体" w:hAnsi="宋体" w:eastAsia="宋体" w:cs="宋体"/>
                <w:b/>
                <w:spacing w:val="0"/>
                <w:w w:val="100"/>
                <w:sz w:val="24"/>
                <w:szCs w:val="24"/>
              </w:rPr>
            </w:pPr>
            <w:r>
              <w:rPr>
                <w:rFonts w:hint="eastAsia" w:ascii="宋体" w:hAnsi="宋体" w:eastAsia="宋体" w:cs="宋体"/>
                <w:b/>
                <w:spacing w:val="0"/>
                <w:w w:val="100"/>
                <w:sz w:val="24"/>
                <w:szCs w:val="24"/>
                <w:lang w:eastAsia="zh-CN"/>
              </w:rPr>
              <w:t>招标文件</w:t>
            </w:r>
            <w:r>
              <w:rPr>
                <w:rFonts w:hint="eastAsia" w:ascii="宋体" w:hAnsi="宋体" w:eastAsia="宋体" w:cs="宋体"/>
                <w:b/>
                <w:spacing w:val="0"/>
                <w:w w:val="100"/>
                <w:sz w:val="24"/>
                <w:szCs w:val="24"/>
              </w:rPr>
              <w:t>要求</w:t>
            </w:r>
          </w:p>
          <w:p>
            <w:pPr>
              <w:pStyle w:val="24"/>
              <w:keepNext w:val="0"/>
              <w:keepLines w:val="0"/>
              <w:pageBreakBefore w:val="0"/>
              <w:widowControl w:val="0"/>
              <w:kinsoku/>
              <w:wordWrap/>
              <w:overflowPunct/>
              <w:topLinePunct w:val="0"/>
              <w:autoSpaceDE w:val="0"/>
              <w:autoSpaceDN w:val="0"/>
              <w:bidi w:val="0"/>
              <w:adjustRightInd/>
              <w:snapToGrid/>
              <w:spacing w:before="139"/>
              <w:ind w:left="0" w:right="0"/>
              <w:jc w:val="center"/>
              <w:textAlignment w:val="auto"/>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（详见《</w:t>
            </w:r>
            <w:r>
              <w:rPr>
                <w:rFonts w:hint="eastAsia" w:ascii="宋体" w:hAnsi="宋体" w:eastAsia="宋体" w:cs="宋体"/>
                <w:b/>
                <w:spacing w:val="0"/>
                <w:w w:val="100"/>
                <w:sz w:val="24"/>
                <w:szCs w:val="24"/>
                <w:lang w:val="en-US" w:eastAsia="zh-CN"/>
              </w:rPr>
              <w:t>符合性审查表</w:t>
            </w:r>
            <w:r>
              <w:rPr>
                <w:rFonts w:hint="eastAsia" w:ascii="宋体" w:hAnsi="宋体" w:eastAsia="宋体" w:cs="宋体"/>
                <w:b/>
                <w:spacing w:val="0"/>
                <w:w w:val="100"/>
                <w:sz w:val="24"/>
                <w:szCs w:val="24"/>
              </w:rPr>
              <w:t>》）</w:t>
            </w:r>
          </w:p>
        </w:tc>
        <w:tc>
          <w:tcPr>
            <w:tcW w:w="956" w:type="pct"/>
          </w:tcPr>
          <w:p>
            <w:pPr>
              <w:pStyle w:val="24"/>
              <w:keepNext w:val="0"/>
              <w:keepLines w:val="0"/>
              <w:pageBreakBefore w:val="0"/>
              <w:widowControl w:val="0"/>
              <w:kinsoku/>
              <w:wordWrap/>
              <w:overflowPunct/>
              <w:topLinePunct w:val="0"/>
              <w:autoSpaceDE w:val="0"/>
              <w:autoSpaceDN w:val="0"/>
              <w:bidi w:val="0"/>
              <w:adjustRightInd/>
              <w:snapToGrid/>
              <w:spacing w:before="9"/>
              <w:ind w:left="0" w:right="0"/>
              <w:jc w:val="center"/>
              <w:textAlignment w:val="auto"/>
              <w:rPr>
                <w:rFonts w:hint="eastAsia" w:ascii="宋体" w:hAnsi="宋体" w:eastAsia="宋体" w:cs="宋体"/>
                <w:b/>
                <w:spacing w:val="0"/>
                <w:w w:val="100"/>
                <w:sz w:val="24"/>
                <w:szCs w:val="24"/>
              </w:rPr>
            </w:pPr>
          </w:p>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自查结论</w:t>
            </w:r>
          </w:p>
        </w:tc>
        <w:tc>
          <w:tcPr>
            <w:tcW w:w="897" w:type="pct"/>
          </w:tcPr>
          <w:p>
            <w:pPr>
              <w:pStyle w:val="24"/>
              <w:keepNext w:val="0"/>
              <w:keepLines w:val="0"/>
              <w:pageBreakBefore w:val="0"/>
              <w:widowControl w:val="0"/>
              <w:kinsoku/>
              <w:wordWrap/>
              <w:overflowPunct/>
              <w:topLinePunct w:val="0"/>
              <w:autoSpaceDE w:val="0"/>
              <w:autoSpaceDN w:val="0"/>
              <w:bidi w:val="0"/>
              <w:adjustRightInd/>
              <w:snapToGrid/>
              <w:spacing w:before="9"/>
              <w:ind w:left="0" w:right="0"/>
              <w:jc w:val="center"/>
              <w:textAlignment w:val="auto"/>
              <w:rPr>
                <w:rFonts w:hint="eastAsia" w:ascii="宋体" w:hAnsi="宋体" w:eastAsia="宋体" w:cs="宋体"/>
                <w:b/>
                <w:spacing w:val="0"/>
                <w:w w:val="100"/>
                <w:sz w:val="24"/>
                <w:szCs w:val="24"/>
              </w:rPr>
            </w:pPr>
          </w:p>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1</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71"/>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2</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69"/>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3</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70"/>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4</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88"/>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32" w:line="242" w:lineRule="auto"/>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32" w:line="242" w:lineRule="auto"/>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5</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71"/>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6</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69"/>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7</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37"/>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4" w:line="280" w:lineRule="exac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4" w:line="280" w:lineRule="exac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8</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54"/>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line="298" w:lineRule="exac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4"/>
              <w:keepNext w:val="0"/>
              <w:keepLines w:val="0"/>
              <w:pageBreakBefore w:val="0"/>
              <w:widowControl w:val="0"/>
              <w:tabs>
                <w:tab w:val="left" w:pos="1019"/>
              </w:tabs>
              <w:kinsoku/>
              <w:wordWrap/>
              <w:overflowPunct/>
              <w:topLinePunct w:val="0"/>
              <w:autoSpaceDE w:val="0"/>
              <w:autoSpaceDN w:val="0"/>
              <w:bidi w:val="0"/>
              <w:adjustRightInd/>
              <w:snapToGrid/>
              <w:spacing w:line="298" w:lineRule="exac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9</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74"/>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6"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6"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10</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71"/>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11</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69"/>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4"/>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512" w:type="pct"/>
            <w:vAlign w:val="center"/>
          </w:tcPr>
          <w:p>
            <w:pPr>
              <w:pStyle w:val="2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12</w:t>
            </w:r>
          </w:p>
        </w:tc>
        <w:tc>
          <w:tcPr>
            <w:tcW w:w="2633" w:type="pct"/>
          </w:tcPr>
          <w:p>
            <w:pPr>
              <w:pStyle w:val="24"/>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4"/>
              <w:keepNext w:val="0"/>
              <w:keepLines w:val="0"/>
              <w:pageBreakBefore w:val="0"/>
              <w:widowControl w:val="0"/>
              <w:tabs>
                <w:tab w:val="left" w:pos="959"/>
              </w:tabs>
              <w:kinsoku/>
              <w:wordWrap/>
              <w:overflowPunct/>
              <w:topLinePunct w:val="0"/>
              <w:autoSpaceDE w:val="0"/>
              <w:autoSpaceDN w:val="0"/>
              <w:bidi w:val="0"/>
              <w:adjustRightInd/>
              <w:snapToGrid/>
              <w:spacing w:before="180"/>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4"/>
              <w:keepNext w:val="0"/>
              <w:keepLines w:val="0"/>
              <w:pageBreakBefore w:val="0"/>
              <w:widowControl w:val="0"/>
              <w:tabs>
                <w:tab w:val="left" w:pos="1033"/>
              </w:tabs>
              <w:kinsoku/>
              <w:wordWrap/>
              <w:overflowPunct/>
              <w:topLinePunct w:val="0"/>
              <w:autoSpaceDE w:val="0"/>
              <w:autoSpaceDN w:val="0"/>
              <w:bidi w:val="0"/>
              <w:adjustRightInd/>
              <w:snapToGrid/>
              <w:spacing w:before="24" w:line="242" w:lineRule="auto"/>
              <w:ind w:left="0" w:right="0" w:hanging="15"/>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4"/>
              <w:keepNext w:val="0"/>
              <w:keepLines w:val="0"/>
              <w:pageBreakBefore w:val="0"/>
              <w:widowControl w:val="0"/>
              <w:tabs>
                <w:tab w:val="left" w:pos="1033"/>
              </w:tabs>
              <w:kinsoku/>
              <w:wordWrap/>
              <w:overflowPunct/>
              <w:topLinePunct w:val="0"/>
              <w:autoSpaceDE w:val="0"/>
              <w:autoSpaceDN w:val="0"/>
              <w:bidi w:val="0"/>
              <w:adjustRightInd/>
              <w:snapToGrid/>
              <w:spacing w:before="24" w:line="242" w:lineRule="auto"/>
              <w:ind w:left="0" w:right="0" w:hanging="15"/>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bl>
    <w:p>
      <w:pPr>
        <w:pStyle w:val="2"/>
        <w:bidi w:val="0"/>
        <w:spacing w:line="360" w:lineRule="auto"/>
        <w:ind w:left="480" w:leftChars="218" w:firstLine="0" w:firstLineChars="0"/>
        <w:rPr>
          <w:rFonts w:hint="eastAsia" w:ascii="宋体" w:hAnsi="宋体" w:eastAsia="宋体" w:cs="宋体"/>
          <w:spacing w:val="0"/>
          <w:w w:val="100"/>
        </w:rPr>
      </w:pPr>
    </w:p>
    <w:p>
      <w:pPr>
        <w:pStyle w:val="2"/>
        <w:bidi w:val="0"/>
        <w:spacing w:line="360" w:lineRule="auto"/>
        <w:ind w:left="480" w:leftChars="218" w:firstLine="0" w:firstLineChars="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注：以上材料将作为</w:t>
      </w: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lang w:val="en-US" w:eastAsia="zh-CN"/>
        </w:rPr>
        <w:t>符合性审查</w:t>
      </w:r>
      <w:r>
        <w:rPr>
          <w:rFonts w:hint="eastAsia" w:ascii="宋体" w:hAnsi="宋体" w:eastAsia="宋体" w:cs="宋体"/>
          <w:spacing w:val="0"/>
          <w:w w:val="100"/>
          <w:sz w:val="24"/>
          <w:szCs w:val="24"/>
        </w:rPr>
        <w:t>的重要内容之一，</w:t>
      </w: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必须严格按照其内容及序列要求在</w:t>
      </w:r>
      <w:r>
        <w:rPr>
          <w:rFonts w:hint="eastAsia" w:ascii="宋体" w:hAnsi="宋体" w:eastAsia="宋体" w:cs="宋体"/>
          <w:spacing w:val="0"/>
          <w:w w:val="100"/>
          <w:sz w:val="24"/>
          <w:szCs w:val="24"/>
          <w:lang w:eastAsia="zh-CN"/>
        </w:rPr>
        <w:t>投标文件</w:t>
      </w:r>
      <w:r>
        <w:rPr>
          <w:rFonts w:hint="eastAsia" w:ascii="宋体" w:hAnsi="宋体" w:eastAsia="宋体" w:cs="宋体"/>
          <w:spacing w:val="0"/>
          <w:w w:val="100"/>
          <w:sz w:val="24"/>
          <w:szCs w:val="24"/>
        </w:rPr>
        <w:t>中对应如实提供，对缺漏和不符合项将会直接导致无效</w:t>
      </w:r>
      <w:r>
        <w:rPr>
          <w:rFonts w:hint="eastAsia" w:ascii="宋体" w:hAnsi="宋体" w:eastAsia="宋体" w:cs="宋体"/>
          <w:spacing w:val="0"/>
          <w:w w:val="100"/>
          <w:sz w:val="24"/>
          <w:szCs w:val="24"/>
          <w:lang w:eastAsia="zh-CN"/>
        </w:rPr>
        <w:t>报价</w:t>
      </w:r>
      <w:r>
        <w:rPr>
          <w:rFonts w:hint="eastAsia" w:ascii="宋体" w:hAnsi="宋体" w:eastAsia="宋体" w:cs="宋体"/>
          <w:spacing w:val="0"/>
          <w:w w:val="100"/>
          <w:sz w:val="24"/>
          <w:szCs w:val="24"/>
        </w:rPr>
        <w:t>！在对应的□打“√”</w:t>
      </w:r>
    </w:p>
    <w:p>
      <w:pPr>
        <w:pStyle w:val="2"/>
        <w:rPr>
          <w:rFonts w:hint="eastAsia" w:ascii="宋体" w:hAnsi="宋体" w:eastAsia="宋体" w:cs="宋体"/>
          <w:spacing w:val="0"/>
          <w:w w:val="100"/>
          <w:sz w:val="20"/>
        </w:rPr>
      </w:pPr>
    </w:p>
    <w:p>
      <w:pPr>
        <w:pStyle w:val="2"/>
        <w:tabs>
          <w:tab w:val="left" w:pos="6267"/>
          <w:tab w:val="left" w:pos="9507"/>
        </w:tabs>
        <w:spacing w:before="165" w:line="480" w:lineRule="auto"/>
        <w:ind w:left="448" w:right="816"/>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6267"/>
          <w:tab w:val="left" w:pos="9507"/>
        </w:tabs>
        <w:spacing w:before="165" w:line="480" w:lineRule="auto"/>
        <w:ind w:left="448" w:right="816"/>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1527"/>
          <w:tab w:val="left" w:pos="2127"/>
          <w:tab w:val="left" w:pos="2727"/>
        </w:tabs>
        <w:spacing w:line="480" w:lineRule="auto"/>
        <w:ind w:left="44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rPr>
          <w:rFonts w:hint="eastAsia" w:ascii="宋体" w:hAnsi="宋体" w:eastAsia="宋体" w:cs="宋体"/>
          <w:spacing w:val="0"/>
          <w:w w:val="100"/>
        </w:rPr>
      </w:pPr>
      <w:r>
        <w:rPr>
          <w:rFonts w:hint="eastAsia" w:ascii="宋体" w:hAnsi="宋体" w:eastAsia="宋体" w:cs="宋体"/>
          <w:spacing w:val="0"/>
          <w:w w:val="100"/>
        </w:rPr>
        <w:br w:type="page"/>
      </w:r>
    </w:p>
    <w:p>
      <w:pPr>
        <w:rPr>
          <w:rFonts w:hint="eastAsia" w:ascii="宋体" w:hAnsi="宋体" w:eastAsia="宋体" w:cs="宋体"/>
          <w:spacing w:val="0"/>
          <w:w w:val="100"/>
        </w:rPr>
      </w:pPr>
    </w:p>
    <w:p>
      <w:pPr>
        <w:spacing w:line="360" w:lineRule="auto"/>
        <w:jc w:val="center"/>
        <w:rPr>
          <w:rFonts w:hint="eastAsia" w:ascii="宋体" w:hAnsi="宋体" w:eastAsia="宋体" w:cs="宋体"/>
          <w:b/>
          <w:color w:val="000000"/>
          <w:spacing w:val="0"/>
          <w:w w:val="100"/>
          <w:sz w:val="32"/>
          <w:szCs w:val="32"/>
          <w:highlight w:val="none"/>
        </w:rPr>
      </w:pPr>
      <w:r>
        <w:rPr>
          <w:rFonts w:hint="eastAsia" w:ascii="宋体" w:hAnsi="宋体" w:eastAsia="宋体" w:cs="宋体"/>
          <w:b/>
          <w:spacing w:val="0"/>
          <w:w w:val="100"/>
          <w:sz w:val="28"/>
          <w:lang w:val="en-US" w:eastAsia="zh-CN"/>
        </w:rPr>
        <w:t>3</w:t>
      </w:r>
      <w:r>
        <w:rPr>
          <w:rFonts w:hint="eastAsia" w:ascii="宋体" w:hAnsi="宋体" w:eastAsia="宋体" w:cs="宋体"/>
          <w:b/>
          <w:spacing w:val="0"/>
          <w:w w:val="100"/>
          <w:sz w:val="28"/>
        </w:rPr>
        <w:t>、</w:t>
      </w:r>
      <w:r>
        <w:rPr>
          <w:rFonts w:hint="eastAsia" w:ascii="宋体" w:hAnsi="宋体" w:eastAsia="宋体" w:cs="宋体"/>
          <w:b/>
          <w:color w:val="000000"/>
          <w:spacing w:val="0"/>
          <w:w w:val="100"/>
          <w:sz w:val="32"/>
          <w:szCs w:val="32"/>
          <w:highlight w:val="none"/>
        </w:rPr>
        <w:t>评审项目</w:t>
      </w:r>
      <w:r>
        <w:rPr>
          <w:rFonts w:hint="eastAsia" w:ascii="宋体" w:hAnsi="宋体" w:eastAsia="宋体" w:cs="宋体"/>
          <w:b/>
          <w:color w:val="000000"/>
          <w:spacing w:val="0"/>
          <w:w w:val="100"/>
          <w:sz w:val="32"/>
          <w:szCs w:val="32"/>
          <w:highlight w:val="none"/>
          <w:lang w:val="en-US" w:eastAsia="zh-CN"/>
        </w:rPr>
        <w:t>响应</w:t>
      </w:r>
      <w:r>
        <w:rPr>
          <w:rFonts w:hint="eastAsia" w:ascii="宋体" w:hAnsi="宋体" w:eastAsia="宋体" w:cs="宋体"/>
          <w:b/>
          <w:color w:val="000000"/>
          <w:spacing w:val="0"/>
          <w:w w:val="100"/>
          <w:sz w:val="32"/>
          <w:szCs w:val="32"/>
          <w:highlight w:val="none"/>
        </w:rPr>
        <w:t>资料</w:t>
      </w:r>
      <w:r>
        <w:rPr>
          <w:rFonts w:hint="eastAsia" w:ascii="宋体" w:hAnsi="宋体" w:eastAsia="宋体" w:cs="宋体"/>
          <w:b/>
          <w:spacing w:val="0"/>
          <w:w w:val="100"/>
          <w:sz w:val="28"/>
        </w:rPr>
        <w:t>自查</w:t>
      </w:r>
      <w:r>
        <w:rPr>
          <w:rFonts w:hint="eastAsia" w:ascii="宋体" w:hAnsi="宋体" w:eastAsia="宋体" w:cs="宋体"/>
          <w:b/>
          <w:color w:val="000000"/>
          <w:spacing w:val="0"/>
          <w:w w:val="100"/>
          <w:sz w:val="32"/>
          <w:szCs w:val="32"/>
          <w:highlight w:val="none"/>
        </w:rPr>
        <w:t>表</w:t>
      </w:r>
    </w:p>
    <w:p>
      <w:pPr>
        <w:numPr>
          <w:ilvl w:val="0"/>
          <w:numId w:val="51"/>
        </w:numPr>
        <w:adjustRightInd w:val="0"/>
        <w:snapToGrid w:val="0"/>
        <w:spacing w:line="360" w:lineRule="auto"/>
        <w:ind w:left="425" w:leftChars="0" w:hanging="425" w:firstLineChars="0"/>
        <w:jc w:val="center"/>
        <w:rPr>
          <w:rFonts w:hint="eastAsia" w:ascii="宋体" w:hAnsi="宋体" w:eastAsia="宋体" w:cs="宋体"/>
          <w:color w:val="000000"/>
          <w:spacing w:val="0"/>
          <w:w w:val="100"/>
          <w:sz w:val="28"/>
          <w:szCs w:val="28"/>
          <w:highlight w:val="none"/>
          <w:lang w:val="en-US" w:eastAsia="zh-CN"/>
        </w:rPr>
      </w:pPr>
      <w:r>
        <w:rPr>
          <w:rFonts w:hint="eastAsia" w:ascii="宋体" w:hAnsi="宋体" w:eastAsia="宋体" w:cs="宋体"/>
          <w:color w:val="000000"/>
          <w:spacing w:val="0"/>
          <w:w w:val="100"/>
          <w:sz w:val="28"/>
          <w:szCs w:val="28"/>
          <w:highlight w:val="none"/>
          <w:lang w:val="en-US" w:eastAsia="zh-CN"/>
        </w:rPr>
        <w:t>技术部分评审资料</w:t>
      </w:r>
    </w:p>
    <w:p>
      <w:pPr>
        <w:pStyle w:val="2"/>
        <w:rPr>
          <w:rFonts w:hint="eastAsia" w:ascii="宋体" w:hAnsi="宋体" w:eastAsia="宋体" w:cs="宋体"/>
          <w:spacing w:val="0"/>
          <w:w w:val="100"/>
        </w:rPr>
      </w:pPr>
    </w:p>
    <w:tbl>
      <w:tblPr>
        <w:tblStyle w:val="19"/>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468"/>
        <w:gridCol w:w="6133"/>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41" w:type="pct"/>
            <w:noWrap w:val="0"/>
            <w:vAlign w:val="center"/>
          </w:tcPr>
          <w:p>
            <w:pPr>
              <w:pStyle w:val="29"/>
              <w:keepNext w:val="0"/>
              <w:adjustRightInd/>
              <w:spacing w:before="0" w:after="0" w:line="360" w:lineRule="auto"/>
              <w:rPr>
                <w:rFonts w:hint="eastAsia" w:ascii="宋体" w:hAnsi="宋体" w:eastAsia="宋体" w:cs="宋体"/>
                <w:b/>
                <w:bCs/>
                <w:color w:val="000000"/>
                <w:spacing w:val="0"/>
                <w:w w:val="100"/>
                <w:kern w:val="2"/>
                <w:sz w:val="24"/>
                <w:szCs w:val="24"/>
                <w:highlight w:val="none"/>
                <w:lang w:val="en-US" w:eastAsia="zh-CN"/>
              </w:rPr>
            </w:pPr>
            <w:r>
              <w:rPr>
                <w:rFonts w:hint="eastAsia" w:ascii="宋体" w:hAnsi="宋体" w:eastAsia="宋体" w:cs="宋体"/>
                <w:b/>
                <w:bCs/>
                <w:color w:val="000000"/>
                <w:spacing w:val="0"/>
                <w:w w:val="100"/>
                <w:kern w:val="2"/>
                <w:sz w:val="24"/>
                <w:szCs w:val="24"/>
                <w:highlight w:val="none"/>
                <w:lang w:val="en-US" w:eastAsia="zh-CN"/>
              </w:rPr>
              <w:t>序号</w:t>
            </w:r>
          </w:p>
        </w:tc>
        <w:tc>
          <w:tcPr>
            <w:tcW w:w="1124" w:type="pct"/>
            <w:noWrap w:val="0"/>
            <w:vAlign w:val="center"/>
          </w:tcPr>
          <w:p>
            <w:pPr>
              <w:pStyle w:val="29"/>
              <w:keepNext w:val="0"/>
              <w:adjustRightInd/>
              <w:spacing w:before="0" w:after="0" w:line="360" w:lineRule="auto"/>
              <w:rPr>
                <w:rFonts w:hint="eastAsia" w:ascii="宋体" w:hAnsi="宋体" w:eastAsia="宋体" w:cs="宋体"/>
                <w:b/>
                <w:bCs/>
                <w:color w:val="000000"/>
                <w:spacing w:val="0"/>
                <w:w w:val="100"/>
                <w:kern w:val="2"/>
                <w:sz w:val="24"/>
                <w:szCs w:val="24"/>
                <w:highlight w:val="none"/>
              </w:rPr>
            </w:pPr>
            <w:r>
              <w:rPr>
                <w:rFonts w:hint="eastAsia" w:ascii="宋体" w:hAnsi="宋体" w:eastAsia="宋体" w:cs="宋体"/>
                <w:b/>
                <w:bCs/>
                <w:color w:val="000000"/>
                <w:spacing w:val="0"/>
                <w:w w:val="100"/>
                <w:kern w:val="2"/>
                <w:sz w:val="24"/>
                <w:szCs w:val="24"/>
                <w:highlight w:val="none"/>
              </w:rPr>
              <w:t>评审分项</w:t>
            </w:r>
          </w:p>
        </w:tc>
        <w:tc>
          <w:tcPr>
            <w:tcW w:w="2793" w:type="pct"/>
            <w:noWrap w:val="0"/>
            <w:vAlign w:val="center"/>
          </w:tcPr>
          <w:p>
            <w:pPr>
              <w:pStyle w:val="29"/>
              <w:keepNext w:val="0"/>
              <w:adjustRightInd/>
              <w:spacing w:before="0" w:after="0" w:line="360" w:lineRule="auto"/>
              <w:rPr>
                <w:rFonts w:hint="eastAsia" w:ascii="宋体" w:hAnsi="宋体" w:eastAsia="宋体" w:cs="宋体"/>
                <w:b/>
                <w:bCs/>
                <w:color w:val="000000"/>
                <w:spacing w:val="0"/>
                <w:w w:val="100"/>
                <w:kern w:val="2"/>
                <w:sz w:val="24"/>
                <w:szCs w:val="24"/>
                <w:highlight w:val="none"/>
                <w:lang w:val="en-US" w:eastAsia="zh-CN"/>
              </w:rPr>
            </w:pPr>
            <w:r>
              <w:rPr>
                <w:rFonts w:hint="eastAsia" w:ascii="宋体" w:hAnsi="宋体" w:eastAsia="宋体" w:cs="宋体"/>
                <w:b/>
                <w:bCs/>
                <w:color w:val="000000"/>
                <w:spacing w:val="0"/>
                <w:w w:val="100"/>
                <w:kern w:val="2"/>
                <w:sz w:val="24"/>
                <w:szCs w:val="24"/>
                <w:highlight w:val="none"/>
              </w:rPr>
              <w:t>评审</w:t>
            </w:r>
            <w:r>
              <w:rPr>
                <w:rFonts w:hint="eastAsia" w:ascii="宋体" w:hAnsi="宋体" w:eastAsia="宋体" w:cs="宋体"/>
                <w:b/>
                <w:bCs/>
                <w:color w:val="000000"/>
                <w:spacing w:val="0"/>
                <w:w w:val="100"/>
                <w:kern w:val="2"/>
                <w:sz w:val="24"/>
                <w:szCs w:val="24"/>
                <w:highlight w:val="none"/>
                <w:lang w:val="en-US" w:eastAsia="zh-CN"/>
              </w:rPr>
              <w:t>内容</w:t>
            </w:r>
          </w:p>
        </w:tc>
        <w:tc>
          <w:tcPr>
            <w:tcW w:w="740" w:type="pct"/>
            <w:noWrap w:val="0"/>
            <w:vAlign w:val="center"/>
          </w:tcPr>
          <w:p>
            <w:pPr>
              <w:pStyle w:val="29"/>
              <w:keepNext w:val="0"/>
              <w:adjustRightInd/>
              <w:spacing w:before="0" w:after="0" w:line="360" w:lineRule="auto"/>
              <w:rPr>
                <w:rFonts w:hint="eastAsia" w:ascii="宋体" w:hAnsi="宋体" w:eastAsia="宋体" w:cs="宋体"/>
                <w:b/>
                <w:bCs/>
                <w:color w:val="000000"/>
                <w:spacing w:val="0"/>
                <w:w w:val="100"/>
                <w:kern w:val="2"/>
                <w:sz w:val="24"/>
                <w:szCs w:val="24"/>
                <w:highlight w:val="none"/>
              </w:rPr>
            </w:pPr>
            <w:r>
              <w:rPr>
                <w:rFonts w:hint="eastAsia" w:ascii="宋体" w:hAnsi="宋体" w:eastAsia="宋体" w:cs="宋体"/>
                <w:b/>
                <w:bCs/>
                <w:color w:val="000000"/>
                <w:spacing w:val="0"/>
                <w:w w:val="100"/>
                <w:kern w:val="2"/>
                <w:sz w:val="24"/>
                <w:szCs w:val="24"/>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341" w:type="pct"/>
            <w:noWrap w:val="0"/>
            <w:vAlign w:val="center"/>
          </w:tcPr>
          <w:p>
            <w:pPr>
              <w:pStyle w:val="30"/>
              <w:spacing w:before="0" w:after="0"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pStyle w:val="30"/>
              <w:spacing w:before="0" w:after="0"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pStyle w:val="15"/>
              <w:spacing w:line="360" w:lineRule="auto"/>
              <w:jc w:val="left"/>
              <w:rPr>
                <w:rFonts w:hint="eastAsia" w:ascii="宋体" w:hAnsi="宋体" w:eastAsia="宋体" w:cs="宋体"/>
                <w:b/>
                <w:bCs/>
                <w:i/>
                <w:iCs/>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34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pStyle w:val="15"/>
              <w:spacing w:line="360" w:lineRule="auto"/>
              <w:jc w:val="left"/>
              <w:rPr>
                <w:rFonts w:hint="eastAsia" w:ascii="宋体" w:hAnsi="宋体" w:eastAsia="宋体" w:cs="宋体"/>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34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pStyle w:val="15"/>
              <w:spacing w:line="360" w:lineRule="auto"/>
              <w:jc w:val="left"/>
              <w:rPr>
                <w:rFonts w:hint="eastAsia" w:ascii="宋体" w:hAnsi="宋体" w:eastAsia="宋体" w:cs="宋体"/>
                <w:b/>
                <w:bCs/>
                <w:i/>
                <w:iCs/>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34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pStyle w:val="15"/>
              <w:spacing w:line="360" w:lineRule="auto"/>
              <w:jc w:val="left"/>
              <w:rPr>
                <w:rFonts w:hint="eastAsia" w:ascii="宋体" w:hAnsi="宋体" w:eastAsia="宋体" w:cs="宋体"/>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34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pStyle w:val="15"/>
              <w:spacing w:line="360" w:lineRule="auto"/>
              <w:jc w:val="left"/>
              <w:rPr>
                <w:rFonts w:hint="eastAsia" w:ascii="宋体" w:hAnsi="宋体" w:eastAsia="宋体" w:cs="宋体"/>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34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pStyle w:val="15"/>
              <w:spacing w:line="360" w:lineRule="auto"/>
              <w:jc w:val="left"/>
              <w:rPr>
                <w:rFonts w:hint="eastAsia" w:ascii="宋体" w:hAnsi="宋体" w:eastAsia="宋体" w:cs="宋体"/>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4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pStyle w:val="15"/>
              <w:spacing w:line="360" w:lineRule="auto"/>
              <w:jc w:val="left"/>
              <w:rPr>
                <w:rFonts w:hint="eastAsia" w:ascii="宋体" w:hAnsi="宋体" w:eastAsia="宋体" w:cs="宋体"/>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8" w:leftChars="-81" w:firstLine="480" w:firstLineChars="200"/>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34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pStyle w:val="15"/>
              <w:spacing w:line="360" w:lineRule="auto"/>
              <w:jc w:val="left"/>
              <w:rPr>
                <w:rFonts w:hint="eastAsia" w:ascii="宋体" w:hAnsi="宋体" w:eastAsia="宋体" w:cs="宋体"/>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34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341" w:type="pct"/>
            <w:noWrap w:val="0"/>
            <w:vAlign w:val="center"/>
          </w:tcPr>
          <w:p>
            <w:pPr>
              <w:spacing w:line="360" w:lineRule="auto"/>
              <w:ind w:left="-68" w:leftChars="-31"/>
              <w:rPr>
                <w:rFonts w:hint="eastAsia" w:ascii="宋体" w:hAnsi="宋体" w:eastAsia="宋体" w:cs="宋体"/>
                <w:color w:val="000000"/>
                <w:spacing w:val="0"/>
                <w:w w:val="100"/>
                <w:sz w:val="24"/>
                <w:szCs w:val="24"/>
                <w:highlight w:val="none"/>
              </w:rPr>
            </w:pPr>
          </w:p>
        </w:tc>
        <w:tc>
          <w:tcPr>
            <w:tcW w:w="4658" w:type="pct"/>
            <w:gridSpan w:val="3"/>
            <w:noWrap w:val="0"/>
            <w:vAlign w:val="center"/>
          </w:tcPr>
          <w:p>
            <w:pPr>
              <w:spacing w:line="360" w:lineRule="auto"/>
              <w:ind w:left="-68" w:leftChars="-31"/>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注：</w:t>
            </w:r>
            <w:r>
              <w:rPr>
                <w:rFonts w:hint="eastAsia" w:ascii="宋体" w:hAnsi="宋体" w:eastAsia="宋体" w:cs="宋体"/>
                <w:color w:val="000000"/>
                <w:spacing w:val="0"/>
                <w:w w:val="100"/>
                <w:sz w:val="24"/>
                <w:szCs w:val="24"/>
                <w:highlight w:val="none"/>
                <w:lang w:val="en-US" w:eastAsia="zh-CN"/>
              </w:rPr>
              <w:t>对应招标文件</w:t>
            </w:r>
            <w:r>
              <w:rPr>
                <w:rFonts w:hint="eastAsia" w:ascii="宋体" w:hAnsi="宋体" w:eastAsia="宋体" w:cs="宋体"/>
                <w:color w:val="000000"/>
                <w:spacing w:val="0"/>
                <w:w w:val="100"/>
                <w:sz w:val="24"/>
                <w:szCs w:val="24"/>
                <w:highlight w:val="none"/>
              </w:rPr>
              <w:t>《</w:t>
            </w:r>
            <w:r>
              <w:rPr>
                <w:rFonts w:hint="eastAsia" w:ascii="宋体" w:hAnsi="宋体" w:eastAsia="宋体" w:cs="宋体"/>
                <w:color w:val="000000"/>
                <w:spacing w:val="0"/>
                <w:w w:val="100"/>
                <w:sz w:val="24"/>
                <w:szCs w:val="24"/>
                <w:highlight w:val="none"/>
                <w:lang w:val="en-US" w:eastAsia="zh-CN"/>
              </w:rPr>
              <w:t>技术部分评</w:t>
            </w:r>
            <w:r>
              <w:rPr>
                <w:rFonts w:hint="eastAsia" w:ascii="宋体" w:hAnsi="宋体" w:eastAsia="宋体" w:cs="宋体"/>
                <w:color w:val="000000"/>
                <w:spacing w:val="0"/>
                <w:w w:val="100"/>
                <w:sz w:val="24"/>
                <w:szCs w:val="24"/>
                <w:highlight w:val="none"/>
              </w:rPr>
              <w:t>分表》的内容，列出评审分项在</w:t>
            </w:r>
            <w:r>
              <w:rPr>
                <w:rFonts w:hint="eastAsia" w:ascii="宋体" w:hAnsi="宋体" w:eastAsia="宋体" w:cs="宋体"/>
                <w:color w:val="000000"/>
                <w:spacing w:val="0"/>
                <w:w w:val="100"/>
                <w:sz w:val="24"/>
                <w:szCs w:val="24"/>
                <w:highlight w:val="none"/>
                <w:lang w:val="en-US" w:eastAsia="zh-CN"/>
              </w:rPr>
              <w:t>投标</w:t>
            </w:r>
            <w:r>
              <w:rPr>
                <w:rFonts w:hint="eastAsia" w:ascii="宋体" w:hAnsi="宋体" w:eastAsia="宋体" w:cs="宋体"/>
                <w:color w:val="000000"/>
                <w:spacing w:val="0"/>
                <w:w w:val="100"/>
                <w:sz w:val="24"/>
                <w:szCs w:val="24"/>
                <w:highlight w:val="none"/>
                <w:lang w:eastAsia="zh-CN"/>
              </w:rPr>
              <w:t>文件</w:t>
            </w:r>
            <w:r>
              <w:rPr>
                <w:rFonts w:hint="eastAsia" w:ascii="宋体" w:hAnsi="宋体" w:eastAsia="宋体" w:cs="宋体"/>
                <w:color w:val="000000"/>
                <w:spacing w:val="0"/>
                <w:w w:val="100"/>
                <w:sz w:val="24"/>
                <w:szCs w:val="24"/>
                <w:highlight w:val="none"/>
              </w:rPr>
              <w:t>所在位置，以便查对。</w:t>
            </w:r>
          </w:p>
        </w:tc>
      </w:tr>
    </w:tbl>
    <w:p>
      <w:pPr>
        <w:adjustRightInd w:val="0"/>
        <w:snapToGrid w:val="0"/>
        <w:spacing w:line="360" w:lineRule="auto"/>
        <w:rPr>
          <w:rFonts w:hint="eastAsia" w:ascii="宋体" w:hAnsi="宋体" w:eastAsia="宋体" w:cs="宋体"/>
          <w:color w:val="000000"/>
          <w:spacing w:val="0"/>
          <w:w w:val="100"/>
          <w:szCs w:val="21"/>
          <w:highlight w:val="none"/>
          <w:lang w:eastAsia="zh-CN"/>
        </w:rPr>
      </w:pPr>
    </w:p>
    <w:p>
      <w:pPr>
        <w:pStyle w:val="2"/>
        <w:tabs>
          <w:tab w:val="left" w:pos="6267"/>
          <w:tab w:val="left" w:pos="9507"/>
        </w:tabs>
        <w:spacing w:before="165" w:line="480" w:lineRule="auto"/>
        <w:ind w:left="448" w:right="816"/>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6267"/>
          <w:tab w:val="left" w:pos="9507"/>
        </w:tabs>
        <w:spacing w:before="165" w:line="480" w:lineRule="auto"/>
        <w:ind w:left="448" w:right="816"/>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1527"/>
          <w:tab w:val="left" w:pos="2127"/>
          <w:tab w:val="left" w:pos="2727"/>
        </w:tabs>
        <w:spacing w:line="480" w:lineRule="auto"/>
        <w:ind w:left="44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rPr>
          <w:rFonts w:hint="eastAsia" w:ascii="宋体" w:hAnsi="宋体" w:eastAsia="宋体" w:cs="宋体"/>
          <w:spacing w:val="0"/>
          <w:w w:val="100"/>
        </w:rPr>
      </w:pPr>
      <w:r>
        <w:rPr>
          <w:rFonts w:hint="eastAsia" w:ascii="宋体" w:hAnsi="宋体" w:eastAsia="宋体" w:cs="宋体"/>
          <w:spacing w:val="0"/>
          <w:w w:val="100"/>
        </w:rPr>
        <w:br w:type="page"/>
      </w:r>
    </w:p>
    <w:p>
      <w:pPr>
        <w:numPr>
          <w:ilvl w:val="0"/>
          <w:numId w:val="51"/>
        </w:numPr>
        <w:adjustRightInd w:val="0"/>
        <w:snapToGrid w:val="0"/>
        <w:spacing w:line="360" w:lineRule="auto"/>
        <w:ind w:left="425" w:leftChars="0" w:hanging="425" w:firstLineChars="0"/>
        <w:jc w:val="center"/>
        <w:rPr>
          <w:rFonts w:hint="eastAsia" w:ascii="宋体" w:hAnsi="宋体" w:eastAsia="宋体" w:cs="宋体"/>
          <w:color w:val="000000"/>
          <w:spacing w:val="0"/>
          <w:w w:val="100"/>
          <w:highlight w:val="none"/>
          <w:lang w:val="en-US" w:eastAsia="zh-CN"/>
        </w:rPr>
      </w:pPr>
      <w:r>
        <w:rPr>
          <w:rFonts w:hint="eastAsia" w:ascii="宋体" w:hAnsi="宋体" w:eastAsia="宋体" w:cs="宋体"/>
          <w:color w:val="000000"/>
          <w:spacing w:val="0"/>
          <w:w w:val="100"/>
          <w:sz w:val="28"/>
          <w:szCs w:val="28"/>
          <w:highlight w:val="none"/>
          <w:lang w:val="en-US" w:eastAsia="zh-CN"/>
        </w:rPr>
        <w:t>商务部分评审资料</w:t>
      </w:r>
    </w:p>
    <w:tbl>
      <w:tblPr>
        <w:tblStyle w:val="19"/>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468"/>
        <w:gridCol w:w="6133"/>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41" w:type="pct"/>
            <w:noWrap w:val="0"/>
            <w:vAlign w:val="center"/>
          </w:tcPr>
          <w:p>
            <w:pPr>
              <w:pStyle w:val="29"/>
              <w:keepNext w:val="0"/>
              <w:adjustRightInd/>
              <w:spacing w:before="0" w:after="0" w:line="360" w:lineRule="auto"/>
              <w:rPr>
                <w:rFonts w:hint="eastAsia" w:ascii="宋体" w:hAnsi="宋体" w:eastAsia="宋体" w:cs="宋体"/>
                <w:b/>
                <w:bCs/>
                <w:color w:val="000000"/>
                <w:spacing w:val="0"/>
                <w:w w:val="100"/>
                <w:kern w:val="2"/>
                <w:sz w:val="24"/>
                <w:szCs w:val="24"/>
                <w:highlight w:val="none"/>
                <w:lang w:val="en-US" w:eastAsia="zh-CN"/>
              </w:rPr>
            </w:pPr>
            <w:r>
              <w:rPr>
                <w:rFonts w:hint="eastAsia" w:ascii="宋体" w:hAnsi="宋体" w:eastAsia="宋体" w:cs="宋体"/>
                <w:b/>
                <w:bCs/>
                <w:color w:val="000000"/>
                <w:spacing w:val="0"/>
                <w:w w:val="100"/>
                <w:kern w:val="2"/>
                <w:sz w:val="24"/>
                <w:szCs w:val="24"/>
                <w:highlight w:val="none"/>
                <w:lang w:val="en-US" w:eastAsia="zh-CN"/>
              </w:rPr>
              <w:t>序号</w:t>
            </w:r>
          </w:p>
        </w:tc>
        <w:tc>
          <w:tcPr>
            <w:tcW w:w="1124" w:type="pct"/>
            <w:noWrap w:val="0"/>
            <w:vAlign w:val="center"/>
          </w:tcPr>
          <w:p>
            <w:pPr>
              <w:pStyle w:val="29"/>
              <w:keepNext w:val="0"/>
              <w:adjustRightInd/>
              <w:spacing w:before="0" w:after="0" w:line="360" w:lineRule="auto"/>
              <w:rPr>
                <w:rFonts w:hint="eastAsia" w:ascii="宋体" w:hAnsi="宋体" w:eastAsia="宋体" w:cs="宋体"/>
                <w:b/>
                <w:bCs/>
                <w:color w:val="000000"/>
                <w:spacing w:val="0"/>
                <w:w w:val="100"/>
                <w:kern w:val="2"/>
                <w:sz w:val="24"/>
                <w:szCs w:val="24"/>
                <w:highlight w:val="none"/>
              </w:rPr>
            </w:pPr>
            <w:r>
              <w:rPr>
                <w:rFonts w:hint="eastAsia" w:ascii="宋体" w:hAnsi="宋体" w:eastAsia="宋体" w:cs="宋体"/>
                <w:b/>
                <w:bCs/>
                <w:color w:val="000000"/>
                <w:spacing w:val="0"/>
                <w:w w:val="100"/>
                <w:kern w:val="2"/>
                <w:sz w:val="24"/>
                <w:szCs w:val="24"/>
                <w:highlight w:val="none"/>
              </w:rPr>
              <w:t>评审分项</w:t>
            </w:r>
          </w:p>
        </w:tc>
        <w:tc>
          <w:tcPr>
            <w:tcW w:w="2793" w:type="pct"/>
            <w:noWrap w:val="0"/>
            <w:vAlign w:val="center"/>
          </w:tcPr>
          <w:p>
            <w:pPr>
              <w:pStyle w:val="29"/>
              <w:keepNext w:val="0"/>
              <w:adjustRightInd/>
              <w:spacing w:before="0" w:after="0" w:line="360" w:lineRule="auto"/>
              <w:rPr>
                <w:rFonts w:hint="eastAsia" w:ascii="宋体" w:hAnsi="宋体" w:eastAsia="宋体" w:cs="宋体"/>
                <w:b/>
                <w:bCs/>
                <w:color w:val="000000"/>
                <w:spacing w:val="0"/>
                <w:w w:val="100"/>
                <w:kern w:val="2"/>
                <w:sz w:val="24"/>
                <w:szCs w:val="24"/>
                <w:highlight w:val="none"/>
                <w:lang w:val="en-US" w:eastAsia="zh-CN"/>
              </w:rPr>
            </w:pPr>
            <w:r>
              <w:rPr>
                <w:rFonts w:hint="eastAsia" w:ascii="宋体" w:hAnsi="宋体" w:eastAsia="宋体" w:cs="宋体"/>
                <w:b/>
                <w:bCs/>
                <w:color w:val="000000"/>
                <w:spacing w:val="0"/>
                <w:w w:val="100"/>
                <w:kern w:val="2"/>
                <w:sz w:val="24"/>
                <w:szCs w:val="24"/>
                <w:highlight w:val="none"/>
              </w:rPr>
              <w:t>评审</w:t>
            </w:r>
            <w:r>
              <w:rPr>
                <w:rFonts w:hint="eastAsia" w:ascii="宋体" w:hAnsi="宋体" w:eastAsia="宋体" w:cs="宋体"/>
                <w:b/>
                <w:bCs/>
                <w:color w:val="000000"/>
                <w:spacing w:val="0"/>
                <w:w w:val="100"/>
                <w:kern w:val="2"/>
                <w:sz w:val="24"/>
                <w:szCs w:val="24"/>
                <w:highlight w:val="none"/>
                <w:lang w:val="en-US" w:eastAsia="zh-CN"/>
              </w:rPr>
              <w:t>内容</w:t>
            </w:r>
          </w:p>
        </w:tc>
        <w:tc>
          <w:tcPr>
            <w:tcW w:w="740" w:type="pct"/>
            <w:noWrap w:val="0"/>
            <w:vAlign w:val="center"/>
          </w:tcPr>
          <w:p>
            <w:pPr>
              <w:pStyle w:val="29"/>
              <w:keepNext w:val="0"/>
              <w:adjustRightInd/>
              <w:spacing w:before="0" w:after="0" w:line="360" w:lineRule="auto"/>
              <w:rPr>
                <w:rFonts w:hint="eastAsia" w:ascii="宋体" w:hAnsi="宋体" w:eastAsia="宋体" w:cs="宋体"/>
                <w:b/>
                <w:bCs/>
                <w:color w:val="000000"/>
                <w:spacing w:val="0"/>
                <w:w w:val="100"/>
                <w:kern w:val="2"/>
                <w:sz w:val="24"/>
                <w:szCs w:val="24"/>
                <w:highlight w:val="none"/>
              </w:rPr>
            </w:pPr>
            <w:r>
              <w:rPr>
                <w:rFonts w:hint="eastAsia" w:ascii="宋体" w:hAnsi="宋体" w:eastAsia="宋体" w:cs="宋体"/>
                <w:b/>
                <w:bCs/>
                <w:color w:val="000000"/>
                <w:spacing w:val="0"/>
                <w:w w:val="100"/>
                <w:kern w:val="2"/>
                <w:sz w:val="24"/>
                <w:szCs w:val="24"/>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341" w:type="pct"/>
            <w:noWrap w:val="0"/>
            <w:vAlign w:val="center"/>
          </w:tcPr>
          <w:p>
            <w:pPr>
              <w:pStyle w:val="30"/>
              <w:spacing w:before="0" w:after="0"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pStyle w:val="30"/>
              <w:spacing w:before="0" w:after="0"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pStyle w:val="15"/>
              <w:spacing w:line="360" w:lineRule="auto"/>
              <w:jc w:val="left"/>
              <w:rPr>
                <w:rFonts w:hint="eastAsia" w:ascii="宋体" w:hAnsi="宋体" w:eastAsia="宋体" w:cs="宋体"/>
                <w:b/>
                <w:bCs/>
                <w:i/>
                <w:iCs/>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34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pStyle w:val="15"/>
              <w:spacing w:line="360" w:lineRule="auto"/>
              <w:jc w:val="left"/>
              <w:rPr>
                <w:rFonts w:hint="eastAsia" w:ascii="宋体" w:hAnsi="宋体" w:eastAsia="宋体" w:cs="宋体"/>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34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pStyle w:val="15"/>
              <w:spacing w:line="360" w:lineRule="auto"/>
              <w:jc w:val="left"/>
              <w:rPr>
                <w:rFonts w:hint="eastAsia" w:ascii="宋体" w:hAnsi="宋体" w:eastAsia="宋体" w:cs="宋体"/>
                <w:b/>
                <w:bCs/>
                <w:i/>
                <w:iCs/>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34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pStyle w:val="15"/>
              <w:spacing w:line="360" w:lineRule="auto"/>
              <w:jc w:val="left"/>
              <w:rPr>
                <w:rFonts w:hint="eastAsia" w:ascii="宋体" w:hAnsi="宋体" w:eastAsia="宋体" w:cs="宋体"/>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34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pStyle w:val="15"/>
              <w:spacing w:line="360" w:lineRule="auto"/>
              <w:jc w:val="left"/>
              <w:rPr>
                <w:rFonts w:hint="eastAsia" w:ascii="宋体" w:hAnsi="宋体" w:eastAsia="宋体" w:cs="宋体"/>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34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pStyle w:val="15"/>
              <w:spacing w:line="360" w:lineRule="auto"/>
              <w:jc w:val="left"/>
              <w:rPr>
                <w:rFonts w:hint="eastAsia" w:ascii="宋体" w:hAnsi="宋体" w:eastAsia="宋体" w:cs="宋体"/>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4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pStyle w:val="15"/>
              <w:spacing w:line="360" w:lineRule="auto"/>
              <w:jc w:val="left"/>
              <w:rPr>
                <w:rFonts w:hint="eastAsia" w:ascii="宋体" w:hAnsi="宋体" w:eastAsia="宋体" w:cs="宋体"/>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8" w:leftChars="-81" w:firstLine="480" w:firstLineChars="200"/>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34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pStyle w:val="15"/>
              <w:spacing w:line="360" w:lineRule="auto"/>
              <w:jc w:val="left"/>
              <w:rPr>
                <w:rFonts w:hint="eastAsia" w:ascii="宋体" w:hAnsi="宋体" w:eastAsia="宋体" w:cs="宋体"/>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34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341" w:type="pct"/>
            <w:noWrap w:val="0"/>
            <w:vAlign w:val="center"/>
          </w:tcPr>
          <w:p>
            <w:pPr>
              <w:spacing w:line="360" w:lineRule="auto"/>
              <w:ind w:left="-68" w:leftChars="-31"/>
              <w:rPr>
                <w:rFonts w:hint="eastAsia" w:ascii="宋体" w:hAnsi="宋体" w:eastAsia="宋体" w:cs="宋体"/>
                <w:color w:val="000000"/>
                <w:spacing w:val="0"/>
                <w:w w:val="100"/>
                <w:sz w:val="24"/>
                <w:szCs w:val="24"/>
                <w:highlight w:val="none"/>
              </w:rPr>
            </w:pPr>
          </w:p>
        </w:tc>
        <w:tc>
          <w:tcPr>
            <w:tcW w:w="4658" w:type="pct"/>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注：</w:t>
            </w:r>
            <w:r>
              <w:rPr>
                <w:rFonts w:hint="eastAsia" w:ascii="宋体" w:hAnsi="宋体" w:eastAsia="宋体" w:cs="宋体"/>
                <w:color w:val="000000"/>
                <w:spacing w:val="0"/>
                <w:w w:val="100"/>
                <w:sz w:val="24"/>
                <w:szCs w:val="24"/>
                <w:highlight w:val="none"/>
                <w:lang w:val="en-US" w:eastAsia="zh-CN"/>
              </w:rPr>
              <w:t>对应招标文件</w:t>
            </w:r>
            <w:r>
              <w:rPr>
                <w:rFonts w:hint="eastAsia" w:ascii="宋体" w:hAnsi="宋体" w:eastAsia="宋体" w:cs="宋体"/>
                <w:color w:val="000000"/>
                <w:spacing w:val="0"/>
                <w:w w:val="100"/>
                <w:sz w:val="24"/>
                <w:szCs w:val="24"/>
                <w:highlight w:val="none"/>
              </w:rPr>
              <w:t>《</w:t>
            </w:r>
            <w:r>
              <w:rPr>
                <w:rFonts w:hint="eastAsia" w:ascii="宋体" w:hAnsi="宋体" w:eastAsia="宋体" w:cs="宋体"/>
                <w:color w:val="000000"/>
                <w:spacing w:val="0"/>
                <w:w w:val="100"/>
                <w:sz w:val="24"/>
                <w:szCs w:val="24"/>
                <w:highlight w:val="none"/>
                <w:lang w:val="en-US" w:eastAsia="zh-CN"/>
              </w:rPr>
              <w:t>商务部分评</w:t>
            </w:r>
            <w:r>
              <w:rPr>
                <w:rFonts w:hint="eastAsia" w:ascii="宋体" w:hAnsi="宋体" w:eastAsia="宋体" w:cs="宋体"/>
                <w:color w:val="000000"/>
                <w:spacing w:val="0"/>
                <w:w w:val="100"/>
                <w:sz w:val="24"/>
                <w:szCs w:val="24"/>
                <w:highlight w:val="none"/>
              </w:rPr>
              <w:t>分表》的内容，列出评审分项在</w:t>
            </w:r>
            <w:r>
              <w:rPr>
                <w:rFonts w:hint="eastAsia" w:ascii="宋体" w:hAnsi="宋体" w:eastAsia="宋体" w:cs="宋体"/>
                <w:color w:val="000000"/>
                <w:spacing w:val="0"/>
                <w:w w:val="100"/>
                <w:sz w:val="24"/>
                <w:szCs w:val="24"/>
                <w:highlight w:val="none"/>
                <w:lang w:val="en-US" w:eastAsia="zh-CN"/>
              </w:rPr>
              <w:t>投标</w:t>
            </w:r>
            <w:r>
              <w:rPr>
                <w:rFonts w:hint="eastAsia" w:ascii="宋体" w:hAnsi="宋体" w:eastAsia="宋体" w:cs="宋体"/>
                <w:color w:val="000000"/>
                <w:spacing w:val="0"/>
                <w:w w:val="100"/>
                <w:sz w:val="24"/>
                <w:szCs w:val="24"/>
                <w:highlight w:val="none"/>
                <w:lang w:eastAsia="zh-CN"/>
              </w:rPr>
              <w:t>文件</w:t>
            </w:r>
            <w:r>
              <w:rPr>
                <w:rFonts w:hint="eastAsia" w:ascii="宋体" w:hAnsi="宋体" w:eastAsia="宋体" w:cs="宋体"/>
                <w:color w:val="000000"/>
                <w:spacing w:val="0"/>
                <w:w w:val="100"/>
                <w:sz w:val="24"/>
                <w:szCs w:val="24"/>
                <w:highlight w:val="none"/>
              </w:rPr>
              <w:t>所在位置，以便查对。</w:t>
            </w:r>
          </w:p>
        </w:tc>
      </w:tr>
    </w:tbl>
    <w:p>
      <w:pPr>
        <w:pStyle w:val="2"/>
        <w:tabs>
          <w:tab w:val="left" w:pos="6267"/>
          <w:tab w:val="left" w:pos="9507"/>
        </w:tabs>
        <w:spacing w:before="165" w:line="480" w:lineRule="auto"/>
        <w:ind w:left="448" w:right="816"/>
        <w:rPr>
          <w:rFonts w:hint="eastAsia" w:ascii="宋体" w:hAnsi="宋体" w:eastAsia="宋体" w:cs="宋体"/>
          <w:spacing w:val="0"/>
          <w:w w:val="100"/>
          <w:sz w:val="21"/>
          <w:szCs w:val="21"/>
        </w:rPr>
      </w:pPr>
    </w:p>
    <w:p>
      <w:pPr>
        <w:pStyle w:val="2"/>
        <w:tabs>
          <w:tab w:val="left" w:pos="6267"/>
          <w:tab w:val="left" w:pos="9507"/>
        </w:tabs>
        <w:spacing w:before="165" w:line="480" w:lineRule="auto"/>
        <w:ind w:left="448" w:right="816"/>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6267"/>
          <w:tab w:val="left" w:pos="9507"/>
        </w:tabs>
        <w:spacing w:before="165" w:line="480" w:lineRule="auto"/>
        <w:ind w:left="448" w:right="816"/>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1527"/>
          <w:tab w:val="left" w:pos="2127"/>
          <w:tab w:val="left" w:pos="2727"/>
        </w:tabs>
        <w:spacing w:line="480" w:lineRule="auto"/>
        <w:ind w:left="44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pStyle w:val="3"/>
        <w:spacing w:before="157"/>
        <w:ind w:left="1268"/>
        <w:outlineLvl w:val="0"/>
        <w:rPr>
          <w:rFonts w:hint="eastAsia" w:ascii="宋体" w:hAnsi="宋体" w:eastAsia="宋体" w:cs="宋体"/>
          <w:spacing w:val="0"/>
          <w:w w:val="100"/>
        </w:rPr>
      </w:pPr>
      <w:r>
        <w:rPr>
          <w:rFonts w:hint="eastAsia" w:ascii="宋体" w:hAnsi="宋体" w:eastAsia="宋体" w:cs="宋体"/>
          <w:spacing w:val="0"/>
          <w:w w:val="100"/>
        </w:rPr>
        <w:br w:type="page"/>
      </w:r>
      <w:bookmarkStart w:id="138" w:name="_Toc31481"/>
    </w:p>
    <w:p>
      <w:pPr>
        <w:pStyle w:val="3"/>
        <w:spacing w:before="157"/>
        <w:ind w:left="1268"/>
        <w:outlineLvl w:val="0"/>
        <w:rPr>
          <w:rFonts w:hint="eastAsia" w:ascii="宋体" w:hAnsi="宋体" w:eastAsia="宋体" w:cs="宋体"/>
          <w:spacing w:val="0"/>
          <w:w w:val="100"/>
        </w:rPr>
      </w:pPr>
    </w:p>
    <w:p>
      <w:pPr>
        <w:pStyle w:val="3"/>
        <w:spacing w:before="157"/>
        <w:ind w:left="1268"/>
        <w:outlineLvl w:val="0"/>
        <w:rPr>
          <w:rFonts w:hint="eastAsia" w:ascii="宋体" w:hAnsi="宋体" w:eastAsia="宋体" w:cs="宋体"/>
          <w:spacing w:val="0"/>
          <w:w w:val="100"/>
        </w:rPr>
      </w:pPr>
    </w:p>
    <w:p>
      <w:pPr>
        <w:pStyle w:val="3"/>
        <w:spacing w:before="157"/>
        <w:ind w:left="1268"/>
        <w:outlineLvl w:val="0"/>
        <w:rPr>
          <w:rFonts w:hint="eastAsia" w:ascii="宋体" w:hAnsi="宋体" w:eastAsia="宋体" w:cs="宋体"/>
          <w:spacing w:val="0"/>
          <w:w w:val="100"/>
        </w:rPr>
      </w:pPr>
    </w:p>
    <w:p>
      <w:pPr>
        <w:pStyle w:val="3"/>
        <w:spacing w:before="157"/>
        <w:ind w:left="1268"/>
        <w:outlineLvl w:val="0"/>
        <w:rPr>
          <w:rFonts w:hint="eastAsia" w:ascii="宋体" w:hAnsi="宋体" w:eastAsia="宋体" w:cs="宋体"/>
          <w:spacing w:val="0"/>
          <w:w w:val="100"/>
        </w:rPr>
      </w:pPr>
    </w:p>
    <w:p>
      <w:pPr>
        <w:pStyle w:val="3"/>
        <w:spacing w:before="157"/>
        <w:ind w:left="1268"/>
        <w:outlineLvl w:val="0"/>
        <w:rPr>
          <w:rFonts w:hint="eastAsia" w:ascii="宋体" w:hAnsi="宋体" w:eastAsia="宋体" w:cs="宋体"/>
          <w:spacing w:val="0"/>
          <w:w w:val="100"/>
        </w:rPr>
      </w:pPr>
    </w:p>
    <w:p>
      <w:pPr>
        <w:pStyle w:val="3"/>
        <w:spacing w:before="157"/>
        <w:ind w:left="1268"/>
        <w:outlineLvl w:val="0"/>
        <w:rPr>
          <w:rFonts w:hint="eastAsia" w:ascii="宋体" w:hAnsi="宋体" w:eastAsia="宋体" w:cs="宋体"/>
          <w:spacing w:val="0"/>
          <w:w w:val="100"/>
        </w:rPr>
      </w:pPr>
    </w:p>
    <w:p>
      <w:pPr>
        <w:pStyle w:val="3"/>
        <w:spacing w:before="157"/>
        <w:ind w:left="1268"/>
        <w:outlineLvl w:val="0"/>
        <w:rPr>
          <w:rFonts w:hint="eastAsia" w:ascii="宋体" w:hAnsi="宋体" w:eastAsia="宋体" w:cs="宋体"/>
          <w:spacing w:val="0"/>
          <w:w w:val="100"/>
        </w:rPr>
      </w:pPr>
    </w:p>
    <w:p>
      <w:pPr>
        <w:pStyle w:val="3"/>
        <w:spacing w:before="157"/>
        <w:ind w:left="1268"/>
        <w:outlineLvl w:val="0"/>
        <w:rPr>
          <w:rFonts w:hint="eastAsia" w:ascii="宋体" w:hAnsi="宋体" w:eastAsia="宋体" w:cs="宋体"/>
          <w:spacing w:val="0"/>
          <w:w w:val="100"/>
        </w:rPr>
      </w:pPr>
      <w:r>
        <w:rPr>
          <w:rFonts w:hint="eastAsia" w:ascii="宋体" w:hAnsi="宋体" w:eastAsia="宋体" w:cs="宋体"/>
          <w:spacing w:val="0"/>
          <w:w w:val="100"/>
        </w:rPr>
        <w:t>二、价格部分</w:t>
      </w:r>
      <w:bookmarkEnd w:id="138"/>
    </w:p>
    <w:p>
      <w:pPr>
        <w:spacing w:after="0"/>
        <w:rPr>
          <w:rFonts w:hint="eastAsia" w:ascii="宋体" w:hAnsi="宋体" w:eastAsia="宋体" w:cs="宋体"/>
          <w:spacing w:val="0"/>
          <w:w w:val="100"/>
        </w:rPr>
        <w:sectPr>
          <w:pgSz w:w="11911" w:h="16840"/>
          <w:pgMar w:top="567" w:right="567" w:bottom="567" w:left="567" w:header="283" w:footer="283" w:gutter="0"/>
          <w:pgNumType w:fmt="decimal"/>
          <w:cols w:space="425" w:num="1"/>
          <w:rtlGutter w:val="0"/>
          <w:docGrid w:linePitch="0" w:charSpace="0"/>
        </w:sectPr>
      </w:pPr>
    </w:p>
    <w:p>
      <w:pPr>
        <w:pStyle w:val="6"/>
        <w:spacing w:before="89"/>
        <w:ind w:left="1265"/>
        <w:jc w:val="center"/>
        <w:rPr>
          <w:rFonts w:hint="eastAsia" w:ascii="宋体" w:hAnsi="宋体" w:eastAsia="宋体" w:cs="宋体"/>
          <w:spacing w:val="0"/>
          <w:w w:val="100"/>
        </w:rPr>
      </w:pPr>
    </w:p>
    <w:p>
      <w:pPr>
        <w:pStyle w:val="6"/>
        <w:spacing w:before="89"/>
        <w:ind w:left="1265"/>
        <w:jc w:val="center"/>
        <w:rPr>
          <w:rFonts w:hint="eastAsia" w:ascii="宋体" w:hAnsi="宋体" w:eastAsia="宋体" w:cs="宋体"/>
          <w:spacing w:val="0"/>
          <w:w w:val="100"/>
        </w:rPr>
      </w:pPr>
    </w:p>
    <w:p>
      <w:pPr>
        <w:pStyle w:val="6"/>
        <w:spacing w:before="89"/>
        <w:ind w:left="1265"/>
        <w:jc w:val="center"/>
        <w:rPr>
          <w:rFonts w:hint="eastAsia" w:ascii="宋体" w:hAnsi="宋体" w:eastAsia="宋体" w:cs="宋体"/>
          <w:spacing w:val="0"/>
          <w:w w:val="100"/>
        </w:rPr>
      </w:pPr>
    </w:p>
    <w:p>
      <w:pPr>
        <w:pStyle w:val="6"/>
        <w:spacing w:before="89"/>
        <w:ind w:left="1265"/>
        <w:jc w:val="center"/>
        <w:rPr>
          <w:rFonts w:hint="eastAsia" w:ascii="宋体" w:hAnsi="宋体" w:eastAsia="宋体" w:cs="宋体"/>
          <w:spacing w:val="0"/>
          <w:w w:val="100"/>
        </w:rPr>
      </w:pPr>
    </w:p>
    <w:p>
      <w:pPr>
        <w:pStyle w:val="6"/>
        <w:spacing w:before="89"/>
        <w:ind w:left="1265"/>
        <w:jc w:val="center"/>
        <w:rPr>
          <w:rFonts w:hint="eastAsia" w:ascii="宋体" w:hAnsi="宋体" w:eastAsia="宋体" w:cs="宋体"/>
          <w:spacing w:val="0"/>
          <w:w w:val="100"/>
        </w:rPr>
      </w:pPr>
    </w:p>
    <w:p>
      <w:pPr>
        <w:pStyle w:val="6"/>
        <w:spacing w:before="89"/>
        <w:ind w:left="1265"/>
        <w:jc w:val="center"/>
        <w:rPr>
          <w:rFonts w:hint="eastAsia" w:ascii="宋体" w:hAnsi="宋体" w:eastAsia="宋体" w:cs="宋体"/>
          <w:spacing w:val="0"/>
          <w:w w:val="100"/>
        </w:rPr>
      </w:pPr>
    </w:p>
    <w:p>
      <w:pPr>
        <w:pStyle w:val="6"/>
        <w:spacing w:before="89"/>
        <w:ind w:left="1265"/>
        <w:jc w:val="center"/>
        <w:rPr>
          <w:rFonts w:hint="eastAsia" w:ascii="宋体" w:hAnsi="宋体" w:eastAsia="宋体" w:cs="宋体"/>
          <w:spacing w:val="0"/>
          <w:w w:val="100"/>
        </w:rPr>
      </w:pPr>
    </w:p>
    <w:p>
      <w:pPr>
        <w:pStyle w:val="6"/>
        <w:spacing w:before="89"/>
        <w:ind w:left="1265"/>
        <w:jc w:val="center"/>
        <w:rPr>
          <w:rFonts w:hint="eastAsia" w:ascii="宋体" w:hAnsi="宋体" w:eastAsia="宋体" w:cs="宋体"/>
          <w:spacing w:val="0"/>
          <w:w w:val="100"/>
        </w:rPr>
      </w:pPr>
    </w:p>
    <w:p>
      <w:pPr>
        <w:pStyle w:val="6"/>
        <w:spacing w:before="89"/>
        <w:ind w:left="1265"/>
        <w:jc w:val="center"/>
        <w:rPr>
          <w:rFonts w:hint="eastAsia" w:ascii="宋体" w:hAnsi="宋体" w:eastAsia="宋体" w:cs="宋体"/>
          <w:spacing w:val="0"/>
          <w:w w:val="100"/>
        </w:rPr>
      </w:pPr>
    </w:p>
    <w:p>
      <w:pPr>
        <w:pStyle w:val="6"/>
        <w:spacing w:before="89"/>
        <w:ind w:left="1265"/>
        <w:jc w:val="center"/>
        <w:rPr>
          <w:rFonts w:hint="eastAsia" w:ascii="宋体" w:hAnsi="宋体" w:eastAsia="宋体" w:cs="宋体"/>
          <w:spacing w:val="0"/>
          <w:w w:val="100"/>
        </w:rPr>
      </w:pPr>
    </w:p>
    <w:p>
      <w:pPr>
        <w:pStyle w:val="6"/>
        <w:spacing w:before="89"/>
        <w:ind w:left="1265"/>
        <w:jc w:val="center"/>
        <w:rPr>
          <w:rFonts w:hint="eastAsia" w:ascii="宋体" w:hAnsi="宋体" w:eastAsia="宋体" w:cs="宋体"/>
          <w:spacing w:val="0"/>
          <w:w w:val="100"/>
        </w:rPr>
      </w:pPr>
    </w:p>
    <w:p>
      <w:pPr>
        <w:pStyle w:val="6"/>
        <w:spacing w:before="89"/>
        <w:ind w:left="1265"/>
        <w:jc w:val="center"/>
        <w:rPr>
          <w:rFonts w:hint="eastAsia" w:ascii="宋体" w:hAnsi="宋体" w:eastAsia="宋体" w:cs="宋体"/>
          <w:spacing w:val="0"/>
          <w:w w:val="100"/>
        </w:rPr>
      </w:pPr>
    </w:p>
    <w:p>
      <w:pPr>
        <w:rPr>
          <w:rFonts w:hint="eastAsia" w:ascii="宋体" w:hAnsi="宋体" w:eastAsia="宋体" w:cs="宋体"/>
          <w:spacing w:val="0"/>
          <w:w w:val="100"/>
        </w:rPr>
      </w:pPr>
      <w:r>
        <w:rPr>
          <w:rFonts w:hint="eastAsia" w:ascii="宋体" w:hAnsi="宋体" w:eastAsia="宋体" w:cs="宋体"/>
          <w:spacing w:val="0"/>
          <w:w w:val="100"/>
        </w:rPr>
        <w:br w:type="page"/>
      </w:r>
    </w:p>
    <w:p>
      <w:pPr>
        <w:rPr>
          <w:rFonts w:hint="eastAsia" w:ascii="宋体" w:hAnsi="宋体" w:eastAsia="宋体" w:cs="宋体"/>
          <w:spacing w:val="0"/>
          <w:w w:val="100"/>
        </w:rPr>
      </w:pPr>
    </w:p>
    <w:p>
      <w:pPr>
        <w:pStyle w:val="6"/>
        <w:keepNext w:val="0"/>
        <w:keepLines w:val="0"/>
        <w:pageBreakBefore w:val="0"/>
        <w:widowControl w:val="0"/>
        <w:kinsoku/>
        <w:wordWrap/>
        <w:overflowPunct/>
        <w:topLinePunct w:val="0"/>
        <w:autoSpaceDE w:val="0"/>
        <w:autoSpaceDN w:val="0"/>
        <w:bidi w:val="0"/>
        <w:adjustRightInd/>
        <w:snapToGrid/>
        <w:spacing w:before="89"/>
        <w:ind w:left="0" w:right="0"/>
        <w:jc w:val="center"/>
        <w:textAlignment w:val="auto"/>
        <w:rPr>
          <w:rFonts w:hint="eastAsia" w:ascii="宋体" w:hAnsi="宋体" w:eastAsia="宋体" w:cs="宋体"/>
          <w:spacing w:val="0"/>
          <w:w w:val="100"/>
        </w:rPr>
      </w:pPr>
      <w:r>
        <w:rPr>
          <w:rFonts w:hint="eastAsia" w:ascii="宋体" w:hAnsi="宋体" w:eastAsia="宋体" w:cs="宋体"/>
          <w:spacing w:val="0"/>
          <w:w w:val="100"/>
        </w:rPr>
        <w:t>1、报价表格式</w:t>
      </w:r>
    </w:p>
    <w:p>
      <w:pPr>
        <w:pStyle w:val="23"/>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67" w:after="0" w:line="240" w:lineRule="auto"/>
        <w:ind w:right="0" w:rightChars="0"/>
        <w:jc w:val="center"/>
        <w:textAlignment w:val="auto"/>
        <w:rPr>
          <w:rFonts w:hint="eastAsia" w:ascii="宋体" w:hAnsi="宋体" w:eastAsia="宋体" w:cs="宋体"/>
          <w:spacing w:val="0"/>
          <w:w w:val="100"/>
          <w:sz w:val="24"/>
        </w:rPr>
      </w:pPr>
      <w:r>
        <w:rPr>
          <w:rFonts w:hint="eastAsia" w:ascii="宋体" w:hAnsi="宋体" w:eastAsia="宋体" w:cs="宋体"/>
          <w:spacing w:val="0"/>
          <w:w w:val="100"/>
          <w:sz w:val="24"/>
          <w:lang w:val="en-US" w:eastAsia="zh-CN"/>
        </w:rPr>
        <w:t>1.1</w:t>
      </w:r>
      <w:r>
        <w:rPr>
          <w:rFonts w:hint="eastAsia" w:ascii="宋体" w:hAnsi="宋体" w:eastAsia="宋体" w:cs="宋体"/>
          <w:spacing w:val="0"/>
          <w:w w:val="100"/>
          <w:sz w:val="24"/>
        </w:rPr>
        <w:t>报价总表</w:t>
      </w:r>
    </w:p>
    <w:p>
      <w:pPr>
        <w:pStyle w:val="2"/>
        <w:keepNext w:val="0"/>
        <w:keepLines w:val="0"/>
        <w:pageBreakBefore w:val="0"/>
        <w:widowControl w:val="0"/>
        <w:kinsoku/>
        <w:wordWrap/>
        <w:overflowPunct/>
        <w:topLinePunct w:val="0"/>
        <w:autoSpaceDE w:val="0"/>
        <w:autoSpaceDN w:val="0"/>
        <w:bidi w:val="0"/>
        <w:adjustRightInd/>
        <w:snapToGrid/>
        <w:spacing w:before="160"/>
        <w:ind w:right="0"/>
        <w:jc w:val="center"/>
        <w:textAlignment w:val="auto"/>
        <w:rPr>
          <w:rFonts w:hint="eastAsia" w:ascii="宋体" w:hAnsi="宋体" w:eastAsia="宋体" w:cs="宋体"/>
          <w:spacing w:val="0"/>
          <w:w w:val="100"/>
        </w:rPr>
      </w:pPr>
      <w:r>
        <w:rPr>
          <w:rFonts w:hint="eastAsia" w:ascii="宋体" w:hAnsi="宋体" w:eastAsia="宋体" w:cs="宋体"/>
          <w:spacing w:val="0"/>
          <w:w w:val="100"/>
        </w:rPr>
        <w:t>[货币单位：人民币</w:t>
      </w:r>
      <w:r>
        <w:rPr>
          <w:rFonts w:hint="eastAsia" w:ascii="宋体" w:hAnsi="宋体" w:eastAsia="宋体" w:cs="宋体"/>
          <w:spacing w:val="0"/>
          <w:w w:val="100"/>
          <w:lang w:val="en-US" w:eastAsia="zh-CN"/>
        </w:rPr>
        <w:t>/</w:t>
      </w:r>
      <w:r>
        <w:rPr>
          <w:rFonts w:hint="eastAsia" w:ascii="宋体" w:hAnsi="宋体" w:eastAsia="宋体" w:cs="宋体"/>
          <w:spacing w:val="0"/>
          <w:w w:val="100"/>
        </w:rPr>
        <w:t>元]</w:t>
      </w:r>
    </w:p>
    <w:p>
      <w:pPr>
        <w:pStyle w:val="2"/>
        <w:spacing w:before="160"/>
        <w:ind w:firstLine="420" w:firstLineChars="200"/>
        <w:rPr>
          <w:rFonts w:hint="eastAsia" w:ascii="宋体" w:hAnsi="宋体" w:eastAsia="宋体" w:cs="宋体"/>
          <w:spacing w:val="0"/>
          <w:w w:val="100"/>
        </w:rPr>
      </w:pPr>
      <w:r>
        <w:rPr>
          <w:rFonts w:hint="eastAsia" w:ascii="宋体" w:hAnsi="宋体" w:eastAsia="宋体" w:cs="宋体"/>
          <w:spacing w:val="0"/>
          <w:w w:val="100"/>
          <w:lang w:val="en-US" w:eastAsia="zh-CN"/>
        </w:rPr>
        <w:t>采购</w:t>
      </w:r>
      <w:r>
        <w:rPr>
          <w:rFonts w:hint="eastAsia" w:ascii="宋体" w:hAnsi="宋体" w:eastAsia="宋体" w:cs="宋体"/>
          <w:spacing w:val="0"/>
          <w:w w:val="100"/>
        </w:rPr>
        <w:t>项目名称：</w:t>
      </w:r>
    </w:p>
    <w:p>
      <w:pPr>
        <w:pStyle w:val="2"/>
        <w:spacing w:before="160"/>
        <w:ind w:firstLine="420" w:firstLineChars="200"/>
        <w:rPr>
          <w:rFonts w:hint="eastAsia" w:ascii="宋体" w:hAnsi="宋体" w:eastAsia="宋体" w:cs="宋体"/>
          <w:spacing w:val="0"/>
          <w:w w:val="100"/>
        </w:rPr>
      </w:pPr>
      <w:r>
        <w:rPr>
          <w:rFonts w:hint="eastAsia" w:ascii="宋体" w:hAnsi="宋体" w:eastAsia="宋体" w:cs="宋体"/>
          <w:spacing w:val="0"/>
          <w:w w:val="100"/>
          <w:lang w:eastAsia="zh-CN"/>
        </w:rPr>
        <w:t>采购项目编号</w:t>
      </w:r>
      <w:r>
        <w:rPr>
          <w:rFonts w:hint="eastAsia" w:ascii="宋体" w:hAnsi="宋体" w:eastAsia="宋体" w:cs="宋体"/>
          <w:spacing w:val="0"/>
          <w:w w:val="100"/>
        </w:rPr>
        <w:t>：</w:t>
      </w:r>
    </w:p>
    <w:p>
      <w:pPr>
        <w:rPr>
          <w:rFonts w:hint="eastAsia" w:ascii="宋体" w:hAnsi="宋体" w:eastAsia="宋体" w:cs="宋体"/>
          <w:spacing w:val="0"/>
          <w:w w:val="100"/>
        </w:rPr>
      </w:pPr>
    </w:p>
    <w:tbl>
      <w:tblPr>
        <w:tblStyle w:val="19"/>
        <w:tblW w:w="96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433"/>
        <w:gridCol w:w="4393"/>
        <w:gridCol w:w="18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jc w:val="center"/>
        </w:trPr>
        <w:tc>
          <w:tcPr>
            <w:tcW w:w="3433" w:type="dxa"/>
            <w:vAlign w:val="center"/>
          </w:tcPr>
          <w:p>
            <w:pPr>
              <w:pStyle w:val="24"/>
              <w:spacing w:before="85"/>
              <w:ind w:left="1214" w:right="1200"/>
              <w:jc w:val="center"/>
              <w:rPr>
                <w:rFonts w:hint="eastAsia" w:ascii="宋体" w:hAnsi="宋体" w:eastAsia="宋体" w:cs="宋体"/>
                <w:b/>
                <w:spacing w:val="0"/>
                <w:w w:val="100"/>
                <w:sz w:val="24"/>
              </w:rPr>
            </w:pPr>
            <w:r>
              <w:rPr>
                <w:rFonts w:hint="eastAsia" w:ascii="宋体" w:hAnsi="宋体" w:eastAsia="宋体" w:cs="宋体"/>
                <w:b/>
                <w:spacing w:val="0"/>
                <w:w w:val="100"/>
                <w:sz w:val="24"/>
              </w:rPr>
              <w:t>项目内容</w:t>
            </w:r>
          </w:p>
        </w:tc>
        <w:tc>
          <w:tcPr>
            <w:tcW w:w="4393" w:type="dxa"/>
          </w:tcPr>
          <w:p>
            <w:pPr>
              <w:pStyle w:val="24"/>
              <w:spacing w:before="85"/>
              <w:ind w:left="1476"/>
              <w:rPr>
                <w:rFonts w:hint="eastAsia" w:ascii="宋体" w:hAnsi="宋体" w:eastAsia="宋体" w:cs="宋体"/>
                <w:b/>
                <w:spacing w:val="0"/>
                <w:w w:val="100"/>
                <w:sz w:val="24"/>
              </w:rPr>
            </w:pPr>
            <w:r>
              <w:rPr>
                <w:rFonts w:hint="eastAsia" w:ascii="宋体" w:hAnsi="宋体" w:eastAsia="宋体" w:cs="宋体"/>
                <w:b/>
                <w:spacing w:val="0"/>
                <w:w w:val="100"/>
                <w:sz w:val="24"/>
              </w:rPr>
              <w:t>总报价（元）</w:t>
            </w:r>
          </w:p>
        </w:tc>
        <w:tc>
          <w:tcPr>
            <w:tcW w:w="1820" w:type="dxa"/>
          </w:tcPr>
          <w:p>
            <w:pPr>
              <w:pStyle w:val="24"/>
              <w:spacing w:before="85"/>
              <w:ind w:left="412"/>
              <w:rPr>
                <w:rFonts w:hint="eastAsia" w:ascii="宋体" w:hAnsi="宋体" w:eastAsia="宋体" w:cs="宋体"/>
                <w:b/>
                <w:spacing w:val="0"/>
                <w:w w:val="100"/>
                <w:sz w:val="24"/>
              </w:rPr>
            </w:pPr>
            <w:r>
              <w:rPr>
                <w:rFonts w:hint="eastAsia" w:ascii="宋体" w:hAnsi="宋体" w:eastAsia="宋体" w:cs="宋体"/>
                <w:b/>
                <w:spacing w:val="0"/>
                <w:w w:val="100"/>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6" w:hRule="atLeast"/>
          <w:jc w:val="center"/>
        </w:trPr>
        <w:tc>
          <w:tcPr>
            <w:tcW w:w="3433" w:type="dxa"/>
            <w:vAlign w:val="center"/>
          </w:tcPr>
          <w:p>
            <w:pPr>
              <w:pStyle w:val="24"/>
              <w:jc w:val="center"/>
              <w:rPr>
                <w:rFonts w:hint="eastAsia" w:ascii="宋体" w:hAnsi="宋体" w:eastAsia="宋体" w:cs="宋体"/>
                <w:spacing w:val="0"/>
                <w:w w:val="100"/>
                <w:sz w:val="24"/>
                <w:lang w:val="en-US" w:eastAsia="zh-CN"/>
              </w:rPr>
            </w:pPr>
            <w:r>
              <w:rPr>
                <w:rFonts w:hint="eastAsia" w:ascii="宋体" w:hAnsi="宋体" w:eastAsia="宋体" w:cs="宋体"/>
                <w:b/>
                <w:bCs/>
                <w:spacing w:val="0"/>
                <w:w w:val="100"/>
                <w:sz w:val="32"/>
                <w:szCs w:val="28"/>
                <w:lang w:val="en-US" w:eastAsia="zh-CN"/>
              </w:rPr>
              <w:t>(投标人所投标包号)</w:t>
            </w:r>
          </w:p>
        </w:tc>
        <w:tc>
          <w:tcPr>
            <w:tcW w:w="4393" w:type="dxa"/>
          </w:tcPr>
          <w:p>
            <w:pPr>
              <w:pStyle w:val="24"/>
              <w:tabs>
                <w:tab w:val="left" w:pos="4422"/>
              </w:tabs>
              <w:spacing w:before="160" w:line="484" w:lineRule="auto"/>
              <w:ind w:left="29" w:right="-58"/>
              <w:rPr>
                <w:rFonts w:hint="eastAsia" w:ascii="宋体" w:hAnsi="宋体" w:eastAsia="宋体" w:cs="宋体"/>
                <w:b/>
                <w:spacing w:val="0"/>
                <w:w w:val="100"/>
                <w:sz w:val="24"/>
              </w:rPr>
            </w:pPr>
            <w:r>
              <w:rPr>
                <w:rFonts w:hint="eastAsia" w:ascii="宋体" w:hAnsi="宋体" w:eastAsia="宋体" w:cs="宋体"/>
                <w:b/>
                <w:spacing w:val="0"/>
                <w:w w:val="100"/>
                <w:sz w:val="24"/>
              </w:rPr>
              <w:t>大写：人民币</w:t>
            </w:r>
            <w:r>
              <w:rPr>
                <w:rFonts w:hint="eastAsia" w:ascii="宋体" w:hAnsi="宋体" w:eastAsia="宋体" w:cs="宋体"/>
                <w:b/>
                <w:spacing w:val="0"/>
                <w:w w:val="100"/>
                <w:sz w:val="24"/>
                <w:u w:val="single"/>
              </w:rPr>
              <w:tab/>
            </w:r>
            <w:r>
              <w:rPr>
                <w:rFonts w:hint="eastAsia" w:ascii="宋体" w:hAnsi="宋体" w:eastAsia="宋体" w:cs="宋体"/>
                <w:b/>
                <w:spacing w:val="0"/>
                <w:w w:val="100"/>
                <w:sz w:val="24"/>
                <w:u w:val="single"/>
              </w:rPr>
              <w:t xml:space="preserve">                        </w:t>
            </w:r>
            <w:r>
              <w:rPr>
                <w:rFonts w:hint="eastAsia" w:ascii="宋体" w:hAnsi="宋体" w:eastAsia="宋体" w:cs="宋体"/>
                <w:b/>
                <w:spacing w:val="0"/>
                <w:w w:val="100"/>
                <w:sz w:val="24"/>
              </w:rPr>
              <w:t>小写：¥</w:t>
            </w:r>
            <w:r>
              <w:rPr>
                <w:rFonts w:hint="eastAsia" w:ascii="宋体" w:hAnsi="宋体" w:eastAsia="宋体" w:cs="宋体"/>
                <w:b/>
                <w:spacing w:val="0"/>
                <w:w w:val="100"/>
                <w:sz w:val="24"/>
                <w:u w:val="single"/>
              </w:rPr>
              <w:t xml:space="preserve"> </w:t>
            </w:r>
            <w:r>
              <w:rPr>
                <w:rFonts w:hint="eastAsia" w:ascii="宋体" w:hAnsi="宋体" w:eastAsia="宋体" w:cs="宋体"/>
                <w:b/>
                <w:spacing w:val="0"/>
                <w:w w:val="100"/>
                <w:sz w:val="24"/>
                <w:u w:val="single"/>
              </w:rPr>
              <w:tab/>
            </w:r>
          </w:p>
        </w:tc>
        <w:tc>
          <w:tcPr>
            <w:tcW w:w="1820" w:type="dxa"/>
          </w:tcPr>
          <w:p>
            <w:pPr>
              <w:pStyle w:val="24"/>
              <w:rPr>
                <w:rFonts w:hint="eastAsia" w:ascii="宋体" w:hAnsi="宋体" w:eastAsia="宋体" w:cs="宋体"/>
                <w:spacing w:val="0"/>
                <w:w w:val="100"/>
                <w:sz w:val="24"/>
              </w:rPr>
            </w:pPr>
          </w:p>
        </w:tc>
      </w:tr>
    </w:tbl>
    <w:p>
      <w:pPr>
        <w:pStyle w:val="2"/>
        <w:rPr>
          <w:rFonts w:hint="eastAsia" w:ascii="宋体" w:hAnsi="宋体" w:eastAsia="宋体" w:cs="宋体"/>
          <w:spacing w:val="0"/>
          <w:w w:val="100"/>
          <w:sz w:val="20"/>
        </w:rPr>
      </w:pPr>
    </w:p>
    <w:p>
      <w:pPr>
        <w:pStyle w:val="2"/>
        <w:bidi w:val="0"/>
        <w:spacing w:line="360" w:lineRule="auto"/>
        <w:rPr>
          <w:rFonts w:hint="eastAsia" w:ascii="宋体" w:hAnsi="宋体" w:eastAsia="宋体" w:cs="宋体"/>
          <w:spacing w:val="0"/>
          <w:w w:val="100"/>
        </w:rPr>
      </w:pPr>
      <w:r>
        <w:rPr>
          <w:rFonts w:hint="eastAsia" w:ascii="宋体" w:hAnsi="宋体" w:eastAsia="宋体" w:cs="宋体"/>
          <w:spacing w:val="0"/>
          <w:w w:val="100"/>
        </w:rPr>
        <w:t>注：</w:t>
      </w:r>
      <w:r>
        <w:rPr>
          <w:rFonts w:hint="eastAsia" w:cs="宋体"/>
          <w:spacing w:val="0"/>
          <w:w w:val="100"/>
          <w:lang w:val="en-US" w:eastAsia="zh-CN"/>
        </w:rPr>
        <w:t>1</w:t>
      </w:r>
      <w:r>
        <w:rPr>
          <w:rFonts w:hint="eastAsia" w:ascii="宋体" w:hAnsi="宋体" w:eastAsia="宋体" w:cs="宋体"/>
          <w:spacing w:val="0"/>
          <w:w w:val="100"/>
        </w:rPr>
        <w:t>、</w:t>
      </w:r>
      <w:r>
        <w:rPr>
          <w:rFonts w:hint="eastAsia" w:ascii="宋体" w:hAnsi="宋体" w:eastAsia="宋体" w:cs="宋体"/>
          <w:spacing w:val="0"/>
          <w:w w:val="100"/>
          <w:lang w:eastAsia="zh-CN"/>
        </w:rPr>
        <w:t>投标人</w:t>
      </w:r>
      <w:r>
        <w:rPr>
          <w:rFonts w:hint="eastAsia" w:ascii="宋体" w:hAnsi="宋体" w:eastAsia="宋体" w:cs="宋体"/>
          <w:spacing w:val="0"/>
          <w:w w:val="100"/>
        </w:rPr>
        <w:t>须按要求填写所有信息，不得随意更改本表格式。</w:t>
      </w:r>
    </w:p>
    <w:p>
      <w:pPr>
        <w:pStyle w:val="2"/>
        <w:bidi w:val="0"/>
        <w:spacing w:line="360" w:lineRule="auto"/>
        <w:ind w:firstLine="420" w:firstLineChars="200"/>
        <w:rPr>
          <w:rFonts w:hint="eastAsia" w:ascii="宋体" w:hAnsi="宋体" w:eastAsia="宋体" w:cs="宋体"/>
          <w:spacing w:val="0"/>
          <w:w w:val="100"/>
        </w:rPr>
      </w:pPr>
      <w:r>
        <w:rPr>
          <w:rFonts w:hint="eastAsia" w:cs="宋体"/>
          <w:spacing w:val="0"/>
          <w:w w:val="100"/>
          <w:lang w:val="en-US" w:eastAsia="zh-CN"/>
        </w:rPr>
        <w:t>2</w:t>
      </w:r>
      <w:r>
        <w:rPr>
          <w:rFonts w:hint="eastAsia" w:ascii="宋体" w:hAnsi="宋体" w:eastAsia="宋体" w:cs="宋体"/>
          <w:spacing w:val="0"/>
          <w:w w:val="100"/>
        </w:rPr>
        <w:t>、</w:t>
      </w:r>
      <w:r>
        <w:rPr>
          <w:rFonts w:hint="eastAsia" w:ascii="宋体" w:hAnsi="宋体" w:eastAsia="宋体" w:cs="宋体"/>
          <w:spacing w:val="0"/>
          <w:w w:val="100"/>
          <w:lang w:eastAsia="zh-CN"/>
        </w:rPr>
        <w:t>投标人</w:t>
      </w:r>
      <w:r>
        <w:rPr>
          <w:rFonts w:hint="eastAsia" w:ascii="宋体" w:hAnsi="宋体" w:eastAsia="宋体" w:cs="宋体"/>
          <w:spacing w:val="0"/>
          <w:w w:val="100"/>
        </w:rPr>
        <w:t>的总报价为全包价。包括了</w:t>
      </w:r>
      <w:r>
        <w:rPr>
          <w:rFonts w:hint="eastAsia" w:ascii="宋体" w:hAnsi="宋体" w:eastAsia="宋体" w:cs="宋体"/>
          <w:spacing w:val="0"/>
          <w:w w:val="100"/>
          <w:lang w:eastAsia="zh-CN"/>
        </w:rPr>
        <w:t>中标人</w:t>
      </w:r>
      <w:r>
        <w:rPr>
          <w:rFonts w:hint="eastAsia" w:ascii="宋体" w:hAnsi="宋体" w:eastAsia="宋体" w:cs="宋体"/>
          <w:spacing w:val="0"/>
          <w:w w:val="100"/>
        </w:rPr>
        <w:t>完成本项目所需的一切工作内容而发生的所有直接费用、间接费用、其它费用、税金等全部费用和</w:t>
      </w:r>
      <w:r>
        <w:rPr>
          <w:rFonts w:hint="eastAsia" w:ascii="宋体" w:hAnsi="宋体" w:eastAsia="宋体" w:cs="宋体"/>
          <w:spacing w:val="0"/>
          <w:w w:val="100"/>
          <w:lang w:eastAsia="zh-CN"/>
        </w:rPr>
        <w:t>中标人</w:t>
      </w:r>
      <w:r>
        <w:rPr>
          <w:rFonts w:hint="eastAsia" w:ascii="宋体" w:hAnsi="宋体" w:eastAsia="宋体" w:cs="宋体"/>
          <w:spacing w:val="0"/>
          <w:w w:val="100"/>
        </w:rPr>
        <w:t>要求获得的利润以及应由</w:t>
      </w:r>
      <w:r>
        <w:rPr>
          <w:rFonts w:hint="eastAsia" w:ascii="宋体" w:hAnsi="宋体" w:eastAsia="宋体" w:cs="宋体"/>
          <w:spacing w:val="0"/>
          <w:w w:val="100"/>
          <w:lang w:eastAsia="zh-CN"/>
        </w:rPr>
        <w:t>中标人</w:t>
      </w:r>
      <w:r>
        <w:rPr>
          <w:rFonts w:hint="eastAsia" w:ascii="宋体" w:hAnsi="宋体" w:eastAsia="宋体" w:cs="宋体"/>
          <w:spacing w:val="0"/>
          <w:w w:val="100"/>
        </w:rPr>
        <w:t>承担的义务、责任和风险所发生的一切费用。</w:t>
      </w:r>
    </w:p>
    <w:p>
      <w:pPr>
        <w:pStyle w:val="2"/>
        <w:bidi w:val="0"/>
        <w:spacing w:line="360" w:lineRule="auto"/>
        <w:ind w:firstLine="420" w:firstLineChars="200"/>
        <w:rPr>
          <w:rFonts w:hint="eastAsia" w:ascii="宋体" w:hAnsi="宋体" w:eastAsia="宋体" w:cs="宋体"/>
          <w:spacing w:val="0"/>
          <w:w w:val="100"/>
        </w:rPr>
      </w:pPr>
      <w:r>
        <w:rPr>
          <w:rFonts w:hint="eastAsia" w:cs="宋体"/>
          <w:spacing w:val="0"/>
          <w:w w:val="100"/>
          <w:lang w:val="en-US" w:eastAsia="zh-CN"/>
        </w:rPr>
        <w:t>3</w:t>
      </w:r>
      <w:r>
        <w:rPr>
          <w:rFonts w:hint="eastAsia" w:ascii="宋体" w:hAnsi="宋体" w:eastAsia="宋体" w:cs="宋体"/>
          <w:spacing w:val="0"/>
          <w:w w:val="100"/>
        </w:rPr>
        <w:t>、此表是</w:t>
      </w:r>
      <w:r>
        <w:rPr>
          <w:rFonts w:hint="eastAsia" w:ascii="宋体" w:hAnsi="宋体" w:eastAsia="宋体" w:cs="宋体"/>
          <w:spacing w:val="0"/>
          <w:w w:val="100"/>
          <w:lang w:eastAsia="zh-CN"/>
        </w:rPr>
        <w:t>投标文件</w:t>
      </w:r>
      <w:r>
        <w:rPr>
          <w:rFonts w:hint="eastAsia" w:ascii="宋体" w:hAnsi="宋体" w:eastAsia="宋体" w:cs="宋体"/>
          <w:spacing w:val="0"/>
          <w:w w:val="100"/>
        </w:rPr>
        <w:t>的必要文件，是</w:t>
      </w:r>
      <w:r>
        <w:rPr>
          <w:rFonts w:hint="eastAsia" w:ascii="宋体" w:hAnsi="宋体" w:eastAsia="宋体" w:cs="宋体"/>
          <w:spacing w:val="0"/>
          <w:w w:val="100"/>
          <w:lang w:eastAsia="zh-CN"/>
        </w:rPr>
        <w:t>投标文件</w:t>
      </w:r>
      <w:r>
        <w:rPr>
          <w:rFonts w:hint="eastAsia" w:ascii="宋体" w:hAnsi="宋体" w:eastAsia="宋体" w:cs="宋体"/>
          <w:spacing w:val="0"/>
          <w:w w:val="100"/>
        </w:rPr>
        <w:t>的组成部分。</w:t>
      </w:r>
    </w:p>
    <w:p>
      <w:pPr>
        <w:pStyle w:val="2"/>
        <w:bidi w:val="0"/>
        <w:spacing w:line="360" w:lineRule="auto"/>
        <w:ind w:firstLine="420" w:firstLineChars="200"/>
        <w:rPr>
          <w:rFonts w:hint="eastAsia" w:ascii="宋体" w:hAnsi="宋体" w:eastAsia="宋体" w:cs="宋体"/>
          <w:spacing w:val="0"/>
          <w:w w:val="100"/>
        </w:rPr>
      </w:pPr>
      <w:r>
        <w:rPr>
          <w:rFonts w:hint="eastAsia" w:cs="宋体"/>
          <w:spacing w:val="0"/>
          <w:w w:val="100"/>
          <w:lang w:val="en-US" w:eastAsia="zh-CN"/>
        </w:rPr>
        <w:t>4</w:t>
      </w:r>
      <w:r>
        <w:rPr>
          <w:rFonts w:hint="eastAsia" w:ascii="宋体" w:hAnsi="宋体" w:eastAsia="宋体" w:cs="宋体"/>
          <w:spacing w:val="0"/>
          <w:w w:val="100"/>
        </w:rPr>
        <w:t>、</w:t>
      </w:r>
      <w:r>
        <w:rPr>
          <w:rFonts w:hint="eastAsia" w:ascii="宋体" w:hAnsi="宋体" w:eastAsia="宋体" w:cs="宋体"/>
          <w:spacing w:val="0"/>
          <w:w w:val="100"/>
          <w:lang w:eastAsia="zh-CN"/>
        </w:rPr>
        <w:t>投标人</w:t>
      </w:r>
      <w:r>
        <w:rPr>
          <w:rFonts w:hint="eastAsia" w:ascii="宋体" w:hAnsi="宋体" w:eastAsia="宋体" w:cs="宋体"/>
          <w:spacing w:val="0"/>
          <w:w w:val="100"/>
        </w:rPr>
        <w:t>认为本次</w:t>
      </w:r>
      <w:r>
        <w:rPr>
          <w:rFonts w:hint="eastAsia" w:ascii="宋体" w:hAnsi="宋体" w:eastAsia="宋体" w:cs="宋体"/>
          <w:spacing w:val="0"/>
          <w:w w:val="100"/>
          <w:lang w:eastAsia="zh-CN"/>
        </w:rPr>
        <w:t>招标</w:t>
      </w:r>
      <w:r>
        <w:rPr>
          <w:rFonts w:hint="eastAsia" w:ascii="宋体" w:hAnsi="宋体" w:eastAsia="宋体" w:cs="宋体"/>
          <w:spacing w:val="0"/>
          <w:w w:val="100"/>
        </w:rPr>
        <w:t>中的未尽事宜，可另表提出建议，该部分费用不在</w:t>
      </w:r>
      <w:r>
        <w:rPr>
          <w:rFonts w:hint="eastAsia" w:ascii="宋体" w:hAnsi="宋体" w:eastAsia="宋体" w:cs="宋体"/>
          <w:spacing w:val="0"/>
          <w:w w:val="100"/>
          <w:lang w:eastAsia="zh-CN"/>
        </w:rPr>
        <w:t>报价</w:t>
      </w:r>
      <w:r>
        <w:rPr>
          <w:rFonts w:hint="eastAsia" w:ascii="宋体" w:hAnsi="宋体" w:eastAsia="宋体" w:cs="宋体"/>
          <w:spacing w:val="0"/>
          <w:w w:val="100"/>
        </w:rPr>
        <w:t>总报价中。</w:t>
      </w:r>
    </w:p>
    <w:p>
      <w:pPr>
        <w:pStyle w:val="2"/>
        <w:rPr>
          <w:rFonts w:hint="eastAsia" w:ascii="宋体" w:hAnsi="宋体" w:eastAsia="宋体" w:cs="宋体"/>
          <w:spacing w:val="0"/>
          <w:w w:val="100"/>
        </w:rPr>
      </w:pPr>
    </w:p>
    <w:p>
      <w:pPr>
        <w:pStyle w:val="2"/>
        <w:rPr>
          <w:rFonts w:hint="eastAsia" w:ascii="宋体" w:hAnsi="宋体" w:eastAsia="宋体" w:cs="宋体"/>
          <w:spacing w:val="0"/>
          <w:w w:val="100"/>
        </w:rPr>
      </w:pPr>
    </w:p>
    <w:p>
      <w:pPr>
        <w:pStyle w:val="2"/>
        <w:rPr>
          <w:rFonts w:hint="eastAsia" w:ascii="宋体" w:hAnsi="宋体" w:eastAsia="宋体" w:cs="宋体"/>
          <w:spacing w:val="0"/>
          <w:w w:val="100"/>
        </w:rPr>
      </w:pPr>
    </w:p>
    <w:p>
      <w:pPr>
        <w:pStyle w:val="2"/>
        <w:rPr>
          <w:rFonts w:hint="eastAsia" w:ascii="宋体" w:hAnsi="宋体" w:eastAsia="宋体" w:cs="宋体"/>
          <w:spacing w:val="0"/>
          <w:w w:val="100"/>
        </w:rPr>
      </w:pPr>
    </w:p>
    <w:p>
      <w:pPr>
        <w:pStyle w:val="2"/>
        <w:tabs>
          <w:tab w:val="left" w:pos="6267"/>
          <w:tab w:val="left" w:pos="9507"/>
        </w:tabs>
        <w:spacing w:before="176" w:line="480" w:lineRule="auto"/>
        <w:ind w:left="448" w:right="816"/>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6267"/>
          <w:tab w:val="left" w:pos="9507"/>
        </w:tabs>
        <w:spacing w:before="176" w:line="480" w:lineRule="auto"/>
        <w:ind w:left="448" w:right="816"/>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1527"/>
          <w:tab w:val="left" w:pos="2127"/>
          <w:tab w:val="left" w:pos="2727"/>
        </w:tabs>
        <w:spacing w:before="5" w:line="480" w:lineRule="auto"/>
        <w:ind w:left="44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spacing w:after="0" w:line="480" w:lineRule="auto"/>
        <w:rPr>
          <w:rFonts w:hint="eastAsia" w:ascii="宋体" w:hAnsi="宋体" w:eastAsia="宋体" w:cs="宋体"/>
          <w:spacing w:val="0"/>
          <w:w w:val="100"/>
        </w:rPr>
      </w:pPr>
    </w:p>
    <w:p>
      <w:pPr>
        <w:pStyle w:val="4"/>
        <w:rPr>
          <w:rFonts w:hint="eastAsia" w:ascii="宋体" w:hAnsi="宋体" w:eastAsia="宋体" w:cs="宋体"/>
          <w:spacing w:val="0"/>
          <w:w w:val="100"/>
        </w:rPr>
        <w:sectPr>
          <w:type w:val="continuous"/>
          <w:pgSz w:w="11911" w:h="16840"/>
          <w:pgMar w:top="567" w:right="567" w:bottom="567" w:left="567" w:header="283" w:footer="283" w:gutter="0"/>
          <w:pgNumType w:fmt="decimal"/>
          <w:cols w:space="425" w:num="1"/>
          <w:rtlGutter w:val="0"/>
          <w:docGrid w:linePitch="0" w:charSpace="0"/>
        </w:sectPr>
      </w:pPr>
    </w:p>
    <w:p>
      <w:pPr>
        <w:pStyle w:val="23"/>
        <w:numPr>
          <w:ilvl w:val="0"/>
          <w:numId w:val="0"/>
        </w:numPr>
        <w:tabs>
          <w:tab w:val="left" w:pos="4613"/>
        </w:tabs>
        <w:spacing w:before="44" w:after="0" w:line="240" w:lineRule="auto"/>
        <w:ind w:leftChars="0" w:right="21" w:rightChars="0"/>
        <w:jc w:val="center"/>
        <w:rPr>
          <w:rFonts w:hint="eastAsia" w:ascii="宋体" w:hAnsi="宋体" w:eastAsia="宋体" w:cs="宋体"/>
          <w:spacing w:val="0"/>
          <w:w w:val="100"/>
        </w:rPr>
      </w:pPr>
      <w:r>
        <w:rPr>
          <w:rFonts w:hint="eastAsia" w:ascii="宋体" w:hAnsi="宋体" w:eastAsia="宋体" w:cs="宋体"/>
          <w:spacing w:val="0"/>
          <w:w w:val="100"/>
          <w:sz w:val="24"/>
          <w:lang w:val="en-US" w:eastAsia="zh-CN"/>
        </w:rPr>
        <w:t>1.2、</w:t>
      </w:r>
      <w:r>
        <w:rPr>
          <w:rFonts w:hint="eastAsia" w:ascii="宋体" w:hAnsi="宋体" w:eastAsia="宋体" w:cs="宋体"/>
          <w:spacing w:val="0"/>
          <w:w w:val="100"/>
          <w:sz w:val="24"/>
        </w:rPr>
        <w:t>报价明细表</w:t>
      </w:r>
    </w:p>
    <w:p>
      <w:pPr>
        <w:pStyle w:val="2"/>
        <w:tabs>
          <w:tab w:val="left" w:pos="6267"/>
          <w:tab w:val="left" w:pos="9507"/>
        </w:tabs>
        <w:spacing w:before="1" w:line="364" w:lineRule="auto"/>
        <w:ind w:left="448" w:right="816"/>
        <w:rPr>
          <w:rFonts w:hint="eastAsia" w:ascii="宋体" w:hAnsi="宋体" w:eastAsia="宋体" w:cs="宋体"/>
          <w:spacing w:val="0"/>
          <w:w w:val="100"/>
          <w:lang w:eastAsia="zh-CN"/>
        </w:rPr>
      </w:pPr>
    </w:p>
    <w:p>
      <w:pPr>
        <w:rPr>
          <w:rFonts w:hint="eastAsia" w:ascii="宋体" w:hAnsi="宋体" w:eastAsia="宋体" w:cs="宋体"/>
          <w:spacing w:val="0"/>
          <w:w w:val="100"/>
          <w:lang w:eastAsia="zh-CN"/>
        </w:rPr>
      </w:pPr>
    </w:p>
    <w:p>
      <w:pPr>
        <w:pStyle w:val="2"/>
        <w:tabs>
          <w:tab w:val="left" w:pos="6267"/>
          <w:tab w:val="left" w:pos="9507"/>
        </w:tabs>
        <w:spacing w:before="1" w:line="364" w:lineRule="auto"/>
        <w:ind w:left="448" w:right="816"/>
        <w:rPr>
          <w:rFonts w:hint="eastAsia" w:ascii="宋体" w:hAnsi="宋体" w:eastAsia="宋体" w:cs="宋体"/>
          <w:spacing w:val="0"/>
          <w:w w:val="100"/>
          <w:lang w:eastAsia="zh-CN"/>
        </w:rPr>
      </w:pPr>
      <w:r>
        <w:rPr>
          <w:rFonts w:hint="eastAsia" w:ascii="宋体" w:hAnsi="宋体" w:eastAsia="宋体" w:cs="宋体"/>
          <w:spacing w:val="0"/>
          <w:w w:val="100"/>
          <w:lang w:val="en-US" w:eastAsia="zh-CN"/>
        </w:rPr>
        <w:t>采购</w:t>
      </w:r>
      <w:r>
        <w:rPr>
          <w:rFonts w:hint="eastAsia" w:ascii="宋体" w:hAnsi="宋体" w:eastAsia="宋体" w:cs="宋体"/>
          <w:spacing w:val="0"/>
          <w:w w:val="100"/>
          <w:lang w:eastAsia="zh-CN"/>
        </w:rPr>
        <w:t>项目名称：</w:t>
      </w:r>
    </w:p>
    <w:p>
      <w:pPr>
        <w:pStyle w:val="2"/>
        <w:tabs>
          <w:tab w:val="left" w:pos="6267"/>
          <w:tab w:val="left" w:pos="9507"/>
        </w:tabs>
        <w:spacing w:before="1" w:line="364" w:lineRule="auto"/>
        <w:ind w:left="448" w:right="816"/>
        <w:rPr>
          <w:rFonts w:hint="eastAsia" w:ascii="宋体" w:hAnsi="宋体" w:eastAsia="宋体" w:cs="宋体"/>
          <w:spacing w:val="0"/>
          <w:w w:val="100"/>
          <w:lang w:eastAsia="zh-CN"/>
        </w:rPr>
      </w:pPr>
      <w:r>
        <w:rPr>
          <w:rFonts w:hint="eastAsia" w:ascii="宋体" w:hAnsi="宋体" w:eastAsia="宋体" w:cs="宋体"/>
          <w:spacing w:val="0"/>
          <w:w w:val="100"/>
          <w:lang w:eastAsia="zh-CN"/>
        </w:rPr>
        <w:t>采购项目编号：</w:t>
      </w:r>
    </w:p>
    <w:p>
      <w:pPr>
        <w:pStyle w:val="2"/>
        <w:tabs>
          <w:tab w:val="left" w:pos="6267"/>
          <w:tab w:val="left" w:pos="9507"/>
        </w:tabs>
        <w:spacing w:before="1" w:line="364" w:lineRule="auto"/>
        <w:ind w:left="448" w:right="816"/>
        <w:rPr>
          <w:rFonts w:hint="eastAsia" w:ascii="宋体" w:hAnsi="宋体" w:eastAsia="宋体" w:cs="宋体"/>
          <w:spacing w:val="0"/>
          <w:w w:val="100"/>
          <w:lang w:val="en-US" w:eastAsia="zh-CN"/>
        </w:rPr>
      </w:pPr>
      <w:r>
        <w:rPr>
          <w:rFonts w:hint="eastAsia" w:ascii="宋体" w:hAnsi="宋体" w:eastAsia="宋体" w:cs="宋体"/>
          <w:spacing w:val="0"/>
          <w:w w:val="100"/>
          <w:lang w:val="en-US" w:eastAsia="zh-CN"/>
        </w:rPr>
        <w:t>标包号:</w:t>
      </w:r>
    </w:p>
    <w:p>
      <w:pPr>
        <w:pStyle w:val="2"/>
        <w:rPr>
          <w:rFonts w:hint="eastAsia" w:ascii="宋体" w:hAnsi="宋体" w:eastAsia="宋体" w:cs="宋体"/>
          <w:spacing w:val="0"/>
          <w:w w:val="100"/>
        </w:rPr>
      </w:pPr>
    </w:p>
    <w:p>
      <w:pPr>
        <w:pStyle w:val="2"/>
        <w:rPr>
          <w:rFonts w:hint="eastAsia" w:ascii="宋体" w:hAnsi="宋体" w:eastAsia="宋体" w:cs="宋体"/>
          <w:spacing w:val="0"/>
          <w:w w:val="100"/>
        </w:rPr>
      </w:pPr>
    </w:p>
    <w:p>
      <w:pPr>
        <w:pStyle w:val="2"/>
        <w:spacing w:before="11"/>
        <w:rPr>
          <w:rFonts w:hint="eastAsia" w:ascii="宋体" w:hAnsi="宋体" w:eastAsia="宋体" w:cs="宋体"/>
          <w:spacing w:val="0"/>
          <w:w w:val="100"/>
        </w:rPr>
      </w:pPr>
    </w:p>
    <w:p>
      <w:pPr>
        <w:spacing w:before="0" w:line="364" w:lineRule="auto"/>
        <w:ind w:left="448" w:right="465" w:firstLine="0"/>
        <w:jc w:val="left"/>
        <w:rPr>
          <w:rFonts w:hint="eastAsia" w:ascii="宋体" w:hAnsi="宋体" w:eastAsia="宋体" w:cs="宋体"/>
          <w:spacing w:val="0"/>
          <w:w w:val="100"/>
          <w:sz w:val="24"/>
          <w:szCs w:val="24"/>
          <w:lang w:val="zh-CN" w:eastAsia="zh-CN" w:bidi="zh-CN"/>
        </w:rPr>
      </w:pPr>
      <w:r>
        <w:rPr>
          <w:rFonts w:hint="eastAsia" w:ascii="宋体" w:hAnsi="宋体" w:eastAsia="宋体" w:cs="宋体"/>
          <w:spacing w:val="0"/>
          <w:w w:val="100"/>
          <w:sz w:val="24"/>
          <w:szCs w:val="24"/>
          <w:lang w:val="zh-CN" w:eastAsia="zh-CN" w:bidi="zh-CN"/>
        </w:rPr>
        <w:t>请根据</w:t>
      </w:r>
      <w:r>
        <w:rPr>
          <w:rFonts w:hint="eastAsia" w:ascii="宋体" w:hAnsi="宋体" w:eastAsia="宋体" w:cs="宋体"/>
          <w:spacing w:val="0"/>
          <w:w w:val="100"/>
          <w:sz w:val="24"/>
          <w:szCs w:val="24"/>
          <w:lang w:val="en-US" w:eastAsia="zh-CN" w:bidi="zh-CN"/>
        </w:rPr>
        <w:t>招标文件</w:t>
      </w:r>
      <w:r>
        <w:rPr>
          <w:rFonts w:hint="eastAsia" w:ascii="宋体" w:hAnsi="宋体" w:eastAsia="宋体" w:cs="宋体"/>
          <w:spacing w:val="0"/>
          <w:w w:val="100"/>
          <w:sz w:val="24"/>
          <w:szCs w:val="24"/>
          <w:lang w:val="zh-CN" w:eastAsia="zh-CN" w:bidi="zh-CN"/>
        </w:rPr>
        <w:t>“</w:t>
      </w:r>
      <w:r>
        <w:rPr>
          <w:rFonts w:hint="eastAsia" w:ascii="宋体" w:hAnsi="宋体" w:eastAsia="宋体" w:cs="宋体"/>
          <w:spacing w:val="0"/>
          <w:w w:val="100"/>
          <w:sz w:val="24"/>
          <w:szCs w:val="24"/>
          <w:lang w:val="en-US" w:eastAsia="zh-CN" w:bidi="zh-CN"/>
        </w:rPr>
        <w:t>用户需求书</w:t>
      </w:r>
      <w:r>
        <w:rPr>
          <w:rFonts w:hint="eastAsia" w:ascii="宋体" w:hAnsi="宋体" w:eastAsia="宋体" w:cs="宋体"/>
          <w:spacing w:val="0"/>
          <w:w w:val="100"/>
          <w:sz w:val="24"/>
          <w:szCs w:val="24"/>
          <w:lang w:val="zh-CN" w:eastAsia="zh-CN" w:bidi="zh-CN"/>
        </w:rPr>
        <w:t>”及项目实际情况自拟格式编写“报价明细表”。</w:t>
      </w: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spacing w:before="1"/>
        <w:rPr>
          <w:rFonts w:hint="eastAsia" w:ascii="宋体" w:hAnsi="宋体" w:eastAsia="宋体" w:cs="宋体"/>
          <w:spacing w:val="0"/>
          <w:w w:val="100"/>
          <w:sz w:val="29"/>
        </w:rPr>
      </w:pPr>
    </w:p>
    <w:p>
      <w:pPr>
        <w:pStyle w:val="2"/>
        <w:tabs>
          <w:tab w:val="left" w:pos="6267"/>
          <w:tab w:val="left" w:pos="9507"/>
        </w:tabs>
        <w:spacing w:before="1" w:line="480" w:lineRule="auto"/>
        <w:ind w:left="448" w:right="816"/>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u w:val="single"/>
        </w:rPr>
        <w:t xml:space="preserve"> </w:t>
      </w:r>
    </w:p>
    <w:p>
      <w:pPr>
        <w:pStyle w:val="2"/>
        <w:tabs>
          <w:tab w:val="left" w:pos="6267"/>
          <w:tab w:val="left" w:pos="9507"/>
        </w:tabs>
        <w:spacing w:before="1" w:line="480" w:lineRule="auto"/>
        <w:ind w:left="448" w:right="816"/>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1527"/>
          <w:tab w:val="left" w:pos="2127"/>
          <w:tab w:val="left" w:pos="2727"/>
        </w:tabs>
        <w:spacing w:line="480" w:lineRule="auto"/>
        <w:ind w:left="44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spacing w:after="0" w:line="306" w:lineRule="exact"/>
        <w:rPr>
          <w:rFonts w:hint="eastAsia" w:ascii="宋体" w:hAnsi="宋体" w:eastAsia="宋体" w:cs="宋体"/>
          <w:spacing w:val="0"/>
          <w:w w:val="100"/>
        </w:rPr>
      </w:pPr>
    </w:p>
    <w:p>
      <w:pPr>
        <w:pStyle w:val="4"/>
        <w:rPr>
          <w:rFonts w:hint="eastAsia" w:ascii="宋体" w:hAnsi="宋体" w:eastAsia="宋体" w:cs="宋体"/>
          <w:spacing w:val="0"/>
          <w:w w:val="100"/>
        </w:rPr>
        <w:sectPr>
          <w:pgSz w:w="11911" w:h="16840"/>
          <w:pgMar w:top="567" w:right="567" w:bottom="567" w:left="567" w:header="283" w:footer="283" w:gutter="0"/>
          <w:pgNumType w:fmt="decimal"/>
          <w:cols w:space="425" w:num="1"/>
          <w:rtlGutter w:val="0"/>
          <w:docGrid w:linePitch="0" w:charSpace="0"/>
        </w:sect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spacing w:before="1"/>
        <w:rPr>
          <w:rFonts w:hint="eastAsia" w:ascii="宋体" w:hAnsi="宋体" w:eastAsia="宋体" w:cs="宋体"/>
          <w:spacing w:val="0"/>
          <w:w w:val="100"/>
          <w:sz w:val="21"/>
        </w:rPr>
      </w:pPr>
    </w:p>
    <w:p>
      <w:pPr>
        <w:pStyle w:val="3"/>
        <w:outlineLvl w:val="0"/>
        <w:rPr>
          <w:rFonts w:hint="eastAsia" w:ascii="宋体" w:hAnsi="宋体" w:eastAsia="宋体" w:cs="宋体"/>
          <w:spacing w:val="0"/>
          <w:w w:val="100"/>
        </w:rPr>
      </w:pPr>
      <w:bookmarkStart w:id="139" w:name="_Toc6351"/>
      <w:r>
        <w:rPr>
          <w:rFonts w:hint="eastAsia" w:ascii="宋体" w:hAnsi="宋体" w:eastAsia="宋体" w:cs="宋体"/>
          <w:spacing w:val="0"/>
          <w:w w:val="100"/>
        </w:rPr>
        <w:t>三、资格性部分</w:t>
      </w:r>
      <w:bookmarkEnd w:id="139"/>
    </w:p>
    <w:p>
      <w:pPr>
        <w:spacing w:after="0"/>
        <w:rPr>
          <w:rFonts w:hint="eastAsia" w:ascii="宋体" w:hAnsi="宋体" w:eastAsia="宋体" w:cs="宋体"/>
          <w:spacing w:val="0"/>
          <w:w w:val="100"/>
        </w:rPr>
        <w:sectPr>
          <w:pgSz w:w="11911" w:h="16840"/>
          <w:pgMar w:top="567" w:right="567" w:bottom="567" w:left="567" w:header="283" w:footer="283" w:gutter="0"/>
          <w:pgNumType w:fmt="decimal"/>
          <w:cols w:space="425" w:num="1"/>
          <w:rtlGutter w:val="0"/>
          <w:docGrid w:linePitch="0" w:charSpace="0"/>
        </w:sectPr>
      </w:pPr>
    </w:p>
    <w:p>
      <w:pPr>
        <w:pStyle w:val="4"/>
        <w:keepNext w:val="0"/>
        <w:keepLines w:val="0"/>
        <w:pageBreakBefore w:val="0"/>
        <w:widowControl w:val="0"/>
        <w:kinsoku/>
        <w:wordWrap/>
        <w:overflowPunct/>
        <w:topLinePunct w:val="0"/>
        <w:autoSpaceDE w:val="0"/>
        <w:autoSpaceDN w:val="0"/>
        <w:bidi w:val="0"/>
        <w:adjustRightInd/>
        <w:snapToGrid/>
        <w:spacing w:line="480" w:lineRule="auto"/>
        <w:ind w:right="0"/>
        <w:textAlignment w:val="auto"/>
        <w:rPr>
          <w:rFonts w:hint="eastAsia" w:ascii="宋体" w:hAnsi="宋体" w:eastAsia="宋体" w:cs="宋体"/>
          <w:spacing w:val="0"/>
          <w:w w:val="100"/>
        </w:rPr>
      </w:pPr>
      <w:bookmarkStart w:id="140" w:name="_Toc13966"/>
      <w:r>
        <w:rPr>
          <w:rFonts w:hint="eastAsia" w:ascii="宋体" w:hAnsi="宋体" w:eastAsia="宋体" w:cs="宋体"/>
          <w:spacing w:val="0"/>
          <w:w w:val="100"/>
        </w:rPr>
        <w:t>1、</w:t>
      </w:r>
      <w:r>
        <w:rPr>
          <w:rFonts w:hint="eastAsia" w:ascii="宋体" w:hAnsi="宋体" w:eastAsia="宋体" w:cs="宋体"/>
          <w:spacing w:val="0"/>
          <w:w w:val="100"/>
          <w:lang w:val="en-US" w:eastAsia="zh-CN"/>
        </w:rPr>
        <w:t>投标</w:t>
      </w:r>
      <w:r>
        <w:rPr>
          <w:rFonts w:hint="eastAsia" w:ascii="宋体" w:hAnsi="宋体" w:eastAsia="宋体" w:cs="宋体"/>
          <w:spacing w:val="0"/>
          <w:w w:val="100"/>
        </w:rPr>
        <w:t>函及政策适用性说明文件格式</w:t>
      </w:r>
      <w:bookmarkEnd w:id="140"/>
    </w:p>
    <w:p>
      <w:pPr>
        <w:pStyle w:val="6"/>
        <w:spacing w:line="480" w:lineRule="auto"/>
        <w:ind w:left="1265"/>
        <w:jc w:val="center"/>
        <w:rPr>
          <w:rFonts w:hint="eastAsia" w:ascii="宋体" w:hAnsi="宋体" w:eastAsia="宋体" w:cs="宋体"/>
          <w:spacing w:val="0"/>
          <w:w w:val="100"/>
        </w:rPr>
      </w:pPr>
      <w:r>
        <w:rPr>
          <w:rFonts w:hint="eastAsia" w:ascii="宋体" w:hAnsi="宋体" w:eastAsia="宋体" w:cs="宋体"/>
          <w:spacing w:val="0"/>
          <w:w w:val="100"/>
        </w:rPr>
        <w:t>（一）</w:t>
      </w:r>
      <w:r>
        <w:rPr>
          <w:rFonts w:hint="eastAsia" w:ascii="宋体" w:hAnsi="宋体" w:eastAsia="宋体" w:cs="宋体"/>
          <w:b/>
          <w:spacing w:val="0"/>
          <w:w w:val="100"/>
          <w:sz w:val="32"/>
        </w:rPr>
        <w:t>投标函</w:t>
      </w:r>
    </w:p>
    <w:p>
      <w:pPr>
        <w:spacing w:before="2" w:line="360" w:lineRule="auto"/>
        <w:ind w:left="746" w:right="0" w:firstLine="0"/>
        <w:jc w:val="left"/>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致：</w:t>
      </w:r>
      <w:r>
        <w:rPr>
          <w:rFonts w:hint="eastAsia" w:ascii="宋体" w:hAnsi="宋体" w:eastAsia="宋体" w:cs="宋体"/>
          <w:b/>
          <w:spacing w:val="0"/>
          <w:w w:val="100"/>
          <w:sz w:val="24"/>
          <w:szCs w:val="24"/>
          <w:lang w:eastAsia="zh-CN"/>
        </w:rPr>
        <w:t>广东至臻项目管理有限公司</w:t>
      </w:r>
    </w:p>
    <w:p>
      <w:pPr>
        <w:pStyle w:val="2"/>
        <w:spacing w:before="151" w:line="360" w:lineRule="auto"/>
        <w:ind w:left="744" w:right="773" w:firstLine="42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我方确认收到贵方</w:t>
      </w:r>
      <w:r>
        <w:rPr>
          <w:rFonts w:hint="eastAsia" w:ascii="宋体" w:hAnsi="宋体" w:eastAsia="宋体" w:cs="宋体"/>
          <w:spacing w:val="0"/>
          <w:w w:val="100"/>
          <w:sz w:val="24"/>
          <w:szCs w:val="24"/>
          <w:lang w:eastAsia="zh-CN"/>
        </w:rPr>
        <w:t>新兴县2022年长者食堂配餐配送服务项目</w:t>
      </w:r>
      <w:r>
        <w:rPr>
          <w:rFonts w:hint="eastAsia" w:ascii="宋体" w:hAnsi="宋体" w:eastAsia="宋体" w:cs="宋体"/>
          <w:spacing w:val="0"/>
          <w:w w:val="100"/>
          <w:sz w:val="24"/>
          <w:szCs w:val="24"/>
        </w:rPr>
        <w:t>采购服务及相关货物的招标文件（</w:t>
      </w:r>
      <w:r>
        <w:rPr>
          <w:rFonts w:hint="eastAsia" w:ascii="宋体" w:hAnsi="宋体" w:eastAsia="宋体" w:cs="宋体"/>
          <w:spacing w:val="0"/>
          <w:w w:val="100"/>
          <w:sz w:val="24"/>
          <w:szCs w:val="24"/>
          <w:lang w:val="en-US" w:eastAsia="zh-CN"/>
        </w:rPr>
        <w:t>采购</w:t>
      </w:r>
      <w:r>
        <w:rPr>
          <w:rFonts w:hint="eastAsia" w:ascii="宋体" w:hAnsi="宋体" w:eastAsia="宋体" w:cs="宋体"/>
          <w:spacing w:val="0"/>
          <w:w w:val="100"/>
          <w:sz w:val="24"/>
          <w:szCs w:val="24"/>
        </w:rPr>
        <w:t>项目编号：</w:t>
      </w:r>
      <w:r>
        <w:rPr>
          <w:rFonts w:hint="eastAsia" w:ascii="宋体" w:hAnsi="宋体" w:eastAsia="宋体" w:cs="宋体"/>
          <w:i w:val="0"/>
          <w:caps w:val="0"/>
          <w:color w:val="auto"/>
          <w:spacing w:val="0"/>
          <w:w w:val="100"/>
          <w:sz w:val="24"/>
          <w:szCs w:val="24"/>
          <w:shd w:val="clear" w:fill="FFFFFF"/>
          <w:lang w:eastAsia="zh-CN"/>
        </w:rPr>
        <w:t>GDZZ20220703</w:t>
      </w:r>
      <w:r>
        <w:rPr>
          <w:rFonts w:hint="eastAsia" w:ascii="宋体" w:hAnsi="宋体" w:eastAsia="宋体" w:cs="宋体"/>
          <w:spacing w:val="0"/>
          <w:w w:val="100"/>
          <w:sz w:val="24"/>
          <w:szCs w:val="24"/>
        </w:rPr>
        <w:t>），</w:t>
      </w:r>
      <w:r>
        <w:rPr>
          <w:rFonts w:hint="eastAsia" w:ascii="宋体" w:hAnsi="宋体" w:eastAsia="宋体" w:cs="宋体"/>
          <w:spacing w:val="0"/>
          <w:w w:val="100"/>
          <w:sz w:val="24"/>
          <w:szCs w:val="24"/>
          <w:u w:val="single"/>
        </w:rPr>
        <w:t>(投标人名称、地址)</w:t>
      </w:r>
      <w:r>
        <w:rPr>
          <w:rFonts w:hint="eastAsia" w:ascii="宋体" w:hAnsi="宋体" w:eastAsia="宋体" w:cs="宋体"/>
          <w:spacing w:val="0"/>
          <w:w w:val="100"/>
          <w:sz w:val="24"/>
          <w:szCs w:val="24"/>
        </w:rPr>
        <w:t>作为投标人已正式授权</w:t>
      </w:r>
      <w:r>
        <w:rPr>
          <w:rFonts w:hint="eastAsia" w:ascii="宋体" w:hAnsi="宋体" w:eastAsia="宋体" w:cs="宋体"/>
          <w:spacing w:val="0"/>
          <w:w w:val="100"/>
          <w:sz w:val="24"/>
          <w:szCs w:val="24"/>
          <w:u w:val="single"/>
        </w:rPr>
        <w:t>(被投标人授权代表全名、职务)</w:t>
      </w:r>
      <w:r>
        <w:rPr>
          <w:rFonts w:hint="eastAsia" w:ascii="宋体" w:hAnsi="宋体" w:eastAsia="宋体" w:cs="宋体"/>
          <w:spacing w:val="0"/>
          <w:w w:val="100"/>
          <w:sz w:val="24"/>
          <w:szCs w:val="24"/>
        </w:rPr>
        <w:t>为我方签名代表，签名代表在此声明并同意：</w:t>
      </w:r>
    </w:p>
    <w:p>
      <w:pPr>
        <w:numPr>
          <w:ilvl w:val="0"/>
          <w:numId w:val="52"/>
        </w:numPr>
        <w:bidi w:val="0"/>
        <w:spacing w:line="360" w:lineRule="auto"/>
        <w:rPr>
          <w:rFonts w:hint="eastAsia"/>
          <w:sz w:val="24"/>
          <w:szCs w:val="24"/>
        </w:rPr>
      </w:pPr>
      <w:r>
        <w:rPr>
          <w:rFonts w:hint="eastAsia"/>
          <w:sz w:val="24"/>
          <w:szCs w:val="24"/>
        </w:rPr>
        <w:t>我们愿意遵守采购代理机构招标文件的各项规定</w:t>
      </w:r>
      <w:r>
        <w:rPr>
          <w:rFonts w:hint="eastAsia"/>
          <w:sz w:val="24"/>
          <w:szCs w:val="24"/>
          <w:lang w:eastAsia="zh-CN"/>
        </w:rPr>
        <w:t>，</w:t>
      </w:r>
      <w:r>
        <w:rPr>
          <w:rFonts w:hint="eastAsia"/>
          <w:sz w:val="24"/>
          <w:szCs w:val="24"/>
        </w:rPr>
        <w:t>自愿参加投标</w:t>
      </w:r>
      <w:r>
        <w:rPr>
          <w:rFonts w:hint="eastAsia"/>
          <w:sz w:val="24"/>
          <w:szCs w:val="24"/>
          <w:lang w:eastAsia="zh-CN"/>
        </w:rPr>
        <w:t>，</w:t>
      </w:r>
      <w:r>
        <w:rPr>
          <w:rFonts w:hint="eastAsia"/>
          <w:sz w:val="24"/>
          <w:szCs w:val="24"/>
        </w:rPr>
        <w:t>并已清楚招标文件的要求及有关文件规定</w:t>
      </w:r>
      <w:r>
        <w:rPr>
          <w:rFonts w:hint="eastAsia"/>
          <w:sz w:val="24"/>
          <w:szCs w:val="24"/>
          <w:lang w:eastAsia="zh-CN"/>
        </w:rPr>
        <w:t>，</w:t>
      </w:r>
      <w:r>
        <w:rPr>
          <w:rFonts w:hint="eastAsia"/>
          <w:sz w:val="24"/>
          <w:szCs w:val="24"/>
        </w:rPr>
        <w:t>并严格按照招标文件的规定履行全部责任和义务</w:t>
      </w:r>
      <w:r>
        <w:rPr>
          <w:rFonts w:hint="eastAsia"/>
          <w:sz w:val="24"/>
          <w:szCs w:val="24"/>
          <w:lang w:eastAsia="zh-CN"/>
        </w:rPr>
        <w:t>。</w:t>
      </w:r>
    </w:p>
    <w:p>
      <w:pPr>
        <w:numPr>
          <w:ilvl w:val="0"/>
          <w:numId w:val="52"/>
        </w:numPr>
        <w:bidi w:val="0"/>
        <w:spacing w:line="360" w:lineRule="auto"/>
        <w:rPr>
          <w:rFonts w:hint="eastAsia"/>
          <w:sz w:val="24"/>
          <w:szCs w:val="24"/>
        </w:rPr>
      </w:pPr>
      <w:r>
        <w:rPr>
          <w:rFonts w:hint="eastAsia"/>
          <w:sz w:val="24"/>
          <w:szCs w:val="24"/>
        </w:rPr>
        <w:t>我们同意本投标自投标截止之日起90天内有效</w:t>
      </w:r>
      <w:r>
        <w:rPr>
          <w:rFonts w:hint="eastAsia"/>
          <w:sz w:val="24"/>
          <w:szCs w:val="24"/>
          <w:lang w:eastAsia="zh-CN"/>
        </w:rPr>
        <w:t>。</w:t>
      </w:r>
      <w:r>
        <w:rPr>
          <w:rFonts w:hint="eastAsia"/>
          <w:sz w:val="24"/>
          <w:szCs w:val="24"/>
        </w:rPr>
        <w:t>如果我们的投标被接受</w:t>
      </w:r>
      <w:r>
        <w:rPr>
          <w:rFonts w:hint="eastAsia"/>
          <w:sz w:val="24"/>
          <w:szCs w:val="24"/>
          <w:lang w:eastAsia="zh-CN"/>
        </w:rPr>
        <w:t>，</w:t>
      </w:r>
      <w:r>
        <w:rPr>
          <w:rFonts w:hint="eastAsia"/>
          <w:sz w:val="24"/>
          <w:szCs w:val="24"/>
        </w:rPr>
        <w:t>则直至合同生效时止</w:t>
      </w:r>
      <w:r>
        <w:rPr>
          <w:rFonts w:hint="eastAsia"/>
          <w:sz w:val="24"/>
          <w:szCs w:val="24"/>
          <w:lang w:eastAsia="zh-CN"/>
        </w:rPr>
        <w:t>，</w:t>
      </w:r>
      <w:r>
        <w:rPr>
          <w:rFonts w:hint="eastAsia"/>
          <w:sz w:val="24"/>
          <w:szCs w:val="24"/>
        </w:rPr>
        <w:t>本投标始终有效并不撤回已递交的投标文件</w:t>
      </w:r>
      <w:r>
        <w:rPr>
          <w:rFonts w:hint="eastAsia"/>
          <w:sz w:val="24"/>
          <w:szCs w:val="24"/>
          <w:lang w:eastAsia="zh-CN"/>
        </w:rPr>
        <w:t>。</w:t>
      </w:r>
    </w:p>
    <w:p>
      <w:pPr>
        <w:numPr>
          <w:ilvl w:val="0"/>
          <w:numId w:val="52"/>
        </w:numPr>
        <w:bidi w:val="0"/>
        <w:spacing w:line="360" w:lineRule="auto"/>
        <w:rPr>
          <w:rFonts w:hint="eastAsia"/>
          <w:sz w:val="24"/>
          <w:szCs w:val="24"/>
        </w:rPr>
      </w:pPr>
      <w:r>
        <w:rPr>
          <w:rFonts w:hint="eastAsia"/>
          <w:sz w:val="24"/>
          <w:szCs w:val="24"/>
        </w:rPr>
        <w:t>我们已经详细地阅读并完全明白了全部招标文件及附件</w:t>
      </w:r>
      <w:r>
        <w:rPr>
          <w:rFonts w:hint="eastAsia"/>
          <w:sz w:val="24"/>
          <w:szCs w:val="24"/>
          <w:lang w:eastAsia="zh-CN"/>
        </w:rPr>
        <w:t>，</w:t>
      </w:r>
      <w:r>
        <w:rPr>
          <w:rFonts w:hint="eastAsia"/>
          <w:sz w:val="24"/>
          <w:szCs w:val="24"/>
        </w:rPr>
        <w:t>包括澄清（如有）及参考文件</w:t>
      </w:r>
      <w:r>
        <w:rPr>
          <w:rFonts w:hint="eastAsia"/>
          <w:sz w:val="24"/>
          <w:szCs w:val="24"/>
          <w:lang w:eastAsia="zh-CN"/>
        </w:rPr>
        <w:t>，</w:t>
      </w:r>
      <w:r>
        <w:rPr>
          <w:rFonts w:hint="eastAsia"/>
          <w:sz w:val="24"/>
          <w:szCs w:val="24"/>
        </w:rPr>
        <w:t>我们完全理解本招标文件的要求</w:t>
      </w:r>
      <w:r>
        <w:rPr>
          <w:rFonts w:hint="eastAsia"/>
          <w:sz w:val="24"/>
          <w:szCs w:val="24"/>
          <w:lang w:eastAsia="zh-CN"/>
        </w:rPr>
        <w:t>，</w:t>
      </w:r>
      <w:r>
        <w:rPr>
          <w:rFonts w:hint="eastAsia"/>
          <w:sz w:val="24"/>
          <w:szCs w:val="24"/>
        </w:rPr>
        <w:t>我们同意放弃对招标文件提出不明或误解的一切权力</w:t>
      </w:r>
      <w:r>
        <w:rPr>
          <w:rFonts w:hint="eastAsia"/>
          <w:sz w:val="24"/>
          <w:szCs w:val="24"/>
          <w:lang w:eastAsia="zh-CN"/>
        </w:rPr>
        <w:t>。</w:t>
      </w:r>
    </w:p>
    <w:p>
      <w:pPr>
        <w:numPr>
          <w:ilvl w:val="0"/>
          <w:numId w:val="52"/>
        </w:numPr>
        <w:bidi w:val="0"/>
        <w:spacing w:line="360" w:lineRule="auto"/>
        <w:rPr>
          <w:rFonts w:hint="eastAsia"/>
          <w:sz w:val="24"/>
          <w:szCs w:val="24"/>
        </w:rPr>
      </w:pPr>
      <w:r>
        <w:rPr>
          <w:rFonts w:hint="eastAsia"/>
          <w:sz w:val="24"/>
          <w:szCs w:val="24"/>
        </w:rPr>
        <w:t>我们同意提供招标采购单位与评标委员会要求的有关投标的一切数据或资料</w:t>
      </w:r>
      <w:r>
        <w:rPr>
          <w:rFonts w:hint="eastAsia"/>
          <w:sz w:val="24"/>
          <w:szCs w:val="24"/>
          <w:lang w:eastAsia="zh-CN"/>
        </w:rPr>
        <w:t>。</w:t>
      </w:r>
    </w:p>
    <w:p>
      <w:pPr>
        <w:numPr>
          <w:ilvl w:val="0"/>
          <w:numId w:val="52"/>
        </w:numPr>
        <w:bidi w:val="0"/>
        <w:spacing w:line="360" w:lineRule="auto"/>
        <w:rPr>
          <w:rFonts w:hint="eastAsia"/>
          <w:sz w:val="24"/>
          <w:szCs w:val="24"/>
        </w:rPr>
      </w:pPr>
      <w:r>
        <w:rPr>
          <w:rFonts w:hint="eastAsia"/>
          <w:sz w:val="24"/>
          <w:szCs w:val="24"/>
        </w:rPr>
        <w:t>我们理解招标采购单位与评标委员会并无义务必须接受最低报价的投标或其它任何投标</w:t>
      </w:r>
      <w:r>
        <w:rPr>
          <w:rFonts w:hint="eastAsia"/>
          <w:sz w:val="24"/>
          <w:szCs w:val="24"/>
          <w:lang w:eastAsia="zh-CN"/>
        </w:rPr>
        <w:t>，</w:t>
      </w:r>
      <w:r>
        <w:rPr>
          <w:rFonts w:hint="eastAsia"/>
          <w:sz w:val="24"/>
          <w:szCs w:val="24"/>
        </w:rPr>
        <w:t>完全理解采购代理机构拒绝迟到的任何投标和最低投标报价不是被授予中标的唯一条件</w:t>
      </w:r>
      <w:r>
        <w:rPr>
          <w:rFonts w:hint="eastAsia"/>
          <w:sz w:val="24"/>
          <w:szCs w:val="24"/>
          <w:lang w:eastAsia="zh-CN"/>
        </w:rPr>
        <w:t>。</w:t>
      </w:r>
    </w:p>
    <w:p>
      <w:pPr>
        <w:numPr>
          <w:ilvl w:val="0"/>
          <w:numId w:val="52"/>
        </w:numPr>
        <w:bidi w:val="0"/>
        <w:spacing w:line="360" w:lineRule="auto"/>
        <w:rPr>
          <w:rFonts w:hint="eastAsia"/>
          <w:sz w:val="24"/>
          <w:szCs w:val="24"/>
        </w:rPr>
      </w:pPr>
      <w:r>
        <w:rPr>
          <w:rFonts w:hint="eastAsia"/>
          <w:sz w:val="24"/>
          <w:szCs w:val="24"/>
        </w:rPr>
        <w:t>如果我们未对招标文件全部要求作出实质性响应，则完全同意并接受按无效投标处理</w:t>
      </w:r>
      <w:r>
        <w:rPr>
          <w:rFonts w:hint="eastAsia"/>
          <w:sz w:val="24"/>
          <w:szCs w:val="24"/>
          <w:lang w:eastAsia="zh-CN"/>
        </w:rPr>
        <w:t>。</w:t>
      </w:r>
    </w:p>
    <w:p>
      <w:pPr>
        <w:numPr>
          <w:ilvl w:val="0"/>
          <w:numId w:val="52"/>
        </w:numPr>
        <w:bidi w:val="0"/>
        <w:spacing w:line="360" w:lineRule="auto"/>
        <w:rPr>
          <w:rFonts w:hint="eastAsia"/>
          <w:sz w:val="24"/>
          <w:szCs w:val="24"/>
        </w:rPr>
      </w:pPr>
      <w:r>
        <w:rPr>
          <w:rFonts w:hint="eastAsia"/>
          <w:sz w:val="24"/>
          <w:szCs w:val="24"/>
        </w:rPr>
        <w:t>我们证明提交的一切文件</w:t>
      </w:r>
      <w:r>
        <w:rPr>
          <w:rFonts w:hint="eastAsia"/>
          <w:sz w:val="24"/>
          <w:szCs w:val="24"/>
          <w:lang w:eastAsia="zh-CN"/>
        </w:rPr>
        <w:t>，</w:t>
      </w:r>
      <w:r>
        <w:rPr>
          <w:rFonts w:hint="eastAsia"/>
          <w:sz w:val="24"/>
          <w:szCs w:val="24"/>
        </w:rPr>
        <w:t>无论是原件还是复印件均为准确</w:t>
      </w:r>
      <w:r>
        <w:rPr>
          <w:rFonts w:hint="eastAsia"/>
          <w:sz w:val="24"/>
          <w:szCs w:val="24"/>
          <w:lang w:eastAsia="zh-CN"/>
        </w:rPr>
        <w:t>、</w:t>
      </w:r>
      <w:r>
        <w:rPr>
          <w:rFonts w:hint="eastAsia"/>
          <w:sz w:val="24"/>
          <w:szCs w:val="24"/>
        </w:rPr>
        <w:t>真实</w:t>
      </w:r>
      <w:r>
        <w:rPr>
          <w:rFonts w:hint="eastAsia"/>
          <w:sz w:val="24"/>
          <w:szCs w:val="24"/>
          <w:lang w:eastAsia="zh-CN"/>
        </w:rPr>
        <w:t>、</w:t>
      </w:r>
      <w:r>
        <w:rPr>
          <w:rFonts w:hint="eastAsia"/>
          <w:sz w:val="24"/>
          <w:szCs w:val="24"/>
        </w:rPr>
        <w:t>有效</w:t>
      </w:r>
      <w:r>
        <w:rPr>
          <w:rFonts w:hint="eastAsia"/>
          <w:sz w:val="24"/>
          <w:szCs w:val="24"/>
          <w:lang w:eastAsia="zh-CN"/>
        </w:rPr>
        <w:t>、</w:t>
      </w:r>
      <w:r>
        <w:rPr>
          <w:rFonts w:hint="eastAsia"/>
          <w:sz w:val="24"/>
          <w:szCs w:val="24"/>
        </w:rPr>
        <w:t>完整的</w:t>
      </w:r>
      <w:r>
        <w:rPr>
          <w:rFonts w:hint="eastAsia"/>
          <w:sz w:val="24"/>
          <w:szCs w:val="24"/>
          <w:lang w:eastAsia="zh-CN"/>
        </w:rPr>
        <w:t>，</w:t>
      </w:r>
      <w:r>
        <w:rPr>
          <w:rFonts w:hint="eastAsia"/>
          <w:sz w:val="24"/>
          <w:szCs w:val="24"/>
        </w:rPr>
        <w:t>绝无任何虚假</w:t>
      </w:r>
      <w:r>
        <w:rPr>
          <w:rFonts w:hint="eastAsia"/>
          <w:sz w:val="24"/>
          <w:szCs w:val="24"/>
          <w:lang w:eastAsia="zh-CN"/>
        </w:rPr>
        <w:t>、</w:t>
      </w:r>
      <w:r>
        <w:rPr>
          <w:rFonts w:hint="eastAsia"/>
          <w:sz w:val="24"/>
          <w:szCs w:val="24"/>
        </w:rPr>
        <w:t>伪造或者夸大</w:t>
      </w:r>
      <w:r>
        <w:rPr>
          <w:rFonts w:hint="eastAsia"/>
          <w:sz w:val="24"/>
          <w:szCs w:val="24"/>
          <w:lang w:eastAsia="zh-CN"/>
        </w:rPr>
        <w:t>。</w:t>
      </w:r>
      <w:r>
        <w:rPr>
          <w:rFonts w:hint="eastAsia"/>
          <w:sz w:val="24"/>
          <w:szCs w:val="24"/>
        </w:rPr>
        <w:t>我们在此郑重承诺：在本次招标采购活动中</w:t>
      </w:r>
      <w:r>
        <w:rPr>
          <w:rFonts w:hint="eastAsia"/>
          <w:sz w:val="24"/>
          <w:szCs w:val="24"/>
          <w:lang w:eastAsia="zh-CN"/>
        </w:rPr>
        <w:t>，</w:t>
      </w:r>
      <w:r>
        <w:rPr>
          <w:rFonts w:hint="eastAsia"/>
          <w:sz w:val="24"/>
          <w:szCs w:val="24"/>
        </w:rPr>
        <w:t>如有违法</w:t>
      </w:r>
      <w:r>
        <w:rPr>
          <w:rFonts w:hint="eastAsia"/>
          <w:sz w:val="24"/>
          <w:szCs w:val="24"/>
          <w:lang w:eastAsia="zh-CN"/>
        </w:rPr>
        <w:t>、</w:t>
      </w:r>
      <w:r>
        <w:rPr>
          <w:rFonts w:hint="eastAsia"/>
          <w:sz w:val="24"/>
          <w:szCs w:val="24"/>
        </w:rPr>
        <w:t>违规</w:t>
      </w:r>
      <w:r>
        <w:rPr>
          <w:rFonts w:hint="eastAsia"/>
          <w:sz w:val="24"/>
          <w:szCs w:val="24"/>
          <w:lang w:eastAsia="zh-CN"/>
        </w:rPr>
        <w:t>、</w:t>
      </w:r>
      <w:r>
        <w:rPr>
          <w:rFonts w:hint="eastAsia"/>
          <w:sz w:val="24"/>
          <w:szCs w:val="24"/>
        </w:rPr>
        <w:t>弄虚作假行为</w:t>
      </w:r>
      <w:r>
        <w:rPr>
          <w:rFonts w:hint="eastAsia"/>
          <w:sz w:val="24"/>
          <w:szCs w:val="24"/>
          <w:lang w:eastAsia="zh-CN"/>
        </w:rPr>
        <w:t>，</w:t>
      </w:r>
      <w:r>
        <w:rPr>
          <w:rFonts w:hint="eastAsia"/>
          <w:sz w:val="24"/>
          <w:szCs w:val="24"/>
        </w:rPr>
        <w:t>所造成的损失</w:t>
      </w:r>
      <w:r>
        <w:rPr>
          <w:rFonts w:hint="eastAsia"/>
          <w:sz w:val="24"/>
          <w:szCs w:val="24"/>
          <w:lang w:val="en-US" w:eastAsia="zh-CN"/>
        </w:rPr>
        <w:t>和</w:t>
      </w:r>
      <w:r>
        <w:rPr>
          <w:rFonts w:hint="eastAsia"/>
          <w:sz w:val="24"/>
          <w:szCs w:val="24"/>
        </w:rPr>
        <w:t>不良后果及法律责任</w:t>
      </w:r>
      <w:r>
        <w:rPr>
          <w:rFonts w:hint="eastAsia"/>
          <w:sz w:val="24"/>
          <w:szCs w:val="24"/>
          <w:lang w:eastAsia="zh-CN"/>
        </w:rPr>
        <w:t>，</w:t>
      </w:r>
      <w:r>
        <w:rPr>
          <w:rFonts w:hint="eastAsia"/>
          <w:sz w:val="24"/>
          <w:szCs w:val="24"/>
        </w:rPr>
        <w:t>一律由我公司（企业）承担</w:t>
      </w:r>
      <w:r>
        <w:rPr>
          <w:rFonts w:hint="eastAsia"/>
          <w:sz w:val="24"/>
          <w:szCs w:val="24"/>
          <w:lang w:eastAsia="zh-CN"/>
        </w:rPr>
        <w:t>。</w:t>
      </w:r>
    </w:p>
    <w:p>
      <w:pPr>
        <w:numPr>
          <w:ilvl w:val="0"/>
          <w:numId w:val="52"/>
        </w:numPr>
        <w:bidi w:val="0"/>
        <w:spacing w:line="360" w:lineRule="auto"/>
        <w:rPr>
          <w:rFonts w:hint="eastAsia"/>
          <w:sz w:val="24"/>
          <w:szCs w:val="24"/>
        </w:rPr>
      </w:pPr>
      <w:r>
        <w:rPr>
          <w:rFonts w:hint="eastAsia"/>
          <w:sz w:val="24"/>
          <w:szCs w:val="24"/>
        </w:rPr>
        <w:t>我们是依法注册的法人</w:t>
      </w:r>
      <w:r>
        <w:rPr>
          <w:rFonts w:hint="eastAsia"/>
          <w:sz w:val="24"/>
          <w:szCs w:val="24"/>
          <w:lang w:eastAsia="zh-CN"/>
        </w:rPr>
        <w:t>，</w:t>
      </w:r>
      <w:r>
        <w:rPr>
          <w:rFonts w:hint="eastAsia"/>
          <w:sz w:val="24"/>
          <w:szCs w:val="24"/>
        </w:rPr>
        <w:t>在法律</w:t>
      </w:r>
      <w:r>
        <w:rPr>
          <w:rFonts w:hint="eastAsia"/>
          <w:sz w:val="24"/>
          <w:szCs w:val="24"/>
          <w:lang w:eastAsia="zh-CN"/>
        </w:rPr>
        <w:t>、</w:t>
      </w:r>
      <w:r>
        <w:rPr>
          <w:rFonts w:hint="eastAsia"/>
          <w:sz w:val="24"/>
          <w:szCs w:val="24"/>
        </w:rPr>
        <w:t>财务及运作上完全独立于采购人和采购代理机构</w:t>
      </w:r>
      <w:r>
        <w:rPr>
          <w:rFonts w:hint="eastAsia"/>
          <w:sz w:val="24"/>
          <w:szCs w:val="24"/>
          <w:lang w:eastAsia="zh-CN"/>
        </w:rPr>
        <w:t>。</w:t>
      </w:r>
    </w:p>
    <w:p>
      <w:pPr>
        <w:numPr>
          <w:ilvl w:val="0"/>
          <w:numId w:val="52"/>
        </w:numPr>
        <w:bidi w:val="0"/>
        <w:spacing w:line="360" w:lineRule="auto"/>
        <w:rPr>
          <w:rFonts w:hint="eastAsia"/>
          <w:sz w:val="24"/>
          <w:szCs w:val="24"/>
          <w:u w:val="single"/>
        </w:rPr>
      </w:pPr>
      <w:r>
        <w:rPr>
          <w:rFonts w:hint="eastAsia"/>
          <w:sz w:val="24"/>
          <w:szCs w:val="24"/>
        </w:rPr>
        <w:t>所有有关本次投标的函电请寄：</w:t>
      </w:r>
      <w:r>
        <w:rPr>
          <w:rFonts w:hint="eastAsia"/>
          <w:sz w:val="24"/>
          <w:szCs w:val="24"/>
          <w:u w:val="single"/>
        </w:rPr>
        <w:t xml:space="preserve"> （投标人地址） </w:t>
      </w:r>
    </w:p>
    <w:p>
      <w:pPr>
        <w:numPr>
          <w:ilvl w:val="0"/>
          <w:numId w:val="52"/>
        </w:numPr>
        <w:bidi w:val="0"/>
        <w:spacing w:line="360" w:lineRule="auto"/>
        <w:rPr>
          <w:rFonts w:hint="eastAsia"/>
          <w:sz w:val="24"/>
          <w:szCs w:val="24"/>
          <w:lang w:eastAsia="zh-CN"/>
        </w:rPr>
      </w:pPr>
      <w:r>
        <w:rPr>
          <w:rFonts w:hint="eastAsia"/>
          <w:sz w:val="24"/>
          <w:szCs w:val="24"/>
        </w:rPr>
        <w:t>备注：本投标函内容不得擅自</w:t>
      </w:r>
      <w:r>
        <w:rPr>
          <w:rFonts w:hint="eastAsia"/>
          <w:sz w:val="24"/>
          <w:szCs w:val="24"/>
          <w:lang w:val="en-US" w:eastAsia="zh-CN"/>
        </w:rPr>
        <w:t>删除或修</w:t>
      </w:r>
      <w:r>
        <w:rPr>
          <w:rFonts w:hint="eastAsia"/>
          <w:sz w:val="24"/>
          <w:szCs w:val="24"/>
        </w:rPr>
        <w:t>改，否则视为无效投标</w:t>
      </w:r>
      <w:r>
        <w:rPr>
          <w:rFonts w:hint="eastAsia"/>
          <w:sz w:val="24"/>
          <w:szCs w:val="24"/>
          <w:lang w:eastAsia="zh-CN"/>
        </w:rPr>
        <w:t>。</w:t>
      </w:r>
    </w:p>
    <w:p>
      <w:pPr>
        <w:keepNext w:val="0"/>
        <w:keepLines w:val="0"/>
        <w:pageBreakBefore w:val="0"/>
        <w:widowControl w:val="0"/>
        <w:tabs>
          <w:tab w:val="left" w:pos="5225"/>
        </w:tabs>
        <w:kinsoku/>
        <w:wordWrap/>
        <w:overflowPunct/>
        <w:topLinePunct w:val="0"/>
        <w:autoSpaceDE w:val="0"/>
        <w:autoSpaceDN w:val="0"/>
        <w:bidi w:val="0"/>
        <w:adjustRightInd/>
        <w:snapToGrid/>
        <w:spacing w:before="2" w:line="360" w:lineRule="auto"/>
        <w:ind w:leftChars="300" w:right="2835"/>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投标人名称：</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rPr>
        <w:t xml:space="preserve"> </w:t>
      </w:r>
    </w:p>
    <w:p>
      <w:pPr>
        <w:pStyle w:val="2"/>
        <w:tabs>
          <w:tab w:val="left" w:pos="5225"/>
        </w:tabs>
        <w:spacing w:before="150" w:line="360" w:lineRule="auto"/>
        <w:ind w:left="63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投标人公章：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rPr>
        <w:t xml:space="preserve"> </w:t>
      </w:r>
    </w:p>
    <w:p>
      <w:pPr>
        <w:pStyle w:val="2"/>
        <w:tabs>
          <w:tab w:val="left" w:pos="7381"/>
        </w:tabs>
        <w:spacing w:before="71" w:line="360" w:lineRule="auto"/>
        <w:ind w:left="63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法定代表人或投标人授权代表（签名或盖章）：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2304"/>
          <w:tab w:val="left" w:pos="4056"/>
          <w:tab w:val="left" w:pos="6274"/>
        </w:tabs>
        <w:spacing w:before="78" w:line="360" w:lineRule="auto"/>
        <w:ind w:left="63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电话：</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rPr>
        <w:t>传真：</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rPr>
        <w:t>邮编：</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rPr>
        <w:t xml:space="preserve"> </w:t>
      </w:r>
    </w:p>
    <w:p>
      <w:pPr>
        <w:spacing w:after="0" w:line="360" w:lineRule="auto"/>
        <w:rPr>
          <w:rFonts w:hint="eastAsia" w:ascii="宋体" w:hAnsi="宋体" w:eastAsia="宋体" w:cs="宋体"/>
          <w:spacing w:val="0"/>
          <w:w w:val="100"/>
        </w:rPr>
      </w:pPr>
    </w:p>
    <w:p>
      <w:pPr>
        <w:pStyle w:val="4"/>
        <w:spacing w:line="360" w:lineRule="auto"/>
        <w:rPr>
          <w:rFonts w:hint="eastAsia" w:ascii="宋体" w:hAnsi="宋体" w:eastAsia="宋体" w:cs="宋体"/>
          <w:spacing w:val="0"/>
          <w:w w:val="100"/>
        </w:rPr>
        <w:sectPr>
          <w:pgSz w:w="11911" w:h="16840"/>
          <w:pgMar w:top="567" w:right="567" w:bottom="567" w:left="567" w:header="283" w:footer="283" w:gutter="0"/>
          <w:pgNumType w:fmt="decimal"/>
          <w:cols w:space="425" w:num="1"/>
          <w:rtlGutter w:val="0"/>
          <w:docGrid w:linePitch="0" w:charSpace="0"/>
        </w:sectPr>
      </w:pPr>
    </w:p>
    <w:p>
      <w:pPr>
        <w:keepNext w:val="0"/>
        <w:keepLines w:val="0"/>
        <w:widowControl/>
        <w:suppressLineNumbers w:val="0"/>
        <w:spacing w:line="360" w:lineRule="auto"/>
        <w:jc w:val="center"/>
        <w:rPr>
          <w:rFonts w:hint="eastAsia" w:ascii="宋体" w:hAnsi="宋体" w:eastAsia="宋体" w:cs="宋体"/>
          <w:spacing w:val="0"/>
          <w:w w:val="100"/>
        </w:rPr>
      </w:pPr>
      <w:r>
        <w:rPr>
          <w:rFonts w:hint="eastAsia" w:ascii="宋体" w:hAnsi="宋体" w:eastAsia="宋体" w:cs="宋体"/>
          <w:b/>
          <w:bCs/>
          <w:spacing w:val="0"/>
          <w:w w:val="100"/>
          <w:sz w:val="32"/>
          <w:szCs w:val="32"/>
          <w:lang w:val="zh-CN" w:eastAsia="zh-CN" w:bidi="zh-CN"/>
        </w:rPr>
        <w:t>（</w:t>
      </w:r>
      <w:r>
        <w:rPr>
          <w:rFonts w:hint="eastAsia" w:ascii="宋体" w:hAnsi="宋体" w:eastAsia="宋体" w:cs="宋体"/>
          <w:b/>
          <w:bCs/>
          <w:spacing w:val="0"/>
          <w:w w:val="100"/>
          <w:sz w:val="32"/>
          <w:szCs w:val="32"/>
          <w:lang w:val="en-US" w:eastAsia="zh-CN" w:bidi="zh-CN"/>
        </w:rPr>
        <w:t>二</w:t>
      </w:r>
      <w:r>
        <w:rPr>
          <w:rFonts w:hint="eastAsia" w:ascii="宋体" w:hAnsi="宋体" w:eastAsia="宋体" w:cs="宋体"/>
          <w:b/>
          <w:bCs/>
          <w:spacing w:val="0"/>
          <w:w w:val="100"/>
          <w:sz w:val="32"/>
          <w:szCs w:val="32"/>
          <w:lang w:val="zh-CN" w:eastAsia="zh-CN" w:bidi="zh-CN"/>
        </w:rPr>
        <w:t>）</w:t>
      </w:r>
      <w:r>
        <w:rPr>
          <w:rFonts w:hint="eastAsia" w:ascii="宋体" w:hAnsi="宋体" w:eastAsia="宋体" w:cs="宋体"/>
          <w:b/>
          <w:color w:val="000000"/>
          <w:spacing w:val="0"/>
          <w:w w:val="100"/>
          <w:kern w:val="0"/>
          <w:sz w:val="36"/>
          <w:szCs w:val="36"/>
          <w:lang w:val="en-US" w:eastAsia="zh-CN" w:bidi="ar"/>
        </w:rPr>
        <w:t>中小企业声明函</w:t>
      </w:r>
      <w:r>
        <w:rPr>
          <w:rFonts w:hint="eastAsia" w:ascii="宋体" w:hAnsi="宋体" w:eastAsia="宋体" w:cs="宋体"/>
          <w:b/>
          <w:spacing w:val="0"/>
          <w:w w:val="100"/>
          <w:sz w:val="28"/>
          <w:lang w:eastAsia="zh-CN"/>
        </w:rPr>
        <w:t>（</w:t>
      </w:r>
      <w:r>
        <w:rPr>
          <w:rFonts w:hint="eastAsia" w:ascii="宋体" w:hAnsi="宋体" w:eastAsia="宋体" w:cs="宋体"/>
          <w:b/>
          <w:spacing w:val="0"/>
          <w:w w:val="100"/>
          <w:sz w:val="32"/>
        </w:rPr>
        <w:t>如适用</w:t>
      </w:r>
      <w:r>
        <w:rPr>
          <w:rFonts w:hint="eastAsia" w:ascii="宋体" w:hAnsi="宋体" w:eastAsia="宋体" w:cs="宋体"/>
          <w:b/>
          <w:spacing w:val="0"/>
          <w:w w:val="100"/>
          <w:sz w:val="28"/>
          <w:lang w:val="en-US" w:eastAsia="zh-CN"/>
        </w:rPr>
        <w:t>）</w:t>
      </w:r>
    </w:p>
    <w:p>
      <w:pPr>
        <w:pStyle w:val="11"/>
        <w:rPr>
          <w:rFonts w:hint="eastAsia" w:ascii="宋体" w:hAnsi="宋体" w:eastAsia="宋体" w:cs="宋体"/>
          <w:spacing w:val="0"/>
          <w:w w:val="100"/>
        </w:rPr>
      </w:pPr>
    </w:p>
    <w:p>
      <w:pPr>
        <w:keepNext w:val="0"/>
        <w:keepLines w:val="0"/>
        <w:pageBreakBefore w:val="0"/>
        <w:widowControl/>
        <w:suppressLineNumbers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color w:val="000000"/>
          <w:spacing w:val="0"/>
          <w:w w:val="100"/>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i/>
          <w:iCs/>
          <w:color w:val="000000"/>
          <w:spacing w:val="0"/>
          <w:w w:val="100"/>
          <w:kern w:val="0"/>
          <w:sz w:val="24"/>
          <w:szCs w:val="24"/>
          <w:u w:val="single"/>
          <w:lang w:val="en-US" w:eastAsia="zh-CN" w:bidi="ar"/>
        </w:rPr>
        <w:t>（单位名称）</w:t>
      </w:r>
      <w:r>
        <w:rPr>
          <w:rFonts w:hint="eastAsia" w:ascii="宋体" w:hAnsi="宋体" w:eastAsia="宋体" w:cs="宋体"/>
          <w:color w:val="000000"/>
          <w:spacing w:val="0"/>
          <w:w w:val="100"/>
          <w:kern w:val="0"/>
          <w:sz w:val="24"/>
          <w:szCs w:val="24"/>
          <w:lang w:val="en-US" w:eastAsia="zh-CN" w:bidi="ar"/>
        </w:rPr>
        <w:t>的</w:t>
      </w:r>
      <w:r>
        <w:rPr>
          <w:rFonts w:hint="eastAsia" w:ascii="宋体" w:hAnsi="宋体" w:eastAsia="宋体" w:cs="宋体"/>
          <w:i/>
          <w:iCs/>
          <w:color w:val="000000"/>
          <w:spacing w:val="0"/>
          <w:w w:val="100"/>
          <w:kern w:val="0"/>
          <w:sz w:val="24"/>
          <w:szCs w:val="24"/>
          <w:u w:val="single"/>
          <w:lang w:val="en-US" w:eastAsia="zh-CN" w:bidi="ar"/>
        </w:rPr>
        <w:t>（项目名称）</w:t>
      </w:r>
      <w:r>
        <w:rPr>
          <w:rFonts w:hint="eastAsia" w:ascii="宋体" w:hAnsi="宋体" w:eastAsia="宋体" w:cs="宋体"/>
          <w:color w:val="000000"/>
          <w:spacing w:val="0"/>
          <w:w w:val="100"/>
          <w:kern w:val="0"/>
          <w:sz w:val="24"/>
          <w:szCs w:val="24"/>
          <w:lang w:val="en-US" w:eastAsia="zh-CN" w:bidi="ar"/>
        </w:rPr>
        <w:t>采购活动，服务的实施工单位全部为符合政策要求的中小企业。相关企业（含联合体中的中小企业、签订分包意向协议的中小企业）的具体情况如下：</w:t>
      </w:r>
    </w:p>
    <w:p>
      <w:pPr>
        <w:keepNext w:val="0"/>
        <w:keepLines w:val="0"/>
        <w:pageBreakBefore w:val="0"/>
        <w:widowControl/>
        <w:suppressLineNumbers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color w:val="000000"/>
          <w:spacing w:val="0"/>
          <w:w w:val="100"/>
          <w:kern w:val="0"/>
          <w:sz w:val="24"/>
          <w:szCs w:val="24"/>
          <w:lang w:val="en-US" w:eastAsia="zh-CN" w:bidi="ar"/>
        </w:rPr>
        <w:t>1.</w:t>
      </w:r>
      <w:r>
        <w:rPr>
          <w:rFonts w:hint="eastAsia" w:ascii="宋体" w:hAnsi="宋体" w:eastAsia="宋体" w:cs="宋体"/>
          <w:i/>
          <w:iCs/>
          <w:color w:val="000000"/>
          <w:spacing w:val="0"/>
          <w:w w:val="100"/>
          <w:kern w:val="0"/>
          <w:sz w:val="24"/>
          <w:szCs w:val="24"/>
          <w:u w:val="single"/>
          <w:lang w:val="en-US" w:eastAsia="zh-CN" w:bidi="ar"/>
        </w:rPr>
        <w:t>（标的名称）</w:t>
      </w:r>
      <w:r>
        <w:rPr>
          <w:rFonts w:hint="eastAsia" w:ascii="宋体" w:hAnsi="宋体" w:eastAsia="宋体" w:cs="宋体"/>
          <w:color w:val="000000"/>
          <w:spacing w:val="0"/>
          <w:w w:val="100"/>
          <w:kern w:val="0"/>
          <w:sz w:val="24"/>
          <w:szCs w:val="24"/>
          <w:lang w:val="en-US" w:eastAsia="zh-CN" w:bidi="ar"/>
        </w:rPr>
        <w:t>，属于</w:t>
      </w:r>
      <w:r>
        <w:rPr>
          <w:rFonts w:hint="eastAsia" w:ascii="宋体" w:hAnsi="宋体" w:eastAsia="宋体" w:cs="宋体"/>
          <w:i/>
          <w:iCs/>
          <w:color w:val="000000"/>
          <w:spacing w:val="0"/>
          <w:w w:val="100"/>
          <w:kern w:val="0"/>
          <w:sz w:val="24"/>
          <w:szCs w:val="24"/>
          <w:u w:val="single"/>
          <w:lang w:val="en-US" w:eastAsia="zh-CN" w:bidi="ar"/>
        </w:rPr>
        <w:t>（采购文件中明确的所属行业）</w:t>
      </w:r>
      <w:r>
        <w:rPr>
          <w:rFonts w:hint="eastAsia" w:ascii="宋体" w:hAnsi="宋体" w:eastAsia="宋体" w:cs="宋体"/>
          <w:color w:val="000000"/>
          <w:spacing w:val="0"/>
          <w:w w:val="100"/>
          <w:kern w:val="0"/>
          <w:sz w:val="24"/>
          <w:szCs w:val="24"/>
          <w:lang w:val="en-US" w:eastAsia="zh-CN" w:bidi="ar"/>
        </w:rPr>
        <w:t>；承建（承接）企业为</w:t>
      </w:r>
      <w:r>
        <w:rPr>
          <w:rFonts w:hint="eastAsia" w:ascii="宋体" w:hAnsi="宋体" w:eastAsia="宋体" w:cs="宋体"/>
          <w:i/>
          <w:iCs/>
          <w:color w:val="000000"/>
          <w:spacing w:val="0"/>
          <w:w w:val="100"/>
          <w:kern w:val="0"/>
          <w:sz w:val="24"/>
          <w:szCs w:val="24"/>
          <w:u w:val="single"/>
          <w:lang w:val="en-US" w:eastAsia="zh-CN" w:bidi="ar"/>
        </w:rPr>
        <w:t>（企业名称）</w:t>
      </w:r>
      <w:r>
        <w:rPr>
          <w:rFonts w:hint="eastAsia" w:ascii="宋体" w:hAnsi="宋体" w:eastAsia="宋体" w:cs="宋体"/>
          <w:color w:val="000000"/>
          <w:spacing w:val="0"/>
          <w:w w:val="100"/>
          <w:kern w:val="0"/>
          <w:sz w:val="24"/>
          <w:szCs w:val="24"/>
          <w:lang w:val="en-US" w:eastAsia="zh-CN" w:bidi="ar"/>
        </w:rPr>
        <w:t>，从业人员</w:t>
      </w:r>
      <w:r>
        <w:rPr>
          <w:rFonts w:hint="eastAsia" w:ascii="宋体" w:hAnsi="宋体" w:eastAsia="宋体" w:cs="宋体"/>
          <w:color w:val="000000"/>
          <w:spacing w:val="0"/>
          <w:w w:val="100"/>
          <w:kern w:val="0"/>
          <w:sz w:val="24"/>
          <w:szCs w:val="24"/>
          <w:u w:val="single"/>
          <w:lang w:val="en-US" w:eastAsia="zh-CN" w:bidi="ar"/>
        </w:rPr>
        <w:t xml:space="preserve">      </w:t>
      </w:r>
      <w:r>
        <w:rPr>
          <w:rFonts w:hint="eastAsia" w:ascii="宋体" w:hAnsi="宋体" w:eastAsia="宋体" w:cs="宋体"/>
          <w:color w:val="000000"/>
          <w:spacing w:val="0"/>
          <w:w w:val="100"/>
          <w:kern w:val="0"/>
          <w:sz w:val="24"/>
          <w:szCs w:val="24"/>
          <w:lang w:val="en-US" w:eastAsia="zh-CN" w:bidi="ar"/>
        </w:rPr>
        <w:t>人，营业收入为</w:t>
      </w:r>
      <w:r>
        <w:rPr>
          <w:rFonts w:hint="eastAsia" w:ascii="宋体" w:hAnsi="宋体" w:eastAsia="宋体" w:cs="宋体"/>
          <w:color w:val="000000"/>
          <w:spacing w:val="0"/>
          <w:w w:val="100"/>
          <w:kern w:val="0"/>
          <w:sz w:val="24"/>
          <w:szCs w:val="24"/>
          <w:u w:val="single"/>
          <w:lang w:val="en-US" w:eastAsia="zh-CN" w:bidi="ar"/>
        </w:rPr>
        <w:t xml:space="preserve">       </w:t>
      </w:r>
      <w:r>
        <w:rPr>
          <w:rFonts w:hint="eastAsia" w:ascii="宋体" w:hAnsi="宋体" w:eastAsia="宋体" w:cs="宋体"/>
          <w:color w:val="000000"/>
          <w:spacing w:val="0"/>
          <w:w w:val="100"/>
          <w:kern w:val="0"/>
          <w:sz w:val="24"/>
          <w:szCs w:val="24"/>
          <w:lang w:val="en-US" w:eastAsia="zh-CN" w:bidi="ar"/>
        </w:rPr>
        <w:t>万元，资产总额为</w:t>
      </w:r>
      <w:r>
        <w:rPr>
          <w:rFonts w:hint="eastAsia" w:ascii="宋体" w:hAnsi="宋体" w:eastAsia="宋体" w:cs="宋体"/>
          <w:color w:val="000000"/>
          <w:spacing w:val="0"/>
          <w:w w:val="100"/>
          <w:kern w:val="0"/>
          <w:sz w:val="24"/>
          <w:szCs w:val="24"/>
          <w:u w:val="single"/>
          <w:lang w:val="en-US" w:eastAsia="zh-CN" w:bidi="ar"/>
        </w:rPr>
        <w:t xml:space="preserve">         </w:t>
      </w:r>
      <w:r>
        <w:rPr>
          <w:rFonts w:hint="eastAsia" w:ascii="宋体" w:hAnsi="宋体" w:eastAsia="宋体" w:cs="宋体"/>
          <w:color w:val="000000"/>
          <w:spacing w:val="0"/>
          <w:w w:val="100"/>
          <w:kern w:val="0"/>
          <w:sz w:val="24"/>
          <w:szCs w:val="24"/>
          <w:lang w:val="en-US" w:eastAsia="zh-CN" w:bidi="ar"/>
        </w:rPr>
        <w:t>万元¹，属于</w:t>
      </w:r>
      <w:r>
        <w:rPr>
          <w:rFonts w:hint="eastAsia" w:ascii="宋体" w:hAnsi="宋体" w:eastAsia="宋体" w:cs="宋体"/>
          <w:i/>
          <w:iCs/>
          <w:color w:val="000000"/>
          <w:spacing w:val="0"/>
          <w:w w:val="100"/>
          <w:kern w:val="0"/>
          <w:sz w:val="24"/>
          <w:szCs w:val="24"/>
          <w:u w:val="single"/>
          <w:lang w:val="en-US" w:eastAsia="zh-CN" w:bidi="ar"/>
        </w:rPr>
        <w:t>（中型企业、小型企业、微型企业）</w:t>
      </w:r>
      <w:r>
        <w:rPr>
          <w:rFonts w:hint="eastAsia" w:ascii="宋体" w:hAnsi="宋体" w:eastAsia="宋体" w:cs="宋体"/>
          <w:color w:val="000000"/>
          <w:spacing w:val="0"/>
          <w:w w:val="100"/>
          <w:kern w:val="0"/>
          <w:sz w:val="24"/>
          <w:szCs w:val="24"/>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color w:val="000000"/>
          <w:spacing w:val="0"/>
          <w:w w:val="100"/>
          <w:kern w:val="0"/>
          <w:sz w:val="24"/>
          <w:szCs w:val="24"/>
          <w:lang w:val="en-US" w:eastAsia="zh-CN" w:bidi="ar"/>
        </w:rPr>
        <w:t>2.</w:t>
      </w:r>
      <w:r>
        <w:rPr>
          <w:rFonts w:hint="eastAsia" w:ascii="宋体" w:hAnsi="宋体" w:eastAsia="宋体" w:cs="宋体"/>
          <w:i/>
          <w:iCs/>
          <w:color w:val="000000"/>
          <w:spacing w:val="0"/>
          <w:w w:val="100"/>
          <w:kern w:val="0"/>
          <w:sz w:val="24"/>
          <w:szCs w:val="24"/>
          <w:u w:val="single"/>
          <w:lang w:val="en-US" w:eastAsia="zh-CN" w:bidi="ar"/>
        </w:rPr>
        <w:t>（标的名称）</w:t>
      </w:r>
      <w:r>
        <w:rPr>
          <w:rFonts w:hint="eastAsia" w:ascii="宋体" w:hAnsi="宋体" w:eastAsia="宋体" w:cs="宋体"/>
          <w:color w:val="000000"/>
          <w:spacing w:val="0"/>
          <w:w w:val="100"/>
          <w:kern w:val="0"/>
          <w:sz w:val="24"/>
          <w:szCs w:val="24"/>
          <w:lang w:val="en-US" w:eastAsia="zh-CN" w:bidi="ar"/>
        </w:rPr>
        <w:t>，属于</w:t>
      </w:r>
      <w:r>
        <w:rPr>
          <w:rFonts w:hint="eastAsia" w:ascii="宋体" w:hAnsi="宋体" w:eastAsia="宋体" w:cs="宋体"/>
          <w:i/>
          <w:iCs/>
          <w:color w:val="000000"/>
          <w:spacing w:val="0"/>
          <w:w w:val="100"/>
          <w:kern w:val="0"/>
          <w:sz w:val="24"/>
          <w:szCs w:val="24"/>
          <w:u w:val="single"/>
          <w:lang w:val="en-US" w:eastAsia="zh-CN" w:bidi="ar"/>
        </w:rPr>
        <w:t>（采购文件中明确的所属行业）</w:t>
      </w:r>
      <w:r>
        <w:rPr>
          <w:rFonts w:hint="eastAsia" w:ascii="宋体" w:hAnsi="宋体" w:eastAsia="宋体" w:cs="宋体"/>
          <w:color w:val="000000"/>
          <w:spacing w:val="0"/>
          <w:w w:val="100"/>
          <w:kern w:val="0"/>
          <w:sz w:val="24"/>
          <w:szCs w:val="24"/>
          <w:lang w:val="en-US" w:eastAsia="zh-CN" w:bidi="ar"/>
        </w:rPr>
        <w:t>；承建（承接）企业为</w:t>
      </w:r>
      <w:r>
        <w:rPr>
          <w:rFonts w:hint="eastAsia" w:ascii="宋体" w:hAnsi="宋体" w:eastAsia="宋体" w:cs="宋体"/>
          <w:i/>
          <w:iCs/>
          <w:color w:val="000000"/>
          <w:spacing w:val="0"/>
          <w:w w:val="100"/>
          <w:kern w:val="0"/>
          <w:sz w:val="24"/>
          <w:szCs w:val="24"/>
          <w:u w:val="single"/>
          <w:lang w:val="en-US" w:eastAsia="zh-CN" w:bidi="ar"/>
        </w:rPr>
        <w:t>（企业名称）</w:t>
      </w:r>
      <w:r>
        <w:rPr>
          <w:rFonts w:hint="eastAsia" w:ascii="宋体" w:hAnsi="宋体" w:eastAsia="宋体" w:cs="宋体"/>
          <w:color w:val="000000"/>
          <w:spacing w:val="0"/>
          <w:w w:val="100"/>
          <w:kern w:val="0"/>
          <w:sz w:val="24"/>
          <w:szCs w:val="24"/>
          <w:lang w:val="en-US" w:eastAsia="zh-CN" w:bidi="ar"/>
        </w:rPr>
        <w:t>，从业人员</w:t>
      </w:r>
      <w:r>
        <w:rPr>
          <w:rFonts w:hint="eastAsia" w:ascii="宋体" w:hAnsi="宋体" w:eastAsia="宋体" w:cs="宋体"/>
          <w:color w:val="000000"/>
          <w:spacing w:val="0"/>
          <w:w w:val="100"/>
          <w:kern w:val="0"/>
          <w:sz w:val="24"/>
          <w:szCs w:val="24"/>
          <w:u w:val="single"/>
          <w:lang w:val="en-US" w:eastAsia="zh-CN" w:bidi="ar"/>
        </w:rPr>
        <w:t xml:space="preserve">      </w:t>
      </w:r>
      <w:r>
        <w:rPr>
          <w:rFonts w:hint="eastAsia" w:ascii="宋体" w:hAnsi="宋体" w:eastAsia="宋体" w:cs="宋体"/>
          <w:color w:val="000000"/>
          <w:spacing w:val="0"/>
          <w:w w:val="100"/>
          <w:kern w:val="0"/>
          <w:sz w:val="24"/>
          <w:szCs w:val="24"/>
          <w:lang w:val="en-US" w:eastAsia="zh-CN" w:bidi="ar"/>
        </w:rPr>
        <w:t>人，营业收入为</w:t>
      </w:r>
      <w:r>
        <w:rPr>
          <w:rFonts w:hint="eastAsia" w:ascii="宋体" w:hAnsi="宋体" w:eastAsia="宋体" w:cs="宋体"/>
          <w:color w:val="000000"/>
          <w:spacing w:val="0"/>
          <w:w w:val="100"/>
          <w:kern w:val="0"/>
          <w:sz w:val="24"/>
          <w:szCs w:val="24"/>
          <w:u w:val="single"/>
          <w:lang w:val="en-US" w:eastAsia="zh-CN" w:bidi="ar"/>
        </w:rPr>
        <w:t xml:space="preserve">        </w:t>
      </w:r>
      <w:r>
        <w:rPr>
          <w:rFonts w:hint="eastAsia" w:ascii="宋体" w:hAnsi="宋体" w:eastAsia="宋体" w:cs="宋体"/>
          <w:color w:val="000000"/>
          <w:spacing w:val="0"/>
          <w:w w:val="100"/>
          <w:kern w:val="0"/>
          <w:sz w:val="24"/>
          <w:szCs w:val="24"/>
          <w:lang w:val="en-US" w:eastAsia="zh-CN" w:bidi="ar"/>
        </w:rPr>
        <w:t>万元，资产总额为</w:t>
      </w:r>
      <w:r>
        <w:rPr>
          <w:rFonts w:hint="eastAsia" w:ascii="宋体" w:hAnsi="宋体" w:eastAsia="宋体" w:cs="宋体"/>
          <w:color w:val="000000"/>
          <w:spacing w:val="0"/>
          <w:w w:val="100"/>
          <w:kern w:val="0"/>
          <w:sz w:val="24"/>
          <w:szCs w:val="24"/>
          <w:u w:val="single"/>
          <w:lang w:val="en-US" w:eastAsia="zh-CN" w:bidi="ar"/>
        </w:rPr>
        <w:t xml:space="preserve">         </w:t>
      </w:r>
      <w:r>
        <w:rPr>
          <w:rFonts w:hint="eastAsia" w:ascii="宋体" w:hAnsi="宋体" w:eastAsia="宋体" w:cs="宋体"/>
          <w:color w:val="000000"/>
          <w:spacing w:val="0"/>
          <w:w w:val="100"/>
          <w:kern w:val="0"/>
          <w:sz w:val="24"/>
          <w:szCs w:val="24"/>
          <w:lang w:val="en-US" w:eastAsia="zh-CN" w:bidi="ar"/>
        </w:rPr>
        <w:t>万元，属于</w:t>
      </w:r>
      <w:r>
        <w:rPr>
          <w:rFonts w:hint="eastAsia" w:ascii="宋体" w:hAnsi="宋体" w:eastAsia="宋体" w:cs="宋体"/>
          <w:i/>
          <w:iCs/>
          <w:color w:val="000000"/>
          <w:spacing w:val="0"/>
          <w:w w:val="100"/>
          <w:kern w:val="0"/>
          <w:sz w:val="24"/>
          <w:szCs w:val="24"/>
          <w:u w:val="single"/>
          <w:lang w:val="en-US" w:eastAsia="zh-CN" w:bidi="ar"/>
        </w:rPr>
        <w:t>（中型企业、小型企业、微型企业）</w:t>
      </w:r>
      <w:r>
        <w:rPr>
          <w:rFonts w:hint="eastAsia" w:ascii="宋体" w:hAnsi="宋体" w:eastAsia="宋体" w:cs="宋体"/>
          <w:color w:val="000000"/>
          <w:spacing w:val="0"/>
          <w:w w:val="100"/>
          <w:kern w:val="0"/>
          <w:sz w:val="24"/>
          <w:szCs w:val="24"/>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color w:val="000000"/>
          <w:spacing w:val="0"/>
          <w:w w:val="100"/>
          <w:kern w:val="0"/>
          <w:sz w:val="24"/>
          <w:szCs w:val="24"/>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color w:val="000000"/>
          <w:spacing w:val="0"/>
          <w:w w:val="100"/>
          <w:kern w:val="0"/>
          <w:sz w:val="24"/>
          <w:szCs w:val="24"/>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val="0"/>
        <w:overflowPunct/>
        <w:topLinePunct/>
        <w:autoSpaceDE/>
        <w:autoSpaceDN/>
        <w:bidi w:val="0"/>
        <w:adjustRightInd/>
        <w:snapToGrid/>
        <w:spacing w:line="720" w:lineRule="auto"/>
        <w:ind w:firstLine="480" w:firstLineChars="200"/>
        <w:jc w:val="left"/>
        <w:textAlignment w:val="auto"/>
        <w:rPr>
          <w:rFonts w:hint="eastAsia" w:ascii="宋体" w:hAnsi="宋体" w:eastAsia="宋体" w:cs="宋体"/>
          <w:color w:val="000000"/>
          <w:spacing w:val="0"/>
          <w:w w:val="100"/>
          <w:kern w:val="0"/>
          <w:sz w:val="24"/>
          <w:szCs w:val="24"/>
          <w:lang w:val="en-US" w:eastAsia="zh-CN" w:bidi="ar"/>
        </w:rPr>
      </w:pPr>
      <w:r>
        <w:rPr>
          <w:rFonts w:hint="eastAsia" w:ascii="宋体" w:hAnsi="宋体" w:eastAsia="宋体" w:cs="宋体"/>
          <w:color w:val="000000"/>
          <w:spacing w:val="0"/>
          <w:w w:val="100"/>
          <w:kern w:val="0"/>
          <w:sz w:val="24"/>
          <w:szCs w:val="24"/>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宋体" w:hAnsi="宋体" w:eastAsia="宋体" w:cs="宋体"/>
          <w:spacing w:val="0"/>
          <w:w w:val="100"/>
          <w:sz w:val="24"/>
          <w:szCs w:val="24"/>
        </w:rPr>
      </w:pPr>
      <w:r>
        <w:rPr>
          <w:rFonts w:hint="eastAsia" w:ascii="宋体" w:hAnsi="宋体" w:eastAsia="宋体" w:cs="宋体"/>
          <w:color w:val="000000"/>
          <w:spacing w:val="0"/>
          <w:w w:val="100"/>
          <w:kern w:val="0"/>
          <w:sz w:val="24"/>
          <w:szCs w:val="24"/>
          <w:lang w:val="en-US" w:eastAsia="zh-CN" w:bidi="ar"/>
        </w:rPr>
        <w:t xml:space="preserve">企业名称（盖章）： </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宋体" w:hAnsi="宋体" w:eastAsia="宋体" w:cs="宋体"/>
          <w:spacing w:val="0"/>
          <w:w w:val="100"/>
          <w:sz w:val="24"/>
          <w:szCs w:val="24"/>
        </w:rPr>
      </w:pPr>
      <w:r>
        <w:rPr>
          <w:rFonts w:hint="eastAsia" w:ascii="宋体" w:hAnsi="宋体" w:eastAsia="宋体" w:cs="宋体"/>
          <w:color w:val="000000"/>
          <w:spacing w:val="0"/>
          <w:w w:val="100"/>
          <w:kern w:val="0"/>
          <w:sz w:val="24"/>
          <w:szCs w:val="24"/>
          <w:lang w:val="en-US" w:eastAsia="zh-CN" w:bidi="ar"/>
        </w:rPr>
        <w:t xml:space="preserve">日 期： </w:t>
      </w:r>
    </w:p>
    <w:p>
      <w:pPr>
        <w:spacing w:before="138" w:line="360" w:lineRule="auto"/>
        <w:ind w:left="638" w:right="0" w:firstLine="0"/>
        <w:jc w:val="left"/>
        <w:rPr>
          <w:rFonts w:hint="eastAsia" w:ascii="宋体" w:hAnsi="宋体" w:eastAsia="宋体" w:cs="宋体"/>
          <w:spacing w:val="0"/>
          <w:w w:val="100"/>
          <w:sz w:val="24"/>
          <w:szCs w:val="24"/>
          <w:lang w:val="en-US" w:eastAsia="zh-CN" w:bidi="zh-CN"/>
        </w:rPr>
      </w:pPr>
      <w:r>
        <w:rPr>
          <w:rFonts w:hint="eastAsia" w:ascii="宋体" w:hAnsi="宋体" w:eastAsia="宋体" w:cs="宋体"/>
          <w:spacing w:val="0"/>
          <w:w w:val="100"/>
          <w:sz w:val="24"/>
          <w:szCs w:val="24"/>
          <w:lang w:val="en-US" w:eastAsia="zh-CN" w:bidi="zh-CN"/>
        </w:rPr>
        <w:t>备注：</w:t>
      </w:r>
    </w:p>
    <w:p>
      <w:pPr>
        <w:pStyle w:val="4"/>
        <w:ind w:leftChars="300"/>
        <w:jc w:val="both"/>
        <w:rPr>
          <w:rFonts w:hint="eastAsia" w:ascii="宋体" w:hAnsi="宋体" w:eastAsia="宋体" w:cs="宋体"/>
          <w:b w:val="0"/>
          <w:bCs w:val="0"/>
          <w:spacing w:val="0"/>
          <w:w w:val="100"/>
          <w:sz w:val="24"/>
          <w:szCs w:val="24"/>
          <w:lang w:val="en-US" w:eastAsia="zh-CN" w:bidi="zh-CN"/>
        </w:rPr>
      </w:pPr>
      <w:bookmarkStart w:id="141" w:name="_Toc8407"/>
      <w:r>
        <w:rPr>
          <w:rFonts w:hint="eastAsia" w:ascii="宋体" w:hAnsi="宋体" w:eastAsia="宋体" w:cs="宋体"/>
          <w:b w:val="0"/>
          <w:bCs w:val="0"/>
          <w:spacing w:val="0"/>
          <w:w w:val="100"/>
          <w:sz w:val="24"/>
          <w:szCs w:val="24"/>
          <w:lang w:val="en-US" w:eastAsia="zh-CN" w:bidi="zh-CN"/>
        </w:rPr>
        <w:t>如投标人不属于中小企业可不提供此函。</w:t>
      </w:r>
      <w:bookmarkEnd w:id="141"/>
    </w:p>
    <w:p>
      <w:pPr>
        <w:spacing w:before="138" w:line="360" w:lineRule="auto"/>
        <w:ind w:left="638" w:right="0" w:firstLine="0"/>
        <w:jc w:val="left"/>
        <w:rPr>
          <w:rFonts w:hint="eastAsia" w:ascii="宋体" w:hAnsi="宋体" w:eastAsia="宋体" w:cs="宋体"/>
          <w:b/>
          <w:spacing w:val="0"/>
          <w:w w:val="100"/>
          <w:sz w:val="24"/>
          <w:szCs w:val="24"/>
          <w:lang w:val="en-US" w:eastAsia="zh-CN"/>
        </w:rPr>
      </w:pPr>
      <w:r>
        <w:rPr>
          <w:rFonts w:hint="eastAsia" w:ascii="宋体" w:hAnsi="宋体" w:eastAsia="宋体" w:cs="宋体"/>
          <w:spacing w:val="0"/>
          <w:w w:val="100"/>
          <w:sz w:val="24"/>
          <w:szCs w:val="24"/>
          <w:lang w:val="en-US" w:eastAsia="zh-CN" w:bidi="zh-CN"/>
        </w:rPr>
        <w:t>若投标人不按要求填写本声明，则视为投标人自动放弃本招标文件说明的价格扣除。</w:t>
      </w:r>
    </w:p>
    <w:p>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宋体" w:hAnsi="宋体" w:eastAsia="宋体" w:cs="宋体"/>
          <w:spacing w:val="0"/>
          <w:w w:val="100"/>
          <w:position w:val="0"/>
          <w:sz w:val="24"/>
          <w:szCs w:val="24"/>
        </w:rPr>
      </w:pPr>
    </w:p>
    <w:p>
      <w:pPr>
        <w:pStyle w:val="2"/>
        <w:rPr>
          <w:rFonts w:hint="eastAsia" w:ascii="宋体" w:hAnsi="宋体" w:eastAsia="宋体" w:cs="宋体"/>
          <w:spacing w:val="0"/>
          <w:w w:val="100"/>
        </w:rPr>
        <w:sectPr>
          <w:pgSz w:w="11911" w:h="16840"/>
          <w:pgMar w:top="567" w:right="567" w:bottom="567" w:left="567" w:header="283" w:footer="283" w:gutter="0"/>
          <w:pgNumType w:fmt="decimal"/>
          <w:cols w:space="425" w:num="1"/>
          <w:rtlGutter w:val="0"/>
          <w:docGrid w:linePitch="0" w:charSpace="0"/>
        </w:sectPr>
      </w:pPr>
    </w:p>
    <w:p>
      <w:pPr>
        <w:spacing w:before="38"/>
        <w:ind w:right="1285"/>
        <w:jc w:val="center"/>
        <w:rPr>
          <w:rFonts w:hint="eastAsia" w:ascii="宋体" w:hAnsi="宋体" w:eastAsia="宋体" w:cs="宋体"/>
          <w:spacing w:val="0"/>
          <w:w w:val="100"/>
          <w:sz w:val="28"/>
        </w:rPr>
      </w:pPr>
      <w:r>
        <w:rPr>
          <w:rFonts w:hint="eastAsia" w:ascii="宋体" w:hAnsi="宋体" w:eastAsia="宋体" w:cs="宋体"/>
          <w:b/>
          <w:bCs/>
          <w:spacing w:val="0"/>
          <w:w w:val="100"/>
          <w:sz w:val="32"/>
          <w:szCs w:val="32"/>
          <w:lang w:val="zh-CN" w:eastAsia="zh-CN" w:bidi="zh-CN"/>
        </w:rPr>
        <w:t>（三）监狱企业的证明文件</w:t>
      </w:r>
      <w:r>
        <w:rPr>
          <w:rFonts w:hint="eastAsia" w:ascii="宋体" w:hAnsi="宋体" w:eastAsia="宋体" w:cs="宋体"/>
          <w:spacing w:val="0"/>
          <w:w w:val="100"/>
          <w:sz w:val="28"/>
        </w:rPr>
        <w:t>（如无可删除该证明文件）</w:t>
      </w:r>
    </w:p>
    <w:p>
      <w:pPr>
        <w:pStyle w:val="2"/>
        <w:spacing w:before="1"/>
        <w:rPr>
          <w:rFonts w:hint="eastAsia" w:ascii="宋体" w:hAnsi="宋体" w:eastAsia="宋体" w:cs="宋体"/>
          <w:spacing w:val="0"/>
          <w:w w:val="100"/>
          <w:sz w:val="35"/>
        </w:rPr>
      </w:pPr>
    </w:p>
    <w:p>
      <w:pPr>
        <w:spacing w:before="0" w:line="367" w:lineRule="auto"/>
        <w:ind w:left="448" w:right="477" w:firstLine="444"/>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说明：监狱企业参加政府采购活动时，应当提供由省级以上监狱管理局、戒毒管理局（含新疆生产建设兵团）出具的属于监狱企业的证明文件。</w:t>
      </w:r>
    </w:p>
    <w:p>
      <w:pPr>
        <w:pStyle w:val="2"/>
        <w:rPr>
          <w:rFonts w:hint="eastAsia" w:ascii="宋体" w:hAnsi="宋体" w:eastAsia="宋体" w:cs="宋体"/>
          <w:spacing w:val="0"/>
          <w:w w:val="100"/>
          <w:sz w:val="24"/>
          <w:szCs w:val="24"/>
        </w:rPr>
      </w:pPr>
    </w:p>
    <w:p>
      <w:pPr>
        <w:pStyle w:val="2"/>
        <w:rPr>
          <w:rFonts w:hint="eastAsia" w:ascii="宋体" w:hAnsi="宋体" w:eastAsia="宋体" w:cs="宋体"/>
          <w:spacing w:val="0"/>
          <w:w w:val="100"/>
          <w:sz w:val="24"/>
          <w:szCs w:val="24"/>
        </w:rPr>
      </w:pPr>
    </w:p>
    <w:p>
      <w:pPr>
        <w:pStyle w:val="2"/>
        <w:spacing w:before="5"/>
        <w:rPr>
          <w:rFonts w:hint="eastAsia" w:ascii="宋体" w:hAnsi="宋体" w:eastAsia="宋体" w:cs="宋体"/>
          <w:spacing w:val="0"/>
          <w:w w:val="100"/>
          <w:sz w:val="24"/>
          <w:szCs w:val="24"/>
        </w:rPr>
      </w:pPr>
    </w:p>
    <w:p>
      <w:pPr>
        <w:pStyle w:val="2"/>
        <w:tabs>
          <w:tab w:val="left" w:pos="6267"/>
          <w:tab w:val="left" w:pos="9507"/>
        </w:tabs>
        <w:spacing w:line="480" w:lineRule="auto"/>
        <w:ind w:left="448" w:right="816"/>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6267"/>
          <w:tab w:val="left" w:pos="9507"/>
        </w:tabs>
        <w:spacing w:line="480" w:lineRule="auto"/>
        <w:ind w:left="448" w:right="816"/>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1527"/>
          <w:tab w:val="left" w:pos="2127"/>
          <w:tab w:val="left" w:pos="2727"/>
        </w:tabs>
        <w:spacing w:line="480" w:lineRule="auto"/>
        <w:ind w:left="44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spacing w:after="0" w:line="480" w:lineRule="auto"/>
        <w:rPr>
          <w:rFonts w:hint="eastAsia" w:ascii="宋体" w:hAnsi="宋体" w:eastAsia="宋体" w:cs="宋体"/>
          <w:spacing w:val="0"/>
          <w:w w:val="100"/>
          <w:sz w:val="24"/>
          <w:szCs w:val="24"/>
        </w:rPr>
      </w:pPr>
    </w:p>
    <w:p>
      <w:pPr>
        <w:pStyle w:val="2"/>
        <w:rPr>
          <w:rFonts w:hint="eastAsia"/>
        </w:rPr>
        <w:sectPr>
          <w:pgSz w:w="11911" w:h="16840"/>
          <w:pgMar w:top="567" w:right="567" w:bottom="567" w:left="567" w:header="283" w:footer="283" w:gutter="0"/>
          <w:pgNumType w:fmt="decimal"/>
          <w:cols w:space="425" w:num="1"/>
          <w:rtlGutter w:val="0"/>
          <w:docGrid w:linePitch="0" w:charSpace="0"/>
        </w:sectPr>
      </w:pPr>
    </w:p>
    <w:p>
      <w:pPr>
        <w:spacing w:before="38"/>
        <w:ind w:right="1285"/>
        <w:jc w:val="center"/>
        <w:rPr>
          <w:rFonts w:hint="eastAsia" w:ascii="宋体" w:hAnsi="宋体" w:eastAsia="宋体" w:cs="宋体"/>
          <w:spacing w:val="0"/>
          <w:w w:val="100"/>
          <w:sz w:val="28"/>
        </w:rPr>
      </w:pPr>
      <w:r>
        <w:rPr>
          <w:rFonts w:hint="eastAsia" w:ascii="宋体" w:hAnsi="宋体" w:eastAsia="宋体" w:cs="宋体"/>
          <w:b/>
          <w:bCs/>
          <w:spacing w:val="0"/>
          <w:w w:val="100"/>
          <w:sz w:val="32"/>
          <w:szCs w:val="32"/>
          <w:lang w:val="zh-CN" w:eastAsia="zh-CN" w:bidi="zh-CN"/>
        </w:rPr>
        <w:t>（四）残疾人福利性单位声明函</w:t>
      </w:r>
      <w:r>
        <w:rPr>
          <w:rFonts w:hint="eastAsia" w:ascii="宋体" w:hAnsi="宋体" w:eastAsia="宋体" w:cs="宋体"/>
          <w:spacing w:val="0"/>
          <w:w w:val="100"/>
          <w:sz w:val="28"/>
        </w:rPr>
        <w:t>（如无可删除该证明文件）</w:t>
      </w:r>
    </w:p>
    <w:p>
      <w:pPr>
        <w:pStyle w:val="2"/>
        <w:spacing w:before="1"/>
        <w:rPr>
          <w:rFonts w:hint="eastAsia" w:ascii="宋体" w:hAnsi="宋体" w:eastAsia="宋体" w:cs="宋体"/>
          <w:spacing w:val="0"/>
          <w:w w:val="100"/>
          <w:sz w:val="35"/>
        </w:rPr>
      </w:pPr>
    </w:p>
    <w:p>
      <w:pPr>
        <w:tabs>
          <w:tab w:val="left" w:pos="2355"/>
        </w:tabs>
        <w:spacing w:before="0" w:line="484" w:lineRule="auto"/>
        <w:ind w:left="448" w:right="465" w:firstLine="42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本单位郑重声明，根据《财政部民政部中国残疾人联合会关于促进残疾人就业政府采购政策的通知》（财库〔2017〕141 号）的规定，本单位为符合条件的残疾人福利性单位，且本单位参加单位的</w:t>
      </w:r>
      <w:r>
        <w:rPr>
          <w:rFonts w:hint="eastAsia" w:ascii="宋体" w:hAnsi="宋体" w:eastAsia="宋体" w:cs="宋体"/>
          <w:spacing w:val="0"/>
          <w:w w:val="100"/>
          <w:sz w:val="24"/>
          <w:szCs w:val="24"/>
          <w:u w:val="single"/>
          <w:lang w:val="en-US" w:eastAsia="zh-CN"/>
        </w:rPr>
        <w:t>(采购项目名称)</w:t>
      </w:r>
      <w:r>
        <w:rPr>
          <w:rFonts w:hint="eastAsia" w:ascii="宋体" w:hAnsi="宋体" w:eastAsia="宋体" w:cs="宋体"/>
          <w:spacing w:val="0"/>
          <w:w w:val="100"/>
          <w:sz w:val="24"/>
          <w:szCs w:val="24"/>
        </w:rPr>
        <w:t>项目采购活动提供本单位制造的货物（由本单位承担工程/提供服务），或者提供其他残疾人福利性单位制造的货物（不包括使用非残疾人福利性单位注册商标的货物）。</w:t>
      </w:r>
    </w:p>
    <w:p>
      <w:pPr>
        <w:spacing w:before="5"/>
        <w:ind w:left="868" w:right="0" w:firstLine="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本单位对上述声明的真实性负责。如有虚假，将依法承担相应责任。</w:t>
      </w:r>
    </w:p>
    <w:p>
      <w:pPr>
        <w:pStyle w:val="2"/>
        <w:rPr>
          <w:rFonts w:hint="eastAsia" w:ascii="宋体" w:hAnsi="宋体" w:eastAsia="宋体" w:cs="宋体"/>
          <w:spacing w:val="0"/>
          <w:w w:val="100"/>
          <w:sz w:val="24"/>
          <w:szCs w:val="24"/>
        </w:rPr>
      </w:pPr>
    </w:p>
    <w:p>
      <w:pPr>
        <w:pStyle w:val="2"/>
        <w:rPr>
          <w:rFonts w:hint="eastAsia" w:ascii="宋体" w:hAnsi="宋体" w:eastAsia="宋体" w:cs="宋体"/>
          <w:spacing w:val="0"/>
          <w:w w:val="100"/>
          <w:sz w:val="24"/>
          <w:szCs w:val="24"/>
        </w:rPr>
      </w:pPr>
    </w:p>
    <w:p>
      <w:pPr>
        <w:pStyle w:val="2"/>
        <w:spacing w:before="1"/>
        <w:rPr>
          <w:rFonts w:hint="eastAsia" w:ascii="宋体" w:hAnsi="宋体" w:eastAsia="宋体" w:cs="宋体"/>
          <w:spacing w:val="0"/>
          <w:w w:val="100"/>
          <w:sz w:val="24"/>
          <w:szCs w:val="24"/>
        </w:rPr>
      </w:pPr>
    </w:p>
    <w:p>
      <w:pPr>
        <w:spacing w:before="0"/>
        <w:ind w:left="891" w:right="0" w:firstLine="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注：若</w:t>
      </w: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不是残疾人福利性单位，可不提供此函。</w:t>
      </w: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tabs>
          <w:tab w:val="left" w:pos="6267"/>
          <w:tab w:val="left" w:pos="9507"/>
        </w:tabs>
        <w:spacing w:line="362" w:lineRule="auto"/>
        <w:ind w:right="816"/>
        <w:rPr>
          <w:rFonts w:hint="eastAsia" w:ascii="宋体" w:hAnsi="宋体" w:eastAsia="宋体" w:cs="宋体"/>
          <w:spacing w:val="0"/>
          <w:w w:val="100"/>
          <w:lang w:eastAsia="zh-CN"/>
        </w:rPr>
      </w:pPr>
    </w:p>
    <w:p>
      <w:pPr>
        <w:pStyle w:val="2"/>
        <w:tabs>
          <w:tab w:val="left" w:pos="6267"/>
          <w:tab w:val="left" w:pos="9507"/>
        </w:tabs>
        <w:spacing w:line="480" w:lineRule="auto"/>
        <w:ind w:left="448" w:right="816"/>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6267"/>
          <w:tab w:val="left" w:pos="9507"/>
        </w:tabs>
        <w:spacing w:line="480" w:lineRule="auto"/>
        <w:ind w:left="448" w:right="816"/>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1527"/>
          <w:tab w:val="left" w:pos="2127"/>
          <w:tab w:val="left" w:pos="2727"/>
        </w:tabs>
        <w:spacing w:before="5" w:line="480" w:lineRule="auto"/>
        <w:ind w:left="44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rPr>
          <w:rFonts w:hint="eastAsia"/>
        </w:rPr>
      </w:pPr>
    </w:p>
    <w:p>
      <w:pPr>
        <w:spacing w:after="0"/>
        <w:rPr>
          <w:rFonts w:hint="eastAsia" w:ascii="宋体" w:hAnsi="宋体" w:eastAsia="宋体" w:cs="宋体"/>
          <w:spacing w:val="0"/>
          <w:w w:val="100"/>
        </w:rPr>
        <w:sectPr>
          <w:pgSz w:w="11911" w:h="16840"/>
          <w:pgMar w:top="567" w:right="567" w:bottom="567" w:left="567" w:header="283" w:footer="283" w:gutter="0"/>
          <w:pgNumType w:fmt="decimal"/>
          <w:cols w:space="425" w:num="1"/>
          <w:rtlGutter w:val="0"/>
          <w:docGrid w:linePitch="0" w:charSpace="0"/>
        </w:sectPr>
      </w:pPr>
    </w:p>
    <w:p>
      <w:pPr>
        <w:pStyle w:val="4"/>
        <w:ind w:left="448" w:right="0"/>
        <w:jc w:val="left"/>
        <w:rPr>
          <w:rFonts w:hint="eastAsia" w:ascii="宋体" w:hAnsi="宋体" w:eastAsia="宋体" w:cs="宋体"/>
          <w:spacing w:val="0"/>
          <w:w w:val="100"/>
        </w:rPr>
      </w:pPr>
      <w:bookmarkStart w:id="142" w:name="_Toc9081"/>
      <w:r>
        <w:rPr>
          <w:rFonts w:hint="eastAsia" w:ascii="宋体" w:hAnsi="宋体" w:eastAsia="宋体" w:cs="宋体"/>
          <w:spacing w:val="0"/>
          <w:w w:val="100"/>
        </w:rPr>
        <w:t>2、法定代表人/负责人资格证明书及授权委托书</w:t>
      </w:r>
      <w:bookmarkEnd w:id="142"/>
    </w:p>
    <w:p>
      <w:pPr>
        <w:pStyle w:val="2"/>
        <w:spacing w:before="1"/>
        <w:rPr>
          <w:rFonts w:hint="eastAsia" w:ascii="宋体" w:hAnsi="宋体" w:eastAsia="宋体" w:cs="宋体"/>
          <w:b/>
          <w:spacing w:val="0"/>
          <w:w w:val="100"/>
          <w:sz w:val="43"/>
        </w:rPr>
      </w:pPr>
    </w:p>
    <w:p>
      <w:pPr>
        <w:pStyle w:val="7"/>
        <w:spacing w:before="0"/>
        <w:ind w:left="1266" w:right="1285"/>
        <w:jc w:val="center"/>
        <w:rPr>
          <w:rFonts w:hint="eastAsia" w:ascii="宋体" w:hAnsi="宋体" w:eastAsia="宋体" w:cs="宋体"/>
          <w:spacing w:val="0"/>
          <w:w w:val="100"/>
        </w:rPr>
      </w:pPr>
      <w:r>
        <w:rPr>
          <w:rFonts w:hint="eastAsia" w:ascii="宋体" w:hAnsi="宋体" w:eastAsia="宋体" w:cs="宋体"/>
          <w:spacing w:val="0"/>
          <w:w w:val="100"/>
        </w:rPr>
        <w:t>（1）法定代表人资格证明书</w:t>
      </w:r>
    </w:p>
    <w:p>
      <w:pPr>
        <w:pStyle w:val="2"/>
        <w:spacing w:before="12"/>
        <w:rPr>
          <w:rFonts w:hint="eastAsia" w:ascii="宋体" w:hAnsi="宋体" w:eastAsia="宋体" w:cs="宋体"/>
          <w:b/>
          <w:spacing w:val="0"/>
          <w:w w:val="100"/>
          <w:sz w:val="20"/>
        </w:rPr>
      </w:pPr>
    </w:p>
    <w:p>
      <w:pPr>
        <w:pStyle w:val="2"/>
        <w:ind w:firstLine="420" w:firstLineChars="200"/>
        <w:rPr>
          <w:rFonts w:hint="eastAsia" w:ascii="宋体" w:hAnsi="宋体" w:eastAsia="宋体" w:cs="宋体"/>
          <w:spacing w:val="0"/>
          <w:w w:val="100"/>
        </w:rPr>
      </w:pPr>
      <w:r>
        <w:rPr>
          <w:rFonts w:hint="eastAsia" w:ascii="宋体" w:hAnsi="宋体" w:eastAsia="宋体" w:cs="宋体"/>
          <w:spacing w:val="0"/>
          <w:w w:val="100"/>
        </w:rPr>
        <w:t>致</w:t>
      </w:r>
      <w:r>
        <w:rPr>
          <w:rFonts w:hint="eastAsia" w:ascii="宋体" w:hAnsi="宋体" w:eastAsia="宋体" w:cs="宋体"/>
          <w:spacing w:val="0"/>
          <w:w w:val="100"/>
          <w:u w:val="single"/>
        </w:rPr>
        <w:t>（采购人/政府采购代理机构）：</w:t>
      </w:r>
    </w:p>
    <w:p>
      <w:pPr>
        <w:pStyle w:val="2"/>
        <w:spacing w:before="9"/>
        <w:rPr>
          <w:rFonts w:hint="eastAsia" w:ascii="宋体" w:hAnsi="宋体" w:eastAsia="宋体" w:cs="宋体"/>
          <w:spacing w:val="0"/>
          <w:w w:val="100"/>
        </w:rPr>
      </w:pPr>
    </w:p>
    <w:p>
      <w:pPr>
        <w:pStyle w:val="2"/>
        <w:tabs>
          <w:tab w:val="left" w:pos="3020"/>
          <w:tab w:val="left" w:pos="6020"/>
        </w:tabs>
        <w:spacing w:before="74"/>
        <w:ind w:left="980"/>
        <w:rPr>
          <w:rFonts w:hint="eastAsia" w:ascii="宋体" w:hAnsi="宋体" w:eastAsia="宋体" w:cs="宋体"/>
          <w:spacing w:val="0"/>
          <w:w w:val="100"/>
        </w:rPr>
      </w:pPr>
      <w:r>
        <w:rPr>
          <w:rFonts w:hint="eastAsia" w:ascii="宋体" w:hAnsi="宋体" w:eastAsia="宋体" w:cs="宋体"/>
          <w:spacing w:val="0"/>
          <w:w w:val="100"/>
          <w:u w:val="single"/>
        </w:rPr>
        <w:t xml:space="preserve"> </w:t>
      </w:r>
      <w:r>
        <w:rPr>
          <w:rFonts w:hint="eastAsia" w:ascii="宋体" w:hAnsi="宋体" w:eastAsia="宋体" w:cs="宋体"/>
          <w:spacing w:val="0"/>
          <w:w w:val="100"/>
          <w:u w:val="single"/>
        </w:rPr>
        <w:tab/>
      </w:r>
      <w:r>
        <w:rPr>
          <w:rFonts w:hint="eastAsia" w:ascii="宋体" w:hAnsi="宋体" w:eastAsia="宋体" w:cs="宋体"/>
          <w:spacing w:val="0"/>
          <w:w w:val="100"/>
        </w:rPr>
        <w:t>同志，现任我单位</w:t>
      </w:r>
      <w:r>
        <w:rPr>
          <w:rFonts w:hint="eastAsia" w:ascii="宋体" w:hAnsi="宋体" w:eastAsia="宋体" w:cs="宋体"/>
          <w:spacing w:val="0"/>
          <w:w w:val="100"/>
          <w:u w:val="single"/>
        </w:rPr>
        <w:t xml:space="preserve"> </w:t>
      </w:r>
      <w:r>
        <w:rPr>
          <w:rFonts w:hint="eastAsia" w:ascii="宋体" w:hAnsi="宋体" w:eastAsia="宋体" w:cs="宋体"/>
          <w:spacing w:val="0"/>
          <w:w w:val="100"/>
          <w:u w:val="single"/>
        </w:rPr>
        <w:tab/>
      </w:r>
      <w:r>
        <w:rPr>
          <w:rFonts w:hint="eastAsia" w:ascii="宋体" w:hAnsi="宋体" w:eastAsia="宋体" w:cs="宋体"/>
          <w:spacing w:val="0"/>
          <w:w w:val="100"/>
        </w:rPr>
        <w:t>职务，为法定代表人，特此证明。</w:t>
      </w:r>
    </w:p>
    <w:p>
      <w:pPr>
        <w:pStyle w:val="2"/>
        <w:spacing w:before="2"/>
        <w:rPr>
          <w:rFonts w:hint="eastAsia" w:ascii="宋体" w:hAnsi="宋体" w:eastAsia="宋体" w:cs="宋体"/>
          <w:spacing w:val="0"/>
          <w:w w:val="100"/>
          <w:sz w:val="11"/>
        </w:rPr>
      </w:pPr>
    </w:p>
    <w:tbl>
      <w:tblPr>
        <w:tblStyle w:val="19"/>
        <w:tblW w:w="0" w:type="auto"/>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9"/>
        <w:gridCol w:w="5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349" w:type="dxa"/>
            <w:vAlign w:val="center"/>
          </w:tcPr>
          <w:p>
            <w:pPr>
              <w:pStyle w:val="24"/>
              <w:spacing w:before="157"/>
              <w:ind w:left="109"/>
              <w:jc w:val="left"/>
              <w:rPr>
                <w:rFonts w:hint="eastAsia" w:ascii="宋体" w:hAnsi="宋体" w:eastAsia="宋体" w:cs="宋体"/>
                <w:spacing w:val="0"/>
                <w:w w:val="100"/>
                <w:sz w:val="24"/>
              </w:rPr>
            </w:pPr>
            <w:r>
              <w:rPr>
                <w:rFonts w:hint="eastAsia" w:ascii="宋体" w:hAnsi="宋体" w:eastAsia="宋体" w:cs="宋体"/>
                <w:spacing w:val="0"/>
                <w:w w:val="100"/>
                <w:sz w:val="24"/>
              </w:rPr>
              <w:t>签发日期：</w:t>
            </w:r>
          </w:p>
        </w:tc>
        <w:tc>
          <w:tcPr>
            <w:tcW w:w="5531" w:type="dxa"/>
            <w:vAlign w:val="center"/>
          </w:tcPr>
          <w:p>
            <w:pPr>
              <w:pStyle w:val="24"/>
              <w:spacing w:before="157"/>
              <w:ind w:left="109"/>
              <w:jc w:val="left"/>
              <w:rPr>
                <w:rFonts w:hint="eastAsia" w:ascii="宋体" w:hAnsi="宋体" w:eastAsia="宋体" w:cs="宋体"/>
                <w:spacing w:val="0"/>
                <w:w w:val="100"/>
                <w:sz w:val="24"/>
              </w:rPr>
            </w:pPr>
            <w:r>
              <w:rPr>
                <w:rFonts w:hint="eastAsia" w:ascii="宋体" w:hAnsi="宋体" w:eastAsia="宋体" w:cs="宋体"/>
                <w:spacing w:val="0"/>
                <w:w w:val="100"/>
                <w:sz w:val="24"/>
              </w:rPr>
              <w:t>单位（盖章）：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880" w:type="dxa"/>
            <w:gridSpan w:val="2"/>
            <w:vAlign w:val="center"/>
          </w:tcPr>
          <w:p>
            <w:pPr>
              <w:pStyle w:val="24"/>
              <w:spacing w:before="47"/>
              <w:ind w:left="109"/>
              <w:jc w:val="left"/>
              <w:rPr>
                <w:rFonts w:hint="eastAsia" w:ascii="宋体" w:hAnsi="宋体" w:eastAsia="宋体" w:cs="宋体"/>
                <w:spacing w:val="0"/>
                <w:w w:val="100"/>
                <w:sz w:val="24"/>
              </w:rPr>
            </w:pPr>
            <w:r>
              <w:rPr>
                <w:rFonts w:hint="eastAsia" w:ascii="宋体" w:hAnsi="宋体" w:eastAsia="宋体" w:cs="宋体"/>
                <w:spacing w:val="0"/>
                <w:w w:val="100"/>
                <w:sz w:val="24"/>
              </w:rPr>
              <w:t>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4349" w:type="dxa"/>
            <w:vAlign w:val="center"/>
          </w:tcPr>
          <w:p>
            <w:pPr>
              <w:pStyle w:val="24"/>
              <w:spacing w:before="50"/>
              <w:ind w:left="109"/>
              <w:jc w:val="left"/>
              <w:rPr>
                <w:rFonts w:hint="eastAsia" w:ascii="宋体" w:hAnsi="宋体" w:eastAsia="宋体" w:cs="宋体"/>
                <w:spacing w:val="0"/>
                <w:w w:val="100"/>
                <w:sz w:val="24"/>
              </w:rPr>
            </w:pPr>
            <w:r>
              <w:rPr>
                <w:rFonts w:hint="eastAsia" w:ascii="宋体" w:hAnsi="宋体" w:eastAsia="宋体" w:cs="宋体"/>
                <w:spacing w:val="0"/>
                <w:w w:val="100"/>
                <w:sz w:val="24"/>
              </w:rPr>
              <w:t>法定代表人性别：</w:t>
            </w:r>
          </w:p>
        </w:tc>
        <w:tc>
          <w:tcPr>
            <w:tcW w:w="5531" w:type="dxa"/>
            <w:vAlign w:val="center"/>
          </w:tcPr>
          <w:p>
            <w:pPr>
              <w:pStyle w:val="24"/>
              <w:spacing w:before="50"/>
              <w:ind w:left="109"/>
              <w:jc w:val="left"/>
              <w:rPr>
                <w:rFonts w:hint="eastAsia" w:ascii="宋体" w:hAnsi="宋体" w:eastAsia="宋体" w:cs="宋体"/>
                <w:spacing w:val="0"/>
                <w:w w:val="100"/>
                <w:sz w:val="24"/>
              </w:rPr>
            </w:pPr>
            <w:r>
              <w:rPr>
                <w:rFonts w:hint="eastAsia" w:ascii="宋体" w:hAnsi="宋体" w:eastAsia="宋体" w:cs="宋体"/>
                <w:spacing w:val="0"/>
                <w:w w:val="100"/>
                <w:sz w:val="24"/>
              </w:rPr>
              <w:t>年龄：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4349" w:type="dxa"/>
            <w:vAlign w:val="center"/>
          </w:tcPr>
          <w:p>
            <w:pPr>
              <w:pStyle w:val="24"/>
              <w:spacing w:before="106"/>
              <w:ind w:left="109"/>
              <w:jc w:val="left"/>
              <w:rPr>
                <w:rFonts w:hint="eastAsia" w:ascii="宋体" w:hAnsi="宋体" w:eastAsia="宋体" w:cs="宋体"/>
                <w:spacing w:val="0"/>
                <w:w w:val="100"/>
                <w:sz w:val="24"/>
              </w:rPr>
            </w:pPr>
            <w:r>
              <w:rPr>
                <w:rFonts w:hint="eastAsia" w:ascii="宋体" w:hAnsi="宋体" w:eastAsia="宋体" w:cs="宋体"/>
                <w:spacing w:val="0"/>
                <w:w w:val="100"/>
                <w:sz w:val="24"/>
              </w:rPr>
              <w:t>身份证号码：</w:t>
            </w:r>
          </w:p>
        </w:tc>
        <w:tc>
          <w:tcPr>
            <w:tcW w:w="5531" w:type="dxa"/>
            <w:vAlign w:val="center"/>
          </w:tcPr>
          <w:p>
            <w:pPr>
              <w:pStyle w:val="24"/>
              <w:spacing w:before="106"/>
              <w:ind w:left="109"/>
              <w:jc w:val="left"/>
              <w:rPr>
                <w:rFonts w:hint="eastAsia" w:ascii="宋体" w:hAnsi="宋体" w:eastAsia="宋体" w:cs="宋体"/>
                <w:spacing w:val="0"/>
                <w:w w:val="100"/>
                <w:sz w:val="24"/>
              </w:rPr>
            </w:pPr>
            <w:r>
              <w:rPr>
                <w:rFonts w:hint="eastAsia" w:ascii="宋体" w:hAnsi="宋体" w:eastAsia="宋体" w:cs="宋体"/>
                <w:spacing w:val="0"/>
                <w:w w:val="100"/>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4349" w:type="dxa"/>
            <w:vAlign w:val="center"/>
          </w:tcPr>
          <w:p>
            <w:pPr>
              <w:pStyle w:val="24"/>
              <w:spacing w:before="51"/>
              <w:ind w:left="109"/>
              <w:jc w:val="left"/>
              <w:rPr>
                <w:rFonts w:hint="eastAsia" w:ascii="宋体" w:hAnsi="宋体" w:eastAsia="宋体" w:cs="宋体"/>
                <w:spacing w:val="0"/>
                <w:w w:val="100"/>
                <w:sz w:val="24"/>
              </w:rPr>
            </w:pPr>
            <w:r>
              <w:rPr>
                <w:rFonts w:hint="eastAsia" w:ascii="宋体" w:hAnsi="宋体" w:eastAsia="宋体" w:cs="宋体"/>
                <w:spacing w:val="0"/>
                <w:w w:val="100"/>
                <w:sz w:val="24"/>
              </w:rPr>
              <w:t>营业执照号码：</w:t>
            </w:r>
          </w:p>
        </w:tc>
        <w:tc>
          <w:tcPr>
            <w:tcW w:w="5531" w:type="dxa"/>
            <w:vAlign w:val="center"/>
          </w:tcPr>
          <w:p>
            <w:pPr>
              <w:pStyle w:val="24"/>
              <w:spacing w:before="51"/>
              <w:ind w:left="109"/>
              <w:jc w:val="left"/>
              <w:rPr>
                <w:rFonts w:hint="eastAsia" w:ascii="宋体" w:hAnsi="宋体" w:eastAsia="宋体" w:cs="宋体"/>
                <w:spacing w:val="0"/>
                <w:w w:val="100"/>
                <w:sz w:val="24"/>
              </w:rPr>
            </w:pPr>
            <w:r>
              <w:rPr>
                <w:rFonts w:hint="eastAsia" w:ascii="宋体" w:hAnsi="宋体" w:eastAsia="宋体" w:cs="宋体"/>
                <w:spacing w:val="0"/>
                <w:w w:val="100"/>
                <w:sz w:val="24"/>
              </w:rPr>
              <w:t>经济性质：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880" w:type="dxa"/>
            <w:gridSpan w:val="2"/>
            <w:vAlign w:val="center"/>
          </w:tcPr>
          <w:p>
            <w:pPr>
              <w:pStyle w:val="24"/>
              <w:spacing w:before="42"/>
              <w:ind w:left="109"/>
              <w:jc w:val="left"/>
              <w:rPr>
                <w:rFonts w:hint="eastAsia" w:ascii="宋体" w:hAnsi="宋体" w:eastAsia="宋体" w:cs="宋体"/>
                <w:spacing w:val="0"/>
                <w:w w:val="100"/>
                <w:sz w:val="24"/>
              </w:rPr>
            </w:pPr>
            <w:r>
              <w:rPr>
                <w:rFonts w:hint="eastAsia" w:ascii="宋体" w:hAnsi="宋体" w:eastAsia="宋体" w:cs="宋体"/>
                <w:spacing w:val="0"/>
                <w:w w:val="100"/>
                <w:sz w:val="24"/>
              </w:rPr>
              <w:t>主营（产）：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9880" w:type="dxa"/>
            <w:gridSpan w:val="2"/>
            <w:vAlign w:val="center"/>
          </w:tcPr>
          <w:p>
            <w:pPr>
              <w:pStyle w:val="24"/>
              <w:spacing w:before="51"/>
              <w:ind w:left="109"/>
              <w:jc w:val="left"/>
              <w:rPr>
                <w:rFonts w:hint="eastAsia" w:ascii="宋体" w:hAnsi="宋体" w:eastAsia="宋体" w:cs="宋体"/>
                <w:spacing w:val="0"/>
                <w:w w:val="100"/>
                <w:sz w:val="24"/>
              </w:rPr>
            </w:pPr>
            <w:r>
              <w:rPr>
                <w:rFonts w:hint="eastAsia" w:ascii="宋体" w:hAnsi="宋体" w:eastAsia="宋体" w:cs="宋体"/>
                <w:spacing w:val="0"/>
                <w:w w:val="100"/>
                <w:sz w:val="24"/>
              </w:rPr>
              <w:t>兼营（产）：</w:t>
            </w:r>
          </w:p>
        </w:tc>
      </w:tr>
    </w:tbl>
    <w:p>
      <w:pPr>
        <w:pStyle w:val="2"/>
        <w:bidi w:val="0"/>
        <w:rPr>
          <w:rFonts w:hint="eastAsia" w:ascii="宋体" w:hAnsi="宋体" w:eastAsia="宋体" w:cs="宋体"/>
          <w:spacing w:val="0"/>
          <w:w w:val="100"/>
          <w:sz w:val="21"/>
          <w:szCs w:val="21"/>
        </w:rPr>
      </w:pPr>
      <w:r>
        <w:rPr>
          <w:rFonts w:hint="eastAsia" w:ascii="宋体" w:hAnsi="宋体" w:eastAsia="宋体" w:cs="宋体"/>
          <w:spacing w:val="0"/>
          <w:w w:val="100"/>
          <w:sz w:val="21"/>
          <w:szCs w:val="21"/>
        </w:rPr>
        <w:t>说明：</w:t>
      </w:r>
    </w:p>
    <w:p>
      <w:pPr>
        <w:pStyle w:val="2"/>
        <w:bidi w:val="0"/>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1、法定代表人为企业事业单位、国家机关、社会团体的主要行政负责人。</w:t>
      </w:r>
    </w:p>
    <w:p>
      <w:pPr>
        <w:pStyle w:val="2"/>
        <w:spacing w:before="203" w:line="362" w:lineRule="auto"/>
        <w:ind w:right="1357"/>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2、内容必须填写真实、清楚、涂改无效，不得转让、买卖。</w:t>
      </w:r>
    </w:p>
    <w:p>
      <w:pPr>
        <w:pStyle w:val="2"/>
        <w:spacing w:before="2"/>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3、将此证明书提交对方作为合同附件。</w:t>
      </w:r>
    </w:p>
    <w:p>
      <w:pPr>
        <w:pStyle w:val="8"/>
        <w:spacing w:before="161"/>
        <w:ind w:left="0" w:leftChars="0" w:firstLine="0" w:firstLineChars="0"/>
        <w:rPr>
          <w:rFonts w:hint="eastAsia" w:ascii="宋体" w:hAnsi="宋体" w:eastAsia="宋体" w:cs="宋体"/>
          <w:spacing w:val="0"/>
          <w:w w:val="100"/>
          <w:sz w:val="21"/>
          <w:szCs w:val="21"/>
        </w:rPr>
      </w:pPr>
      <w:r>
        <w:rPr>
          <w:rFonts w:hint="eastAsia" w:ascii="宋体" w:hAnsi="宋体" w:eastAsia="宋体" w:cs="宋体"/>
          <w:b w:val="0"/>
          <w:spacing w:val="0"/>
          <w:w w:val="100"/>
          <w:sz w:val="21"/>
          <w:szCs w:val="21"/>
        </w:rPr>
        <w:t>4</w:t>
      </w:r>
      <w:r>
        <w:rPr>
          <w:rFonts w:hint="eastAsia" w:ascii="宋体" w:hAnsi="宋体" w:eastAsia="宋体" w:cs="宋体"/>
          <w:spacing w:val="0"/>
          <w:w w:val="100"/>
          <w:sz w:val="21"/>
          <w:szCs w:val="21"/>
        </w:rPr>
        <w:t>、报名本项目时提供的法定代表人/负责人资格证明书以此版本为准。</w:t>
      </w:r>
    </w:p>
    <w:p>
      <w:pPr>
        <w:rPr>
          <w:rFonts w:hint="eastAsia" w:ascii="宋体" w:hAnsi="宋体" w:eastAsia="宋体" w:cs="宋体"/>
          <w:spacing w:val="0"/>
          <w:w w:val="100"/>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宋体" w:hAnsi="宋体" w:eastAsia="宋体" w:cs="宋体"/>
                <w:color w:val="000000"/>
                <w:spacing w:val="0"/>
                <w:w w:val="100"/>
                <w:sz w:val="24"/>
                <w:szCs w:val="24"/>
                <w:lang w:eastAsia="zh-CN"/>
              </w:rPr>
            </w:pPr>
            <w:r>
              <w:rPr>
                <w:rFonts w:hint="eastAsia" w:ascii="宋体" w:hAnsi="宋体" w:eastAsia="宋体" w:cs="宋体"/>
                <w:color w:val="000000"/>
                <w:spacing w:val="0"/>
                <w:w w:val="100"/>
                <w:sz w:val="24"/>
                <w:szCs w:val="24"/>
              </w:rPr>
              <w:t>法定代表人身份证</w:t>
            </w:r>
            <w:r>
              <w:rPr>
                <w:rFonts w:hint="eastAsia" w:ascii="宋体" w:hAnsi="宋体" w:eastAsia="宋体" w:cs="宋体"/>
                <w:color w:val="000000"/>
                <w:spacing w:val="0"/>
                <w:w w:val="100"/>
                <w:sz w:val="24"/>
                <w:szCs w:val="24"/>
                <w:lang w:eastAsia="zh-CN"/>
              </w:rPr>
              <w:t>复印或打印件</w:t>
            </w:r>
          </w:p>
          <w:p>
            <w:pPr>
              <w:jc w:val="center"/>
              <w:rPr>
                <w:rFonts w:hint="eastAsia" w:ascii="宋体" w:hAnsi="宋体" w:eastAsia="宋体" w:cs="宋体"/>
                <w:b/>
                <w:bCs/>
                <w:color w:val="000000"/>
                <w:spacing w:val="0"/>
                <w:w w:val="100"/>
                <w:sz w:val="24"/>
                <w:szCs w:val="24"/>
              </w:rPr>
            </w:pPr>
            <w:r>
              <w:rPr>
                <w:rFonts w:hint="eastAsia" w:ascii="宋体" w:hAnsi="宋体" w:eastAsia="宋体" w:cs="宋体"/>
                <w:b/>
                <w:bCs/>
                <w:color w:val="000000"/>
                <w:spacing w:val="0"/>
                <w:w w:val="100"/>
                <w:sz w:val="24"/>
                <w:szCs w:val="24"/>
              </w:rPr>
              <w:t>（正面）</w:t>
            </w:r>
          </w:p>
        </w:tc>
        <w:tc>
          <w:tcPr>
            <w:tcW w:w="4927" w:type="dxa"/>
            <w:noWrap w:val="0"/>
            <w:vAlign w:val="center"/>
          </w:tcPr>
          <w:p>
            <w:pPr>
              <w:jc w:val="center"/>
              <w:rPr>
                <w:rFonts w:hint="eastAsia" w:ascii="宋体" w:hAnsi="宋体" w:eastAsia="宋体" w:cs="宋体"/>
                <w:color w:val="000000"/>
                <w:spacing w:val="0"/>
                <w:w w:val="100"/>
                <w:sz w:val="24"/>
                <w:szCs w:val="24"/>
                <w:lang w:eastAsia="zh-CN"/>
              </w:rPr>
            </w:pPr>
            <w:r>
              <w:rPr>
                <w:rFonts w:hint="eastAsia" w:ascii="宋体" w:hAnsi="宋体" w:eastAsia="宋体" w:cs="宋体"/>
                <w:color w:val="000000"/>
                <w:spacing w:val="0"/>
                <w:w w:val="100"/>
                <w:sz w:val="24"/>
                <w:szCs w:val="24"/>
              </w:rPr>
              <w:t>法定代表人身份证</w:t>
            </w:r>
            <w:r>
              <w:rPr>
                <w:rFonts w:hint="eastAsia" w:ascii="宋体" w:hAnsi="宋体" w:eastAsia="宋体" w:cs="宋体"/>
                <w:color w:val="000000"/>
                <w:spacing w:val="0"/>
                <w:w w:val="100"/>
                <w:sz w:val="24"/>
                <w:szCs w:val="24"/>
                <w:lang w:eastAsia="zh-CN"/>
              </w:rPr>
              <w:t>复印或打印件</w:t>
            </w:r>
          </w:p>
          <w:p>
            <w:pPr>
              <w:jc w:val="center"/>
              <w:rPr>
                <w:rFonts w:hint="eastAsia" w:ascii="宋体" w:hAnsi="宋体" w:eastAsia="宋体" w:cs="宋体"/>
                <w:b/>
                <w:bCs/>
                <w:color w:val="000000"/>
                <w:spacing w:val="0"/>
                <w:w w:val="100"/>
                <w:sz w:val="24"/>
                <w:szCs w:val="24"/>
              </w:rPr>
            </w:pPr>
            <w:r>
              <w:rPr>
                <w:rFonts w:hint="eastAsia" w:ascii="宋体" w:hAnsi="宋体" w:eastAsia="宋体" w:cs="宋体"/>
                <w:b/>
                <w:bCs/>
                <w:color w:val="000000"/>
                <w:spacing w:val="0"/>
                <w:w w:val="100"/>
                <w:sz w:val="24"/>
                <w:szCs w:val="24"/>
              </w:rPr>
              <w:t>（反面）</w:t>
            </w:r>
          </w:p>
        </w:tc>
      </w:tr>
    </w:tbl>
    <w:p>
      <w:pPr>
        <w:pStyle w:val="4"/>
        <w:rPr>
          <w:rFonts w:hint="eastAsia" w:ascii="宋体" w:hAnsi="宋体" w:eastAsia="宋体" w:cs="宋体"/>
          <w:spacing w:val="0"/>
          <w:w w:val="100"/>
        </w:rPr>
      </w:pPr>
    </w:p>
    <w:p>
      <w:pPr>
        <w:spacing w:after="0"/>
        <w:rPr>
          <w:rFonts w:hint="eastAsia" w:ascii="宋体" w:hAnsi="宋体" w:eastAsia="宋体" w:cs="宋体"/>
          <w:spacing w:val="0"/>
          <w:w w:val="100"/>
        </w:rPr>
        <w:sectPr>
          <w:pgSz w:w="11911" w:h="16840"/>
          <w:pgMar w:top="567" w:right="567" w:bottom="567" w:left="567" w:header="283" w:footer="283" w:gutter="0"/>
          <w:pgNumType w:fmt="decimal"/>
          <w:cols w:space="425" w:num="1"/>
          <w:rtlGutter w:val="0"/>
          <w:docGrid w:linePitch="0" w:charSpace="0"/>
        </w:sectPr>
      </w:pPr>
    </w:p>
    <w:p>
      <w:pPr>
        <w:spacing w:before="70"/>
        <w:ind w:left="1268" w:right="1285" w:firstLine="0"/>
        <w:jc w:val="center"/>
        <w:rPr>
          <w:rFonts w:hint="eastAsia" w:ascii="宋体" w:hAnsi="宋体" w:eastAsia="宋体" w:cs="宋体"/>
          <w:b/>
          <w:spacing w:val="0"/>
          <w:w w:val="100"/>
          <w:sz w:val="32"/>
        </w:rPr>
      </w:pPr>
      <w:bookmarkStart w:id="143" w:name="（2）法定代表人授权委托书"/>
      <w:bookmarkEnd w:id="143"/>
      <w:r>
        <w:rPr>
          <w:rFonts w:hint="eastAsia" w:ascii="宋体" w:hAnsi="宋体" w:eastAsia="宋体" w:cs="宋体"/>
          <w:b/>
          <w:spacing w:val="0"/>
          <w:w w:val="100"/>
          <w:sz w:val="32"/>
        </w:rPr>
        <w:t>（2）法定代表人授权委托书</w:t>
      </w:r>
    </w:p>
    <w:p>
      <w:pPr>
        <w:pStyle w:val="2"/>
        <w:bidi w:val="0"/>
        <w:spacing w:line="360" w:lineRule="auto"/>
        <w:rPr>
          <w:rFonts w:hint="eastAsia" w:ascii="宋体" w:hAnsi="宋体" w:eastAsia="宋体" w:cs="宋体"/>
          <w:spacing w:val="0"/>
          <w:w w:val="100"/>
          <w:sz w:val="24"/>
          <w:szCs w:val="24"/>
        </w:rPr>
      </w:pPr>
    </w:p>
    <w:p>
      <w:pPr>
        <w:pStyle w:val="2"/>
        <w:bidi w:val="0"/>
        <w:spacing w:line="360" w:lineRule="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致</w:t>
      </w:r>
      <w:r>
        <w:rPr>
          <w:rFonts w:hint="eastAsia" w:ascii="宋体" w:hAnsi="宋体" w:eastAsia="宋体" w:cs="宋体"/>
          <w:spacing w:val="0"/>
          <w:w w:val="100"/>
          <w:sz w:val="24"/>
          <w:szCs w:val="24"/>
          <w:u w:val="none"/>
        </w:rPr>
        <w:t>：</w:t>
      </w:r>
      <w:r>
        <w:rPr>
          <w:rFonts w:hint="eastAsia" w:ascii="宋体" w:hAnsi="宋体" w:eastAsia="宋体" w:cs="宋体"/>
          <w:spacing w:val="0"/>
          <w:w w:val="100"/>
          <w:sz w:val="24"/>
          <w:szCs w:val="24"/>
          <w:u w:val="single"/>
        </w:rPr>
        <w:t>（采购人/政府采购代理机构）</w:t>
      </w:r>
    </w:p>
    <w:p>
      <w:pPr>
        <w:pStyle w:val="2"/>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spacing w:val="0"/>
          <w:w w:val="100"/>
        </w:rPr>
      </w:pPr>
      <w:r>
        <w:rPr>
          <w:rFonts w:hint="eastAsia" w:ascii="宋体" w:hAnsi="宋体" w:eastAsia="宋体" w:cs="宋体"/>
          <w:spacing w:val="0"/>
          <w:w w:val="100"/>
          <w:sz w:val="24"/>
          <w:szCs w:val="24"/>
        </w:rPr>
        <w:t>兹授权</w:t>
      </w:r>
      <w:r>
        <w:rPr>
          <w:rFonts w:hint="eastAsia" w:ascii="宋体" w:hAnsi="宋体" w:eastAsia="宋体" w:cs="宋体"/>
          <w:spacing w:val="0"/>
          <w:w w:val="100"/>
          <w:sz w:val="24"/>
          <w:szCs w:val="24"/>
          <w:u w:val="single"/>
          <w:lang w:val="en-US" w:eastAsia="zh-CN"/>
        </w:rPr>
        <w:t>(被授权人姓名)</w:t>
      </w:r>
      <w:r>
        <w:rPr>
          <w:rFonts w:hint="eastAsia" w:ascii="宋体" w:hAnsi="宋体" w:eastAsia="宋体" w:cs="宋体"/>
          <w:spacing w:val="0"/>
          <w:w w:val="100"/>
          <w:sz w:val="24"/>
          <w:szCs w:val="24"/>
        </w:rPr>
        <w:t>同志，为我方签订经济合同及办理其他事务代理人，其权限是：全权代表本公</w:t>
      </w:r>
      <w:r>
        <w:rPr>
          <w:rFonts w:hint="eastAsia" w:ascii="宋体" w:hAnsi="宋体" w:eastAsia="宋体" w:cs="宋体"/>
          <w:spacing w:val="0"/>
          <w:w w:val="100"/>
          <w:sz w:val="24"/>
          <w:szCs w:val="24"/>
          <w:u w:val="none"/>
        </w:rPr>
        <w:t>司参与本项目</w:t>
      </w:r>
      <w:r>
        <w:rPr>
          <w:rFonts w:hint="eastAsia" w:ascii="宋体" w:hAnsi="宋体" w:eastAsia="宋体" w:cs="宋体"/>
          <w:spacing w:val="0"/>
          <w:w w:val="100"/>
          <w:sz w:val="24"/>
          <w:szCs w:val="24"/>
          <w:u w:val="none"/>
          <w:lang w:val="en-US" w:eastAsia="zh-CN"/>
        </w:rPr>
        <w:t>(</w:t>
      </w:r>
      <w:r>
        <w:rPr>
          <w:rFonts w:hint="eastAsia" w:ascii="宋体" w:hAnsi="宋体" w:eastAsia="宋体" w:cs="宋体"/>
          <w:spacing w:val="0"/>
          <w:w w:val="100"/>
          <w:sz w:val="24"/>
          <w:szCs w:val="24"/>
          <w:u w:val="none"/>
        </w:rPr>
        <w:t>采购项目名称</w:t>
      </w:r>
      <w:r>
        <w:rPr>
          <w:rFonts w:hint="eastAsia" w:ascii="宋体" w:hAnsi="宋体" w:eastAsia="宋体" w:cs="宋体"/>
          <w:spacing w:val="0"/>
          <w:w w:val="100"/>
          <w:sz w:val="24"/>
          <w:szCs w:val="24"/>
          <w:u w:val="none"/>
          <w:lang w:val="en-US" w:eastAsia="zh-CN"/>
        </w:rPr>
        <w:t>:</w:t>
      </w:r>
      <w:r>
        <w:rPr>
          <w:rFonts w:hint="eastAsia" w:ascii="宋体" w:hAnsi="宋体" w:eastAsia="宋体" w:cs="宋体"/>
          <w:spacing w:val="0"/>
          <w:w w:val="100"/>
          <w:sz w:val="24"/>
          <w:szCs w:val="24"/>
          <w:u w:val="single"/>
          <w:lang w:val="en-US" w:eastAsia="zh-CN"/>
        </w:rPr>
        <w:t xml:space="preserve">               </w:t>
      </w:r>
      <w:r>
        <w:rPr>
          <w:rFonts w:hint="eastAsia" w:ascii="宋体" w:hAnsi="宋体" w:eastAsia="宋体" w:cs="宋体"/>
          <w:spacing w:val="0"/>
          <w:w w:val="100"/>
          <w:sz w:val="24"/>
          <w:szCs w:val="24"/>
          <w:u w:val="none"/>
          <w:lang w:val="en-US" w:eastAsia="zh-CN"/>
        </w:rPr>
        <w:t xml:space="preserve"> </w:t>
      </w:r>
      <w:r>
        <w:rPr>
          <w:rFonts w:hint="eastAsia" w:ascii="宋体" w:hAnsi="宋体" w:eastAsia="宋体" w:cs="宋体"/>
          <w:spacing w:val="0"/>
          <w:w w:val="100"/>
          <w:sz w:val="24"/>
          <w:szCs w:val="24"/>
          <w:u w:val="none"/>
          <w:lang w:eastAsia="zh-CN"/>
        </w:rPr>
        <w:t>采购项目编号</w:t>
      </w:r>
      <w:r>
        <w:rPr>
          <w:rFonts w:hint="eastAsia" w:ascii="宋体" w:hAnsi="宋体" w:eastAsia="宋体" w:cs="宋体"/>
          <w:spacing w:val="0"/>
          <w:w w:val="100"/>
          <w:sz w:val="24"/>
          <w:szCs w:val="24"/>
          <w:u w:val="none"/>
          <w:lang w:val="en-US" w:eastAsia="zh-CN"/>
        </w:rPr>
        <w:t>:</w:t>
      </w:r>
      <w:r>
        <w:rPr>
          <w:rFonts w:hint="eastAsia" w:ascii="宋体" w:hAnsi="宋体" w:eastAsia="宋体" w:cs="宋体"/>
          <w:spacing w:val="0"/>
          <w:w w:val="100"/>
          <w:sz w:val="24"/>
          <w:szCs w:val="24"/>
          <w:u w:val="single"/>
          <w:lang w:val="en-US" w:eastAsia="zh-CN"/>
        </w:rPr>
        <w:t xml:space="preserve">               </w:t>
      </w:r>
      <w:r>
        <w:rPr>
          <w:rFonts w:hint="eastAsia" w:ascii="宋体" w:hAnsi="宋体" w:eastAsia="宋体" w:cs="宋体"/>
          <w:spacing w:val="0"/>
          <w:w w:val="100"/>
          <w:sz w:val="24"/>
          <w:szCs w:val="24"/>
          <w:u w:val="none"/>
          <w:lang w:val="en-US" w:eastAsia="zh-CN"/>
        </w:rPr>
        <w:t xml:space="preserve"> ,标包号:</w:t>
      </w:r>
      <w:r>
        <w:rPr>
          <w:rFonts w:hint="eastAsia" w:ascii="宋体" w:hAnsi="宋体" w:eastAsia="宋体" w:cs="宋体"/>
          <w:spacing w:val="0"/>
          <w:w w:val="100"/>
          <w:sz w:val="24"/>
          <w:szCs w:val="24"/>
          <w:u w:val="single"/>
          <w:lang w:val="en-US" w:eastAsia="zh-CN"/>
        </w:rPr>
        <w:t xml:space="preserve">            </w:t>
      </w:r>
      <w:r>
        <w:rPr>
          <w:rFonts w:hint="eastAsia" w:ascii="宋体" w:hAnsi="宋体" w:eastAsia="宋体" w:cs="宋体"/>
          <w:spacing w:val="0"/>
          <w:w w:val="100"/>
          <w:sz w:val="24"/>
          <w:szCs w:val="24"/>
          <w:u w:val="none"/>
          <w:lang w:val="en-US" w:eastAsia="zh-CN"/>
        </w:rPr>
        <w:t>)</w:t>
      </w:r>
      <w:r>
        <w:rPr>
          <w:rFonts w:hint="eastAsia" w:ascii="宋体" w:hAnsi="宋体" w:eastAsia="宋体" w:cs="宋体"/>
          <w:spacing w:val="0"/>
          <w:w w:val="100"/>
          <w:sz w:val="24"/>
          <w:szCs w:val="24"/>
        </w:rPr>
        <w:t>的报价</w:t>
      </w:r>
      <w:r>
        <w:rPr>
          <w:rFonts w:hint="eastAsia" w:ascii="宋体" w:hAnsi="宋体" w:eastAsia="宋体" w:cs="宋体"/>
          <w:spacing w:val="0"/>
          <w:w w:val="100"/>
          <w:sz w:val="24"/>
          <w:szCs w:val="24"/>
          <w:lang w:val="en-US" w:eastAsia="zh-CN"/>
        </w:rPr>
        <w:t>及相关事宜</w:t>
      </w:r>
      <w:r>
        <w:rPr>
          <w:rFonts w:hint="eastAsia" w:ascii="宋体" w:hAnsi="宋体" w:eastAsia="宋体" w:cs="宋体"/>
          <w:spacing w:val="0"/>
          <w:w w:val="100"/>
          <w:sz w:val="24"/>
          <w:szCs w:val="24"/>
        </w:rPr>
        <w:t>，负责提供与签署确认一切文书资料，以及向贵方递交的任何补充承诺。</w:t>
      </w:r>
    </w:p>
    <w:tbl>
      <w:tblPr>
        <w:tblStyle w:val="19"/>
        <w:tblW w:w="10085"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14"/>
        <w:gridCol w:w="1890"/>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0085" w:type="dxa"/>
            <w:gridSpan w:val="3"/>
          </w:tcPr>
          <w:p>
            <w:pPr>
              <w:pStyle w:val="24"/>
              <w:spacing w:before="175"/>
              <w:ind w:left="108"/>
              <w:rPr>
                <w:rFonts w:hint="eastAsia" w:ascii="宋体" w:hAnsi="宋体" w:eastAsia="宋体" w:cs="宋体"/>
                <w:spacing w:val="0"/>
                <w:w w:val="100"/>
                <w:sz w:val="24"/>
              </w:rPr>
            </w:pPr>
            <w:r>
              <w:rPr>
                <w:rFonts w:hint="eastAsia" w:ascii="宋体" w:hAnsi="宋体" w:eastAsia="宋体" w:cs="宋体"/>
                <w:spacing w:val="0"/>
                <w:w w:val="100"/>
                <w:sz w:val="24"/>
              </w:rPr>
              <w:t>授权单位（盖章）：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5404" w:type="dxa"/>
            <w:gridSpan w:val="2"/>
          </w:tcPr>
          <w:p>
            <w:pPr>
              <w:pStyle w:val="24"/>
              <w:tabs>
                <w:tab w:val="left" w:pos="3588"/>
              </w:tabs>
              <w:spacing w:before="145"/>
              <w:ind w:left="108"/>
              <w:rPr>
                <w:rFonts w:hint="eastAsia" w:ascii="宋体" w:hAnsi="宋体" w:eastAsia="宋体" w:cs="宋体"/>
                <w:spacing w:val="0"/>
                <w:w w:val="100"/>
                <w:sz w:val="24"/>
              </w:rPr>
            </w:pPr>
            <w:r>
              <w:rPr>
                <w:rFonts w:hint="eastAsia" w:ascii="宋体" w:hAnsi="宋体" w:eastAsia="宋体" w:cs="宋体"/>
                <w:spacing w:val="0"/>
                <w:w w:val="100"/>
                <w:sz w:val="24"/>
              </w:rPr>
              <w:t>法定代表人:</w:t>
            </w:r>
            <w:r>
              <w:rPr>
                <w:rFonts w:hint="eastAsia" w:ascii="宋体" w:hAnsi="宋体" w:eastAsia="宋体" w:cs="宋体"/>
                <w:spacing w:val="0"/>
                <w:w w:val="100"/>
                <w:sz w:val="24"/>
              </w:rPr>
              <w:tab/>
            </w:r>
            <w:r>
              <w:rPr>
                <w:rFonts w:hint="eastAsia" w:ascii="宋体" w:hAnsi="宋体" w:eastAsia="宋体" w:cs="宋体"/>
                <w:spacing w:val="0"/>
                <w:w w:val="100"/>
                <w:sz w:val="24"/>
              </w:rPr>
              <w:t>（签名或盖章）</w:t>
            </w:r>
          </w:p>
        </w:tc>
        <w:tc>
          <w:tcPr>
            <w:tcW w:w="4681" w:type="dxa"/>
          </w:tcPr>
          <w:p>
            <w:pPr>
              <w:pStyle w:val="24"/>
              <w:tabs>
                <w:tab w:val="left" w:pos="2869"/>
              </w:tabs>
              <w:spacing w:before="176"/>
              <w:ind w:left="109"/>
              <w:rPr>
                <w:rFonts w:hint="eastAsia" w:ascii="宋体" w:hAnsi="宋体" w:eastAsia="宋体" w:cs="宋体"/>
                <w:spacing w:val="0"/>
                <w:w w:val="100"/>
                <w:sz w:val="24"/>
              </w:rPr>
            </w:pPr>
            <w:r>
              <w:rPr>
                <w:rFonts w:hint="eastAsia" w:ascii="宋体" w:hAnsi="宋体" w:eastAsia="宋体" w:cs="宋体"/>
                <w:spacing w:val="0"/>
                <w:w w:val="100"/>
                <w:sz w:val="24"/>
                <w:lang w:val="en-US" w:eastAsia="zh-CN"/>
              </w:rPr>
              <w:t>被</w:t>
            </w:r>
            <w:r>
              <w:rPr>
                <w:rFonts w:hint="eastAsia" w:ascii="宋体" w:hAnsi="宋体" w:eastAsia="宋体" w:cs="宋体"/>
                <w:spacing w:val="0"/>
                <w:w w:val="100"/>
                <w:sz w:val="24"/>
              </w:rPr>
              <w:t>授权人：</w:t>
            </w:r>
            <w:r>
              <w:rPr>
                <w:rFonts w:hint="eastAsia" w:ascii="宋体" w:hAnsi="宋体" w:eastAsia="宋体" w:cs="宋体"/>
                <w:spacing w:val="0"/>
                <w:w w:val="100"/>
                <w:sz w:val="24"/>
              </w:rPr>
              <w:tab/>
            </w:r>
            <w:r>
              <w:rPr>
                <w:rFonts w:hint="eastAsia" w:ascii="宋体" w:hAnsi="宋体" w:eastAsia="宋体" w:cs="宋体"/>
                <w:spacing w:val="0"/>
                <w:w w:val="100"/>
                <w:sz w:val="24"/>
              </w:rPr>
              <w:t>（签名或盖章）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5404" w:type="dxa"/>
            <w:gridSpan w:val="2"/>
          </w:tcPr>
          <w:p>
            <w:pPr>
              <w:pStyle w:val="24"/>
              <w:spacing w:before="211"/>
              <w:ind w:left="108"/>
              <w:rPr>
                <w:rFonts w:hint="eastAsia" w:ascii="宋体" w:hAnsi="宋体" w:eastAsia="宋体" w:cs="宋体"/>
                <w:spacing w:val="0"/>
                <w:w w:val="100"/>
                <w:sz w:val="24"/>
              </w:rPr>
            </w:pPr>
            <w:r>
              <w:rPr>
                <w:rFonts w:hint="eastAsia" w:ascii="宋体" w:hAnsi="宋体" w:eastAsia="宋体" w:cs="宋体"/>
                <w:spacing w:val="0"/>
                <w:w w:val="100"/>
                <w:sz w:val="24"/>
              </w:rPr>
              <w:t>有效期限：</w:t>
            </w:r>
          </w:p>
        </w:tc>
        <w:tc>
          <w:tcPr>
            <w:tcW w:w="4681" w:type="dxa"/>
          </w:tcPr>
          <w:p>
            <w:pPr>
              <w:pStyle w:val="24"/>
              <w:spacing w:before="211"/>
              <w:ind w:left="109"/>
              <w:rPr>
                <w:rFonts w:hint="eastAsia" w:ascii="宋体" w:hAnsi="宋体" w:eastAsia="宋体" w:cs="宋体"/>
                <w:spacing w:val="0"/>
                <w:w w:val="100"/>
                <w:sz w:val="24"/>
              </w:rPr>
            </w:pPr>
            <w:r>
              <w:rPr>
                <w:rFonts w:hint="eastAsia" w:ascii="宋体" w:hAnsi="宋体" w:eastAsia="宋体" w:cs="宋体"/>
                <w:spacing w:val="0"/>
                <w:w w:val="100"/>
                <w:sz w:val="24"/>
              </w:rPr>
              <w:t>签发日期：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3514" w:type="dxa"/>
          </w:tcPr>
          <w:p>
            <w:pPr>
              <w:pStyle w:val="24"/>
              <w:spacing w:before="212"/>
              <w:ind w:left="108"/>
              <w:rPr>
                <w:rFonts w:hint="eastAsia" w:ascii="宋体" w:hAnsi="宋体" w:eastAsia="宋体" w:cs="宋体"/>
                <w:spacing w:val="0"/>
                <w:w w:val="100"/>
                <w:sz w:val="24"/>
              </w:rPr>
            </w:pPr>
            <w:r>
              <w:rPr>
                <w:rFonts w:hint="eastAsia" w:ascii="宋体" w:hAnsi="宋体" w:eastAsia="宋体" w:cs="宋体"/>
                <w:spacing w:val="0"/>
                <w:w w:val="100"/>
                <w:sz w:val="24"/>
                <w:lang w:val="en-US" w:eastAsia="zh-CN"/>
              </w:rPr>
              <w:t>被</w:t>
            </w:r>
            <w:r>
              <w:rPr>
                <w:rFonts w:hint="eastAsia" w:ascii="宋体" w:hAnsi="宋体" w:eastAsia="宋体" w:cs="宋体"/>
                <w:spacing w:val="0"/>
                <w:w w:val="100"/>
                <w:sz w:val="24"/>
              </w:rPr>
              <w:t>授权人性别：</w:t>
            </w:r>
          </w:p>
        </w:tc>
        <w:tc>
          <w:tcPr>
            <w:tcW w:w="1890" w:type="dxa"/>
          </w:tcPr>
          <w:p>
            <w:pPr>
              <w:pStyle w:val="24"/>
              <w:spacing w:before="212"/>
              <w:ind w:left="110"/>
              <w:rPr>
                <w:rFonts w:hint="eastAsia" w:ascii="宋体" w:hAnsi="宋体" w:eastAsia="宋体" w:cs="宋体"/>
                <w:spacing w:val="0"/>
                <w:w w:val="100"/>
                <w:sz w:val="24"/>
              </w:rPr>
            </w:pPr>
            <w:r>
              <w:rPr>
                <w:rFonts w:hint="eastAsia" w:ascii="宋体" w:hAnsi="宋体" w:eastAsia="宋体" w:cs="宋体"/>
                <w:spacing w:val="0"/>
                <w:w w:val="100"/>
                <w:sz w:val="24"/>
              </w:rPr>
              <w:t>年龄：</w:t>
            </w:r>
          </w:p>
        </w:tc>
        <w:tc>
          <w:tcPr>
            <w:tcW w:w="4681" w:type="dxa"/>
          </w:tcPr>
          <w:p>
            <w:pPr>
              <w:pStyle w:val="24"/>
              <w:spacing w:before="212"/>
              <w:ind w:left="109"/>
              <w:rPr>
                <w:rFonts w:hint="eastAsia" w:ascii="宋体" w:hAnsi="宋体" w:eastAsia="宋体" w:cs="宋体"/>
                <w:spacing w:val="0"/>
                <w:w w:val="100"/>
                <w:sz w:val="24"/>
              </w:rPr>
            </w:pPr>
            <w:r>
              <w:rPr>
                <w:rFonts w:hint="eastAsia" w:ascii="宋体" w:hAnsi="宋体" w:eastAsia="宋体" w:cs="宋体"/>
                <w:spacing w:val="0"/>
                <w:w w:val="100"/>
                <w:sz w:val="24"/>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404" w:type="dxa"/>
            <w:gridSpan w:val="2"/>
          </w:tcPr>
          <w:p>
            <w:pPr>
              <w:pStyle w:val="24"/>
              <w:spacing w:before="196"/>
              <w:ind w:left="108"/>
              <w:rPr>
                <w:rFonts w:hint="eastAsia" w:ascii="宋体" w:hAnsi="宋体" w:eastAsia="宋体" w:cs="宋体"/>
                <w:spacing w:val="0"/>
                <w:w w:val="100"/>
                <w:sz w:val="24"/>
              </w:rPr>
            </w:pPr>
            <w:r>
              <w:rPr>
                <w:rFonts w:hint="eastAsia" w:ascii="宋体" w:hAnsi="宋体" w:eastAsia="宋体" w:cs="宋体"/>
                <w:spacing w:val="0"/>
                <w:w w:val="100"/>
                <w:sz w:val="24"/>
                <w:lang w:val="en-US" w:eastAsia="zh-CN"/>
              </w:rPr>
              <w:t>被</w:t>
            </w:r>
            <w:r>
              <w:rPr>
                <w:rFonts w:hint="eastAsia" w:ascii="宋体" w:hAnsi="宋体" w:eastAsia="宋体" w:cs="宋体"/>
                <w:spacing w:val="0"/>
                <w:w w:val="100"/>
                <w:sz w:val="24"/>
              </w:rPr>
              <w:t>授权人身份证号码：</w:t>
            </w:r>
          </w:p>
        </w:tc>
        <w:tc>
          <w:tcPr>
            <w:tcW w:w="4681" w:type="dxa"/>
          </w:tcPr>
          <w:p>
            <w:pPr>
              <w:pStyle w:val="24"/>
              <w:spacing w:before="9"/>
              <w:rPr>
                <w:rFonts w:hint="eastAsia" w:ascii="宋体" w:hAnsi="宋体" w:eastAsia="宋体" w:cs="宋体"/>
                <w:spacing w:val="0"/>
                <w:w w:val="100"/>
                <w:sz w:val="17"/>
              </w:rPr>
            </w:pPr>
          </w:p>
          <w:p>
            <w:pPr>
              <w:pStyle w:val="24"/>
              <w:spacing w:before="1"/>
              <w:ind w:left="109"/>
              <w:rPr>
                <w:rFonts w:hint="eastAsia" w:ascii="宋体" w:hAnsi="宋体" w:eastAsia="宋体" w:cs="宋体"/>
                <w:spacing w:val="0"/>
                <w:w w:val="100"/>
                <w:sz w:val="24"/>
              </w:rPr>
            </w:pPr>
            <w:r>
              <w:rPr>
                <w:rFonts w:hint="eastAsia" w:ascii="宋体" w:hAnsi="宋体" w:eastAsia="宋体" w:cs="宋体"/>
                <w:spacing w:val="0"/>
                <w:w w:val="100"/>
                <w:sz w:val="24"/>
              </w:rPr>
              <w:t>联系电话：</w:t>
            </w:r>
          </w:p>
        </w:tc>
      </w:tr>
    </w:tbl>
    <w:p>
      <w:pPr>
        <w:pStyle w:val="2"/>
        <w:spacing w:before="1"/>
        <w:rPr>
          <w:rFonts w:hint="eastAsia" w:ascii="宋体" w:hAnsi="宋体" w:eastAsia="宋体" w:cs="宋体"/>
          <w:spacing w:val="0"/>
          <w:w w:val="100"/>
        </w:rPr>
      </w:pPr>
    </w:p>
    <w:p>
      <w:pPr>
        <w:pStyle w:val="2"/>
        <w:spacing w:before="1"/>
        <w:rPr>
          <w:rFonts w:hint="eastAsia" w:ascii="宋体" w:hAnsi="宋体" w:eastAsia="宋体" w:cs="宋体"/>
          <w:spacing w:val="0"/>
          <w:w w:val="100"/>
        </w:rPr>
      </w:pPr>
      <w:r>
        <w:rPr>
          <w:rFonts w:hint="eastAsia" w:ascii="宋体" w:hAnsi="宋体" w:eastAsia="宋体" w:cs="宋体"/>
          <w:spacing w:val="0"/>
          <w:w w:val="100"/>
        </w:rPr>
        <w:t>说明：</w:t>
      </w:r>
    </w:p>
    <w:p>
      <w:pPr>
        <w:pStyle w:val="2"/>
        <w:spacing w:before="1"/>
        <w:rPr>
          <w:rFonts w:hint="eastAsia" w:ascii="宋体" w:hAnsi="宋体" w:eastAsia="宋体" w:cs="宋体"/>
          <w:spacing w:val="0"/>
          <w:w w:val="100"/>
        </w:rPr>
      </w:pPr>
      <w:r>
        <w:rPr>
          <w:rFonts w:hint="eastAsia" w:ascii="宋体" w:hAnsi="宋体" w:eastAsia="宋体" w:cs="宋体"/>
          <w:spacing w:val="0"/>
          <w:w w:val="100"/>
        </w:rPr>
        <w:t>1、</w:t>
      </w:r>
      <w:r>
        <w:rPr>
          <w:rFonts w:hint="eastAsia" w:ascii="宋体" w:hAnsi="宋体" w:eastAsia="宋体" w:cs="宋体"/>
          <w:spacing w:val="0"/>
          <w:w w:val="100"/>
          <w:lang w:eastAsia="zh-CN"/>
        </w:rPr>
        <w:t>报价</w:t>
      </w:r>
      <w:r>
        <w:rPr>
          <w:rFonts w:hint="eastAsia" w:ascii="宋体" w:hAnsi="宋体" w:eastAsia="宋体" w:cs="宋体"/>
          <w:spacing w:val="0"/>
          <w:w w:val="100"/>
        </w:rPr>
        <w:t>签字代表为法定代表人，则本表不适用。</w:t>
      </w:r>
    </w:p>
    <w:p>
      <w:pPr>
        <w:pStyle w:val="2"/>
        <w:spacing w:before="159" w:line="360" w:lineRule="auto"/>
        <w:rPr>
          <w:rFonts w:hint="eastAsia" w:ascii="宋体" w:hAnsi="宋体" w:eastAsia="宋体" w:cs="宋体"/>
          <w:spacing w:val="0"/>
          <w:w w:val="100"/>
        </w:rPr>
      </w:pPr>
      <w:r>
        <w:rPr>
          <w:rFonts w:hint="eastAsia" w:ascii="宋体" w:hAnsi="宋体" w:eastAsia="宋体" w:cs="宋体"/>
          <w:spacing w:val="0"/>
          <w:w w:val="100"/>
        </w:rPr>
        <w:t>2、报名本项目时提供的法定代表人授权委托书以此版本为准。</w:t>
      </w:r>
    </w:p>
    <w:p>
      <w:pPr>
        <w:pStyle w:val="2"/>
        <w:bidi w:val="0"/>
        <w:spacing w:line="360" w:lineRule="auto"/>
        <w:rPr>
          <w:rFonts w:hint="eastAsia" w:ascii="宋体" w:hAnsi="宋体" w:eastAsia="宋体" w:cs="宋体"/>
          <w:spacing w:val="0"/>
          <w:w w:val="100"/>
        </w:rPr>
      </w:pPr>
      <w:r>
        <w:rPr>
          <w:rFonts w:hint="eastAsia" w:ascii="宋体" w:hAnsi="宋体" w:eastAsia="宋体" w:cs="宋体"/>
          <w:spacing w:val="0"/>
          <w:w w:val="100"/>
        </w:rPr>
        <w:t>3、有效期限：与本公司</w:t>
      </w:r>
      <w:r>
        <w:rPr>
          <w:rFonts w:hint="eastAsia" w:ascii="宋体" w:hAnsi="宋体" w:eastAsia="宋体" w:cs="宋体"/>
          <w:spacing w:val="0"/>
          <w:w w:val="100"/>
          <w:lang w:eastAsia="zh-CN"/>
        </w:rPr>
        <w:t>投标文件</w:t>
      </w:r>
      <w:r>
        <w:rPr>
          <w:rFonts w:hint="eastAsia" w:ascii="宋体" w:hAnsi="宋体" w:eastAsia="宋体" w:cs="宋体"/>
          <w:spacing w:val="0"/>
          <w:w w:val="100"/>
        </w:rPr>
        <w:t>中标注的</w:t>
      </w:r>
      <w:r>
        <w:rPr>
          <w:rFonts w:hint="eastAsia" w:ascii="宋体" w:hAnsi="宋体" w:eastAsia="宋体" w:cs="宋体"/>
          <w:spacing w:val="0"/>
          <w:w w:val="100"/>
          <w:lang w:eastAsia="zh-CN"/>
        </w:rPr>
        <w:t>报价</w:t>
      </w:r>
      <w:r>
        <w:rPr>
          <w:rFonts w:hint="eastAsia" w:ascii="宋体" w:hAnsi="宋体" w:eastAsia="宋体" w:cs="宋体"/>
          <w:spacing w:val="0"/>
          <w:w w:val="100"/>
        </w:rPr>
        <w:t>有效期相同，自本单位盖公章之日起生效。</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宋体" w:hAnsi="宋体" w:eastAsia="宋体" w:cs="宋体"/>
                <w:color w:val="000000"/>
                <w:spacing w:val="0"/>
                <w:w w:val="100"/>
                <w:sz w:val="24"/>
                <w:szCs w:val="24"/>
                <w:lang w:eastAsia="zh-CN"/>
              </w:rPr>
            </w:pPr>
            <w:r>
              <w:rPr>
                <w:rFonts w:hint="eastAsia" w:ascii="宋体" w:hAnsi="宋体" w:eastAsia="宋体" w:cs="宋体"/>
                <w:color w:val="000000"/>
                <w:spacing w:val="0"/>
                <w:w w:val="100"/>
                <w:sz w:val="24"/>
                <w:szCs w:val="24"/>
                <w:lang w:val="en-US" w:eastAsia="zh-CN"/>
              </w:rPr>
              <w:t>被</w:t>
            </w:r>
            <w:r>
              <w:rPr>
                <w:rFonts w:hint="eastAsia" w:ascii="宋体" w:hAnsi="宋体" w:eastAsia="宋体" w:cs="宋体"/>
                <w:color w:val="000000"/>
                <w:spacing w:val="0"/>
                <w:w w:val="100"/>
                <w:sz w:val="24"/>
                <w:szCs w:val="24"/>
              </w:rPr>
              <w:t>授权人身份证</w:t>
            </w:r>
            <w:r>
              <w:rPr>
                <w:rFonts w:hint="eastAsia" w:ascii="宋体" w:hAnsi="宋体" w:eastAsia="宋体" w:cs="宋体"/>
                <w:color w:val="000000"/>
                <w:spacing w:val="0"/>
                <w:w w:val="100"/>
                <w:sz w:val="24"/>
                <w:szCs w:val="24"/>
                <w:lang w:eastAsia="zh-CN"/>
              </w:rPr>
              <w:t>复印或打印件</w:t>
            </w:r>
          </w:p>
          <w:p>
            <w:pPr>
              <w:jc w:val="center"/>
              <w:rPr>
                <w:rFonts w:hint="eastAsia" w:ascii="宋体" w:hAnsi="宋体" w:eastAsia="宋体" w:cs="宋体"/>
                <w:b/>
                <w:bCs/>
                <w:color w:val="000000"/>
                <w:spacing w:val="0"/>
                <w:w w:val="100"/>
                <w:sz w:val="24"/>
                <w:szCs w:val="24"/>
              </w:rPr>
            </w:pPr>
            <w:r>
              <w:rPr>
                <w:rFonts w:hint="eastAsia" w:ascii="宋体" w:hAnsi="宋体" w:eastAsia="宋体" w:cs="宋体"/>
                <w:b/>
                <w:bCs/>
                <w:color w:val="000000"/>
                <w:spacing w:val="0"/>
                <w:w w:val="100"/>
                <w:sz w:val="24"/>
                <w:szCs w:val="24"/>
              </w:rPr>
              <w:t>（正面）</w:t>
            </w:r>
          </w:p>
        </w:tc>
        <w:tc>
          <w:tcPr>
            <w:tcW w:w="4927" w:type="dxa"/>
            <w:noWrap w:val="0"/>
            <w:vAlign w:val="center"/>
          </w:tcPr>
          <w:p>
            <w:pPr>
              <w:jc w:val="center"/>
              <w:rPr>
                <w:rFonts w:hint="eastAsia" w:ascii="宋体" w:hAnsi="宋体" w:eastAsia="宋体" w:cs="宋体"/>
                <w:color w:val="000000"/>
                <w:spacing w:val="0"/>
                <w:w w:val="100"/>
                <w:sz w:val="24"/>
                <w:szCs w:val="24"/>
                <w:lang w:eastAsia="zh-CN"/>
              </w:rPr>
            </w:pPr>
            <w:r>
              <w:rPr>
                <w:rFonts w:hint="eastAsia" w:ascii="宋体" w:hAnsi="宋体" w:eastAsia="宋体" w:cs="宋体"/>
                <w:color w:val="000000"/>
                <w:spacing w:val="0"/>
                <w:w w:val="100"/>
                <w:sz w:val="24"/>
                <w:szCs w:val="24"/>
                <w:lang w:val="en-US" w:eastAsia="zh-CN"/>
              </w:rPr>
              <w:t>被</w:t>
            </w:r>
            <w:r>
              <w:rPr>
                <w:rFonts w:hint="eastAsia" w:ascii="宋体" w:hAnsi="宋体" w:eastAsia="宋体" w:cs="宋体"/>
                <w:color w:val="000000"/>
                <w:spacing w:val="0"/>
                <w:w w:val="100"/>
                <w:sz w:val="24"/>
                <w:szCs w:val="24"/>
              </w:rPr>
              <w:t>授权人身份证</w:t>
            </w:r>
            <w:r>
              <w:rPr>
                <w:rFonts w:hint="eastAsia" w:ascii="宋体" w:hAnsi="宋体" w:eastAsia="宋体" w:cs="宋体"/>
                <w:color w:val="000000"/>
                <w:spacing w:val="0"/>
                <w:w w:val="100"/>
                <w:sz w:val="24"/>
                <w:szCs w:val="24"/>
                <w:lang w:eastAsia="zh-CN"/>
              </w:rPr>
              <w:t>复印或打印件</w:t>
            </w:r>
          </w:p>
          <w:p>
            <w:pPr>
              <w:jc w:val="center"/>
              <w:rPr>
                <w:rFonts w:hint="eastAsia" w:ascii="宋体" w:hAnsi="宋体" w:eastAsia="宋体" w:cs="宋体"/>
                <w:b/>
                <w:bCs/>
                <w:color w:val="000000"/>
                <w:spacing w:val="0"/>
                <w:w w:val="100"/>
                <w:sz w:val="24"/>
                <w:szCs w:val="24"/>
              </w:rPr>
            </w:pPr>
            <w:r>
              <w:rPr>
                <w:rFonts w:hint="eastAsia" w:ascii="宋体" w:hAnsi="宋体" w:eastAsia="宋体" w:cs="宋体"/>
                <w:b/>
                <w:bCs/>
                <w:color w:val="000000"/>
                <w:spacing w:val="0"/>
                <w:w w:val="100"/>
                <w:sz w:val="24"/>
                <w:szCs w:val="24"/>
              </w:rPr>
              <w:t>（反面）</w:t>
            </w:r>
          </w:p>
        </w:tc>
      </w:tr>
    </w:tbl>
    <w:p>
      <w:pPr>
        <w:pStyle w:val="2"/>
        <w:bidi w:val="0"/>
        <w:spacing w:line="360" w:lineRule="auto"/>
        <w:rPr>
          <w:rFonts w:hint="eastAsia" w:ascii="宋体" w:hAnsi="宋体" w:eastAsia="宋体" w:cs="宋体"/>
          <w:spacing w:val="0"/>
          <w:w w:val="100"/>
        </w:rPr>
      </w:pPr>
    </w:p>
    <w:p>
      <w:pPr>
        <w:rPr>
          <w:rFonts w:hint="eastAsia" w:ascii="宋体" w:hAnsi="宋体" w:eastAsia="宋体" w:cs="宋体"/>
          <w:spacing w:val="0"/>
          <w:w w:val="100"/>
        </w:rPr>
      </w:pPr>
      <w:bookmarkStart w:id="144" w:name="_Toc1626"/>
      <w:r>
        <w:rPr>
          <w:rFonts w:hint="eastAsia" w:ascii="宋体" w:hAnsi="宋体" w:eastAsia="宋体" w:cs="宋体"/>
          <w:spacing w:val="0"/>
          <w:w w:val="100"/>
        </w:rPr>
        <w:br w:type="page"/>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3、</w:t>
      </w:r>
      <w:bookmarkEnd w:id="144"/>
      <w:r>
        <w:rPr>
          <w:rFonts w:hint="eastAsia" w:ascii="宋体" w:hAnsi="宋体" w:eastAsia="宋体" w:cs="宋体"/>
          <w:b/>
          <w:spacing w:val="0"/>
          <w:w w:val="100"/>
          <w:sz w:val="32"/>
        </w:rPr>
        <w:t>投标人资格声明函</w:t>
      </w:r>
    </w:p>
    <w:p>
      <w:pPr>
        <w:spacing w:before="2" w:line="480" w:lineRule="auto"/>
        <w:ind w:left="440" w:leftChars="200" w:right="0" w:firstLine="0"/>
        <w:jc w:val="left"/>
        <w:rPr>
          <w:rFonts w:hint="eastAsia" w:ascii="宋体" w:hAnsi="宋体" w:eastAsia="宋体" w:cs="宋体"/>
          <w:b/>
          <w:spacing w:val="0"/>
          <w:w w:val="100"/>
          <w:sz w:val="21"/>
        </w:rPr>
      </w:pPr>
      <w:r>
        <w:rPr>
          <w:rFonts w:hint="eastAsia" w:ascii="宋体" w:hAnsi="宋体" w:eastAsia="宋体" w:cs="宋体"/>
          <w:b/>
          <w:spacing w:val="0"/>
          <w:w w:val="100"/>
          <w:sz w:val="21"/>
          <w:lang w:eastAsia="zh-CN"/>
        </w:rPr>
        <w:t>广东至臻项目管理有限公司</w:t>
      </w:r>
      <w:r>
        <w:rPr>
          <w:rFonts w:hint="eastAsia" w:ascii="宋体" w:hAnsi="宋体" w:eastAsia="宋体" w:cs="宋体"/>
          <w:b/>
          <w:spacing w:val="0"/>
          <w:w w:val="100"/>
          <w:sz w:val="21"/>
        </w:rPr>
        <w:t>：</w:t>
      </w:r>
    </w:p>
    <w:p>
      <w:pPr>
        <w:pStyle w:val="2"/>
        <w:keepNext w:val="0"/>
        <w:keepLines w:val="0"/>
        <w:pageBreakBefore w:val="0"/>
        <w:widowControl w:val="0"/>
        <w:kinsoku/>
        <w:wordWrap w:val="0"/>
        <w:overflowPunct/>
        <w:topLinePunct/>
        <w:autoSpaceDE/>
        <w:autoSpaceDN/>
        <w:bidi w:val="0"/>
        <w:adjustRightInd/>
        <w:snapToGrid/>
        <w:spacing w:before="151" w:line="360" w:lineRule="auto"/>
        <w:ind w:left="0" w:leftChars="0" w:right="0" w:firstLine="420" w:firstLineChars="200"/>
        <w:textAlignment w:val="auto"/>
        <w:rPr>
          <w:rFonts w:hint="eastAsia" w:ascii="宋体" w:hAnsi="宋体" w:eastAsia="宋体" w:cs="宋体"/>
          <w:spacing w:val="0"/>
          <w:w w:val="100"/>
        </w:rPr>
      </w:pPr>
      <w:r>
        <w:rPr>
          <w:rFonts w:hint="eastAsia" w:ascii="宋体" w:hAnsi="宋体" w:eastAsia="宋体" w:cs="宋体"/>
          <w:spacing w:val="0"/>
          <w:w w:val="100"/>
        </w:rPr>
        <w:t>关</w:t>
      </w:r>
      <w:r>
        <w:rPr>
          <w:rFonts w:hint="eastAsia" w:ascii="宋体" w:hAnsi="宋体" w:eastAsia="宋体" w:cs="宋体"/>
          <w:spacing w:val="0"/>
          <w:w w:val="100"/>
          <w:highlight w:val="yellow"/>
        </w:rPr>
        <w:t>于贵公司</w:t>
      </w:r>
      <w:r>
        <w:rPr>
          <w:rFonts w:hint="eastAsia" w:ascii="宋体" w:hAnsi="宋体" w:eastAsia="宋体" w:cs="宋体"/>
          <w:spacing w:val="0"/>
          <w:w w:val="100"/>
          <w:highlight w:val="yellow"/>
          <w:u w:val="single"/>
          <w:lang w:val="en-US" w:eastAsia="zh-CN"/>
        </w:rPr>
        <w:t>2022</w:t>
      </w:r>
      <w:r>
        <w:rPr>
          <w:rFonts w:hint="eastAsia" w:ascii="宋体" w:hAnsi="宋体" w:eastAsia="宋体" w:cs="宋体"/>
          <w:spacing w:val="0"/>
          <w:w w:val="100"/>
          <w:highlight w:val="yellow"/>
        </w:rPr>
        <w:t>年</w:t>
      </w:r>
      <w:r>
        <w:rPr>
          <w:rFonts w:hint="eastAsia" w:ascii="宋体" w:hAnsi="宋体" w:eastAsia="宋体" w:cs="宋体"/>
          <w:spacing w:val="0"/>
          <w:w w:val="100"/>
          <w:highlight w:val="yellow"/>
          <w:u w:val="single"/>
          <w:lang w:val="en-US" w:eastAsia="zh-CN"/>
        </w:rPr>
        <w:t>07</w:t>
      </w:r>
      <w:r>
        <w:rPr>
          <w:rFonts w:hint="eastAsia" w:ascii="宋体" w:hAnsi="宋体" w:eastAsia="宋体" w:cs="宋体"/>
          <w:spacing w:val="0"/>
          <w:w w:val="100"/>
          <w:highlight w:val="yellow"/>
        </w:rPr>
        <w:t>月</w:t>
      </w:r>
      <w:r>
        <w:rPr>
          <w:rFonts w:hint="eastAsia" w:ascii="宋体" w:hAnsi="宋体" w:eastAsia="宋体" w:cs="宋体"/>
          <w:spacing w:val="0"/>
          <w:w w:val="100"/>
          <w:highlight w:val="yellow"/>
          <w:u w:val="single"/>
          <w:lang w:val="en-US" w:eastAsia="zh-CN"/>
        </w:rPr>
        <w:t>01</w:t>
      </w:r>
      <w:r>
        <w:rPr>
          <w:rFonts w:hint="eastAsia" w:ascii="宋体" w:hAnsi="宋体" w:eastAsia="宋体" w:cs="宋体"/>
          <w:spacing w:val="0"/>
          <w:w w:val="100"/>
          <w:highlight w:val="yellow"/>
        </w:rPr>
        <w:t>日</w:t>
      </w:r>
      <w:r>
        <w:rPr>
          <w:rFonts w:hint="eastAsia" w:ascii="宋体" w:hAnsi="宋体" w:eastAsia="宋体" w:cs="宋体"/>
          <w:spacing w:val="0"/>
          <w:w w:val="100"/>
        </w:rPr>
        <w:t>发布</w:t>
      </w:r>
      <w:r>
        <w:rPr>
          <w:rFonts w:hint="eastAsia" w:ascii="宋体" w:hAnsi="宋体" w:eastAsia="宋体" w:cs="宋体"/>
          <w:spacing w:val="0"/>
          <w:w w:val="100"/>
          <w:lang w:val="en-US" w:eastAsia="zh-CN"/>
        </w:rPr>
        <w:t>的</w:t>
      </w:r>
      <w:r>
        <w:rPr>
          <w:rFonts w:hint="eastAsia" w:ascii="宋体" w:hAnsi="宋体" w:eastAsia="宋体" w:cs="宋体"/>
          <w:spacing w:val="0"/>
          <w:w w:val="100"/>
          <w:lang w:eastAsia="zh-CN"/>
        </w:rPr>
        <w:t>新兴县2022年长者食堂配餐配送服务项目</w:t>
      </w:r>
      <w:r>
        <w:rPr>
          <w:rFonts w:hint="eastAsia" w:ascii="宋体" w:hAnsi="宋体" w:eastAsia="宋体" w:cs="宋体"/>
          <w:spacing w:val="0"/>
          <w:w w:val="100"/>
        </w:rPr>
        <w:t>（</w:t>
      </w:r>
      <w:r>
        <w:rPr>
          <w:rFonts w:hint="eastAsia" w:ascii="宋体" w:hAnsi="宋体" w:eastAsia="宋体" w:cs="宋体"/>
          <w:spacing w:val="0"/>
          <w:w w:val="100"/>
          <w:lang w:val="en-US" w:eastAsia="zh-CN"/>
        </w:rPr>
        <w:t>采购</w:t>
      </w:r>
      <w:r>
        <w:rPr>
          <w:rFonts w:hint="eastAsia" w:ascii="宋体" w:hAnsi="宋体" w:eastAsia="宋体" w:cs="宋体"/>
          <w:spacing w:val="0"/>
          <w:w w:val="100"/>
        </w:rPr>
        <w:t>项目编号：</w:t>
      </w:r>
      <w:r>
        <w:rPr>
          <w:rFonts w:hint="eastAsia" w:ascii="宋体" w:hAnsi="宋体" w:eastAsia="宋体" w:cs="宋体"/>
          <w:i w:val="0"/>
          <w:caps w:val="0"/>
          <w:color w:val="auto"/>
          <w:spacing w:val="0"/>
          <w:w w:val="100"/>
          <w:sz w:val="21"/>
          <w:szCs w:val="21"/>
          <w:shd w:val="clear" w:fill="FFFFFF"/>
          <w:lang w:eastAsia="zh-CN"/>
        </w:rPr>
        <w:t>GDZZ20220703</w:t>
      </w:r>
      <w:r>
        <w:rPr>
          <w:rFonts w:hint="eastAsia" w:ascii="宋体" w:hAnsi="宋体" w:eastAsia="宋体" w:cs="宋体"/>
          <w:spacing w:val="0"/>
          <w:w w:val="100"/>
        </w:rPr>
        <w:t>）的采购公告，本公司（企业）愿意参加投标，并声明：</w:t>
      </w:r>
    </w:p>
    <w:p>
      <w:pPr>
        <w:pStyle w:val="2"/>
        <w:keepNext w:val="0"/>
        <w:keepLines w:val="0"/>
        <w:pageBreakBefore w:val="0"/>
        <w:widowControl w:val="0"/>
        <w:kinsoku/>
        <w:overflowPunct/>
        <w:bidi w:val="0"/>
        <w:adjustRightInd/>
        <w:snapToGrid/>
        <w:spacing w:before="1" w:line="360" w:lineRule="auto"/>
        <w:ind w:left="0" w:leftChars="0" w:right="0" w:firstLine="420"/>
        <w:jc w:val="both"/>
        <w:textAlignment w:val="auto"/>
        <w:rPr>
          <w:rFonts w:hint="eastAsia" w:ascii="宋体" w:hAnsi="宋体" w:eastAsia="宋体" w:cs="宋体"/>
          <w:spacing w:val="0"/>
          <w:w w:val="100"/>
        </w:rPr>
      </w:pPr>
      <w:r>
        <w:rPr>
          <w:rFonts w:hint="eastAsia" w:ascii="宋体" w:hAnsi="宋体" w:eastAsia="宋体" w:cs="宋体"/>
          <w:spacing w:val="0"/>
          <w:w w:val="100"/>
        </w:rPr>
        <w:t xml:space="preserve">本公司（企业）具备《中华人民共和国政府采购法》第二十二条资格条件，并已清楚招标文件的要求及有关文件规定，并承诺在本次招标采购活动中，如有违法、违规、弄虚作假行为，所造成的损失、不良后果及法律责任，一律由我公司（企业）承担。 </w:t>
      </w:r>
    </w:p>
    <w:p>
      <w:pPr>
        <w:numPr>
          <w:ilvl w:val="0"/>
          <w:numId w:val="53"/>
        </w:numPr>
        <w:bidi w:val="0"/>
        <w:spacing w:line="480" w:lineRule="auto"/>
        <w:ind w:left="425" w:leftChars="0" w:hanging="425" w:firstLineChars="0"/>
        <w:rPr>
          <w:rFonts w:hint="eastAsia" w:ascii="宋体" w:hAnsi="宋体" w:eastAsia="宋体" w:cs="宋体"/>
          <w:spacing w:val="0"/>
          <w:w w:val="100"/>
          <w:sz w:val="21"/>
          <w:szCs w:val="21"/>
        </w:rPr>
      </w:pPr>
      <w:r>
        <w:rPr>
          <w:rFonts w:hint="eastAsia" w:ascii="宋体" w:hAnsi="宋体" w:eastAsia="宋体" w:cs="宋体"/>
          <w:spacing w:val="0"/>
          <w:w w:val="100"/>
          <w:sz w:val="21"/>
          <w:szCs w:val="21"/>
          <w:lang w:val="en-US" w:eastAsia="zh-CN"/>
        </w:rPr>
        <w:t>本公司</w:t>
      </w:r>
      <w:r>
        <w:rPr>
          <w:rFonts w:hint="eastAsia" w:ascii="宋体" w:hAnsi="宋体" w:eastAsia="宋体" w:cs="宋体"/>
          <w:spacing w:val="0"/>
          <w:w w:val="100"/>
          <w:sz w:val="21"/>
          <w:szCs w:val="21"/>
        </w:rPr>
        <w:t>具有独立承担民事责任的能力；</w:t>
      </w:r>
      <w:r>
        <w:rPr>
          <w:rFonts w:hint="eastAsia" w:ascii="宋体" w:hAnsi="宋体" w:eastAsia="宋体" w:cs="宋体"/>
          <w:spacing w:val="0"/>
          <w:w w:val="100"/>
          <w:sz w:val="21"/>
          <w:szCs w:val="21"/>
          <w:lang w:eastAsia="zh-CN"/>
        </w:rPr>
        <w:t>【</w:t>
      </w:r>
      <w:r>
        <w:rPr>
          <w:rFonts w:hint="eastAsia" w:ascii="宋体" w:hAnsi="宋体" w:eastAsia="宋体" w:cs="宋体"/>
          <w:spacing w:val="0"/>
          <w:w w:val="100"/>
          <w:sz w:val="21"/>
          <w:szCs w:val="21"/>
          <w:lang w:val="en-US" w:eastAsia="zh-CN"/>
        </w:rPr>
        <w:t>提供有效期内的《营业执照》（或事业法人登记证）副本复印件、《税务登记证》副本复印件、《组织机构代码证》副本复印件（或“三证合一”证明、“五证合一”证明）】</w:t>
      </w:r>
    </w:p>
    <w:p>
      <w:pPr>
        <w:numPr>
          <w:ilvl w:val="0"/>
          <w:numId w:val="53"/>
        </w:numPr>
        <w:bidi w:val="0"/>
        <w:spacing w:line="480" w:lineRule="auto"/>
        <w:ind w:left="425" w:leftChars="0" w:hanging="425" w:firstLineChars="0"/>
        <w:rPr>
          <w:rFonts w:hint="eastAsia" w:ascii="宋体" w:hAnsi="宋体" w:eastAsia="宋体" w:cs="宋体"/>
          <w:spacing w:val="0"/>
          <w:w w:val="100"/>
          <w:sz w:val="21"/>
          <w:szCs w:val="21"/>
        </w:rPr>
      </w:pPr>
      <w:r>
        <w:rPr>
          <w:rFonts w:hint="eastAsia" w:ascii="宋体" w:hAnsi="宋体" w:eastAsia="宋体" w:cs="宋体"/>
          <w:spacing w:val="0"/>
          <w:w w:val="100"/>
          <w:sz w:val="21"/>
          <w:szCs w:val="21"/>
          <w:lang w:val="en-US" w:eastAsia="zh-CN"/>
        </w:rPr>
        <w:t>本公司</w:t>
      </w:r>
      <w:r>
        <w:rPr>
          <w:rFonts w:hint="eastAsia" w:ascii="宋体" w:hAnsi="宋体" w:eastAsia="宋体" w:cs="宋体"/>
          <w:spacing w:val="0"/>
          <w:w w:val="100"/>
          <w:sz w:val="21"/>
          <w:szCs w:val="21"/>
        </w:rPr>
        <w:t>具有良好的商业信誉和健全的财务会计制度；</w:t>
      </w:r>
      <w:r>
        <w:rPr>
          <w:rFonts w:hint="eastAsia" w:ascii="宋体" w:hAnsi="宋体" w:eastAsia="宋体" w:cs="宋体"/>
          <w:spacing w:val="0"/>
          <w:w w:val="100"/>
          <w:sz w:val="21"/>
          <w:szCs w:val="21"/>
          <w:lang w:eastAsia="zh-CN"/>
        </w:rPr>
        <w:t>【</w:t>
      </w:r>
      <w:r>
        <w:rPr>
          <w:rFonts w:hint="eastAsia" w:ascii="宋体" w:hAnsi="宋体" w:eastAsia="宋体" w:cs="宋体"/>
          <w:spacing w:val="0"/>
          <w:w w:val="100"/>
          <w:sz w:val="21"/>
          <w:szCs w:val="21"/>
          <w:lang w:val="en-US" w:eastAsia="zh-CN"/>
        </w:rPr>
        <w:t>提供声明函</w:t>
      </w:r>
      <w:r>
        <w:rPr>
          <w:rFonts w:hint="eastAsia" w:ascii="宋体" w:hAnsi="宋体" w:eastAsia="宋体" w:cs="宋体"/>
          <w:spacing w:val="0"/>
          <w:w w:val="100"/>
          <w:sz w:val="21"/>
          <w:szCs w:val="21"/>
          <w:lang w:eastAsia="zh-CN"/>
        </w:rPr>
        <w:t>】</w:t>
      </w:r>
    </w:p>
    <w:p>
      <w:pPr>
        <w:numPr>
          <w:ilvl w:val="0"/>
          <w:numId w:val="53"/>
        </w:numPr>
        <w:bidi w:val="0"/>
        <w:spacing w:line="480" w:lineRule="auto"/>
        <w:ind w:left="425" w:leftChars="0" w:hanging="425" w:firstLineChars="0"/>
        <w:rPr>
          <w:rFonts w:hint="eastAsia" w:ascii="宋体" w:hAnsi="宋体" w:eastAsia="宋体" w:cs="宋体"/>
          <w:spacing w:val="0"/>
          <w:w w:val="100"/>
          <w:sz w:val="21"/>
          <w:szCs w:val="21"/>
        </w:rPr>
      </w:pPr>
      <w:r>
        <w:rPr>
          <w:rFonts w:hint="eastAsia" w:ascii="宋体" w:hAnsi="宋体" w:eastAsia="宋体" w:cs="宋体"/>
          <w:spacing w:val="0"/>
          <w:w w:val="100"/>
          <w:sz w:val="21"/>
          <w:szCs w:val="21"/>
          <w:lang w:val="en-US" w:eastAsia="zh-CN"/>
        </w:rPr>
        <w:t>本公司</w:t>
      </w:r>
      <w:r>
        <w:rPr>
          <w:rFonts w:hint="eastAsia" w:ascii="宋体" w:hAnsi="宋体" w:eastAsia="宋体" w:cs="宋体"/>
          <w:spacing w:val="0"/>
          <w:w w:val="100"/>
          <w:sz w:val="21"/>
          <w:szCs w:val="21"/>
        </w:rPr>
        <w:t>具有履行合同所必需的设备和专业技术能力；</w:t>
      </w:r>
      <w:r>
        <w:rPr>
          <w:rFonts w:hint="eastAsia" w:ascii="宋体" w:hAnsi="宋体" w:eastAsia="宋体" w:cs="宋体"/>
          <w:spacing w:val="0"/>
          <w:w w:val="100"/>
          <w:sz w:val="21"/>
          <w:szCs w:val="21"/>
          <w:lang w:eastAsia="zh-CN"/>
        </w:rPr>
        <w:t>【</w:t>
      </w:r>
      <w:r>
        <w:rPr>
          <w:rFonts w:hint="eastAsia" w:ascii="宋体" w:hAnsi="宋体" w:eastAsia="宋体" w:cs="宋体"/>
          <w:spacing w:val="0"/>
          <w:w w:val="100"/>
          <w:sz w:val="21"/>
          <w:szCs w:val="21"/>
          <w:lang w:val="en-US" w:eastAsia="zh-CN"/>
        </w:rPr>
        <w:t>提供声明函</w:t>
      </w:r>
      <w:r>
        <w:rPr>
          <w:rFonts w:hint="eastAsia" w:ascii="宋体" w:hAnsi="宋体" w:eastAsia="宋体" w:cs="宋体"/>
          <w:spacing w:val="0"/>
          <w:w w:val="100"/>
          <w:sz w:val="21"/>
          <w:szCs w:val="21"/>
          <w:lang w:eastAsia="zh-CN"/>
        </w:rPr>
        <w:t>】</w:t>
      </w:r>
    </w:p>
    <w:p>
      <w:pPr>
        <w:numPr>
          <w:ilvl w:val="0"/>
          <w:numId w:val="53"/>
        </w:numPr>
        <w:bidi w:val="0"/>
        <w:spacing w:line="480" w:lineRule="auto"/>
        <w:ind w:left="425" w:leftChars="0" w:hanging="425" w:firstLineChars="0"/>
        <w:rPr>
          <w:rFonts w:hint="eastAsia" w:ascii="宋体" w:hAnsi="宋体" w:eastAsia="宋体" w:cs="宋体"/>
          <w:spacing w:val="0"/>
          <w:w w:val="100"/>
          <w:sz w:val="21"/>
          <w:szCs w:val="21"/>
        </w:rPr>
      </w:pPr>
      <w:r>
        <w:rPr>
          <w:rFonts w:hint="eastAsia" w:ascii="宋体" w:hAnsi="宋体" w:eastAsia="宋体" w:cs="宋体"/>
          <w:spacing w:val="0"/>
          <w:w w:val="100"/>
          <w:sz w:val="21"/>
          <w:szCs w:val="21"/>
          <w:lang w:val="en-US" w:eastAsia="zh-CN"/>
        </w:rPr>
        <w:t>本公司</w:t>
      </w:r>
      <w:r>
        <w:rPr>
          <w:rFonts w:hint="eastAsia" w:ascii="宋体" w:hAnsi="宋体" w:eastAsia="宋体" w:cs="宋体"/>
          <w:spacing w:val="0"/>
          <w:w w:val="100"/>
          <w:sz w:val="21"/>
          <w:szCs w:val="21"/>
        </w:rPr>
        <w:t>有依法缴纳税收和社会保障资金的良好记录；</w:t>
      </w:r>
      <w:r>
        <w:rPr>
          <w:rFonts w:hint="eastAsia" w:ascii="宋体" w:hAnsi="宋体" w:eastAsia="宋体" w:cs="宋体"/>
          <w:spacing w:val="0"/>
          <w:w w:val="100"/>
          <w:sz w:val="21"/>
          <w:szCs w:val="21"/>
          <w:lang w:eastAsia="zh-CN"/>
        </w:rPr>
        <w:t>【</w:t>
      </w:r>
      <w:r>
        <w:rPr>
          <w:rFonts w:hint="eastAsia" w:ascii="宋体" w:hAnsi="宋体" w:eastAsia="宋体" w:cs="宋体"/>
          <w:spacing w:val="0"/>
          <w:w w:val="100"/>
          <w:sz w:val="21"/>
          <w:szCs w:val="21"/>
          <w:lang w:val="en-US" w:eastAsia="zh-CN"/>
        </w:rPr>
        <w:t>提供声明函】</w:t>
      </w:r>
    </w:p>
    <w:p>
      <w:pPr>
        <w:numPr>
          <w:ilvl w:val="0"/>
          <w:numId w:val="53"/>
        </w:numPr>
        <w:bidi w:val="0"/>
        <w:spacing w:line="480" w:lineRule="auto"/>
        <w:ind w:left="425" w:leftChars="0" w:hanging="425" w:firstLineChars="0"/>
        <w:rPr>
          <w:rFonts w:hint="eastAsia" w:ascii="宋体" w:hAnsi="宋体" w:eastAsia="宋体" w:cs="宋体"/>
          <w:spacing w:val="0"/>
          <w:w w:val="100"/>
          <w:sz w:val="21"/>
          <w:szCs w:val="21"/>
        </w:rPr>
      </w:pPr>
      <w:r>
        <w:rPr>
          <w:rFonts w:hint="eastAsia" w:ascii="宋体" w:hAnsi="宋体" w:eastAsia="宋体" w:cs="宋体"/>
          <w:spacing w:val="0"/>
          <w:w w:val="100"/>
          <w:sz w:val="21"/>
          <w:szCs w:val="21"/>
          <w:lang w:val="en-US" w:eastAsia="zh-CN"/>
        </w:rPr>
        <w:t>本公司</w:t>
      </w:r>
      <w:r>
        <w:rPr>
          <w:rFonts w:hint="eastAsia" w:ascii="宋体" w:hAnsi="宋体" w:eastAsia="宋体" w:cs="宋体"/>
          <w:spacing w:val="0"/>
          <w:w w:val="100"/>
          <w:sz w:val="21"/>
          <w:szCs w:val="21"/>
        </w:rPr>
        <w:t>参加政府采购活动前三年内，在经营活动中没有重大违法记录；</w:t>
      </w:r>
      <w:r>
        <w:rPr>
          <w:rFonts w:hint="eastAsia" w:ascii="宋体" w:hAnsi="宋体" w:eastAsia="宋体" w:cs="宋体"/>
          <w:spacing w:val="0"/>
          <w:w w:val="100"/>
          <w:sz w:val="21"/>
          <w:szCs w:val="21"/>
          <w:lang w:eastAsia="zh-CN"/>
        </w:rPr>
        <w:t>【</w:t>
      </w:r>
      <w:r>
        <w:rPr>
          <w:rFonts w:hint="eastAsia" w:ascii="宋体" w:hAnsi="宋体" w:eastAsia="宋体" w:cs="宋体"/>
          <w:spacing w:val="0"/>
          <w:w w:val="100"/>
          <w:sz w:val="21"/>
          <w:szCs w:val="21"/>
          <w:lang w:val="en-US" w:eastAsia="zh-CN"/>
        </w:rPr>
        <w:t>提供声明函】</w:t>
      </w:r>
    </w:p>
    <w:p>
      <w:pPr>
        <w:numPr>
          <w:ilvl w:val="0"/>
          <w:numId w:val="53"/>
        </w:numPr>
        <w:bidi w:val="0"/>
        <w:spacing w:line="480" w:lineRule="auto"/>
        <w:ind w:left="425" w:leftChars="0" w:hanging="425" w:firstLineChars="0"/>
        <w:rPr>
          <w:rFonts w:hint="eastAsia" w:ascii="宋体" w:hAnsi="宋体" w:eastAsia="宋体" w:cs="宋体"/>
          <w:spacing w:val="0"/>
          <w:w w:val="100"/>
          <w:sz w:val="21"/>
          <w:szCs w:val="21"/>
          <w:lang w:val="en-US" w:eastAsia="zh-CN"/>
        </w:rPr>
      </w:pPr>
      <w:r>
        <w:rPr>
          <w:rFonts w:hint="eastAsia" w:ascii="宋体" w:hAnsi="宋体" w:eastAsia="宋体" w:cs="宋体"/>
          <w:spacing w:val="0"/>
          <w:w w:val="100"/>
          <w:sz w:val="21"/>
          <w:szCs w:val="21"/>
          <w:lang w:val="en-US" w:eastAsia="zh-CN"/>
        </w:rPr>
        <w:t>本公司不违反</w:t>
      </w:r>
      <w:r>
        <w:rPr>
          <w:rFonts w:hint="eastAsia" w:ascii="宋体" w:hAnsi="宋体" w:eastAsia="宋体" w:cs="宋体"/>
          <w:spacing w:val="0"/>
          <w:w w:val="100"/>
          <w:sz w:val="21"/>
          <w:szCs w:val="21"/>
        </w:rPr>
        <w:t>法律、行政法规规定的其他条件。</w:t>
      </w:r>
      <w:r>
        <w:rPr>
          <w:rFonts w:hint="eastAsia" w:ascii="宋体" w:hAnsi="宋体" w:eastAsia="宋体" w:cs="宋体"/>
          <w:spacing w:val="0"/>
          <w:w w:val="100"/>
          <w:sz w:val="21"/>
          <w:szCs w:val="21"/>
          <w:lang w:eastAsia="zh-CN"/>
        </w:rPr>
        <w:t>【</w:t>
      </w:r>
      <w:r>
        <w:rPr>
          <w:rFonts w:hint="eastAsia" w:ascii="宋体" w:hAnsi="宋体" w:eastAsia="宋体" w:cs="宋体"/>
          <w:spacing w:val="0"/>
          <w:w w:val="100"/>
          <w:sz w:val="21"/>
          <w:szCs w:val="21"/>
          <w:lang w:val="en-US" w:eastAsia="zh-CN"/>
        </w:rPr>
        <w:t>提供声明函</w:t>
      </w:r>
      <w:r>
        <w:rPr>
          <w:rFonts w:hint="eastAsia" w:ascii="宋体" w:hAnsi="宋体" w:eastAsia="宋体" w:cs="宋体"/>
          <w:spacing w:val="0"/>
          <w:w w:val="100"/>
          <w:sz w:val="21"/>
          <w:szCs w:val="21"/>
          <w:lang w:eastAsia="zh-CN"/>
        </w:rPr>
        <w:t>】</w:t>
      </w:r>
    </w:p>
    <w:p>
      <w:pPr>
        <w:numPr>
          <w:ilvl w:val="0"/>
          <w:numId w:val="53"/>
        </w:numPr>
        <w:bidi w:val="0"/>
        <w:spacing w:line="480" w:lineRule="auto"/>
        <w:ind w:left="425" w:leftChars="0" w:hanging="425" w:firstLineChars="0"/>
        <w:rPr>
          <w:rFonts w:hint="eastAsia" w:ascii="宋体" w:hAnsi="宋体" w:eastAsia="宋体" w:cs="宋体"/>
          <w:spacing w:val="0"/>
          <w:w w:val="100"/>
          <w:sz w:val="21"/>
          <w:szCs w:val="21"/>
          <w:lang w:val="en-US" w:eastAsia="zh-CN"/>
        </w:rPr>
      </w:pPr>
      <w:r>
        <w:rPr>
          <w:rFonts w:hint="eastAsia" w:ascii="宋体" w:hAnsi="宋体" w:eastAsia="宋体" w:cs="宋体"/>
          <w:spacing w:val="0"/>
          <w:w w:val="100"/>
          <w:sz w:val="21"/>
          <w:szCs w:val="21"/>
          <w:lang w:val="en-US" w:eastAsia="zh-CN"/>
        </w:rPr>
        <w:t>本公司为餐饮业的中小企业。【提供中小企业声明函】</w:t>
      </w:r>
    </w:p>
    <w:p>
      <w:pPr>
        <w:numPr>
          <w:ilvl w:val="0"/>
          <w:numId w:val="53"/>
        </w:numPr>
        <w:bidi w:val="0"/>
        <w:spacing w:line="480" w:lineRule="auto"/>
        <w:ind w:left="425" w:leftChars="0" w:hanging="425" w:firstLineChars="0"/>
        <w:rPr>
          <w:rFonts w:hint="eastAsia" w:ascii="宋体" w:hAnsi="宋体" w:eastAsia="宋体" w:cs="宋体"/>
          <w:spacing w:val="0"/>
          <w:w w:val="100"/>
          <w:sz w:val="21"/>
          <w:szCs w:val="21"/>
          <w:lang w:val="en-US" w:eastAsia="zh-CN"/>
        </w:rPr>
      </w:pPr>
      <w:r>
        <w:rPr>
          <w:rFonts w:hint="eastAsia" w:ascii="宋体" w:hAnsi="宋体" w:eastAsia="宋体" w:cs="宋体"/>
          <w:spacing w:val="0"/>
          <w:w w:val="100"/>
          <w:sz w:val="21"/>
          <w:szCs w:val="21"/>
          <w:lang w:val="en-US" w:eastAsia="zh-CN"/>
        </w:rPr>
        <w:t>本公司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如相关失信记录已失效，需提供相关证明资料）</w:t>
      </w:r>
    </w:p>
    <w:p>
      <w:pPr>
        <w:numPr>
          <w:ilvl w:val="0"/>
          <w:numId w:val="53"/>
        </w:numPr>
        <w:bidi w:val="0"/>
        <w:spacing w:line="480" w:lineRule="auto"/>
        <w:ind w:left="425" w:leftChars="0" w:hanging="425" w:firstLineChars="0"/>
        <w:rPr>
          <w:rFonts w:hint="eastAsia" w:ascii="宋体" w:hAnsi="宋体" w:eastAsia="宋体" w:cs="宋体"/>
          <w:spacing w:val="0"/>
          <w:w w:val="100"/>
          <w:sz w:val="21"/>
          <w:szCs w:val="21"/>
          <w:lang w:val="en-US" w:eastAsia="zh-CN"/>
        </w:rPr>
      </w:pPr>
      <w:r>
        <w:rPr>
          <w:rFonts w:hint="eastAsia" w:ascii="宋体" w:hAnsi="宋体" w:eastAsia="宋体" w:cs="宋体"/>
          <w:spacing w:val="0"/>
          <w:w w:val="100"/>
          <w:sz w:val="21"/>
          <w:szCs w:val="21"/>
          <w:lang w:val="en-US" w:eastAsia="zh-CN"/>
        </w:rPr>
        <w:t>本公司不属于为采购项目提供整体设计、规范编制或者项目管理、监理、检测等服务的投标人；</w:t>
      </w:r>
    </w:p>
    <w:p>
      <w:pPr>
        <w:numPr>
          <w:ilvl w:val="0"/>
          <w:numId w:val="53"/>
        </w:numPr>
        <w:bidi w:val="0"/>
        <w:spacing w:line="480" w:lineRule="auto"/>
        <w:ind w:left="425" w:leftChars="0" w:hanging="425" w:firstLineChars="0"/>
        <w:rPr>
          <w:rFonts w:hint="eastAsia" w:ascii="宋体" w:hAnsi="宋体" w:eastAsia="宋体" w:cs="宋体"/>
          <w:spacing w:val="0"/>
          <w:w w:val="100"/>
          <w:sz w:val="21"/>
          <w:szCs w:val="21"/>
          <w:lang w:val="en-US" w:eastAsia="zh-CN"/>
        </w:rPr>
      </w:pPr>
      <w:r>
        <w:rPr>
          <w:rFonts w:hint="eastAsia" w:ascii="宋体" w:hAnsi="宋体" w:eastAsia="宋体" w:cs="宋体"/>
          <w:spacing w:val="0"/>
          <w:w w:val="100"/>
          <w:sz w:val="21"/>
          <w:szCs w:val="21"/>
          <w:lang w:val="en-US" w:eastAsia="zh-CN"/>
        </w:rPr>
        <w:t>本公司不属于联合体投标，不分包和转包；</w:t>
      </w:r>
    </w:p>
    <w:p>
      <w:pPr>
        <w:numPr>
          <w:ilvl w:val="0"/>
          <w:numId w:val="53"/>
        </w:numPr>
        <w:bidi w:val="0"/>
        <w:spacing w:line="480" w:lineRule="auto"/>
        <w:ind w:left="425" w:leftChars="0" w:hanging="425" w:firstLineChars="0"/>
        <w:rPr>
          <w:rFonts w:hint="eastAsia" w:ascii="宋体" w:hAnsi="宋体" w:eastAsia="宋体" w:cs="宋体"/>
          <w:spacing w:val="0"/>
          <w:w w:val="100"/>
          <w:sz w:val="21"/>
          <w:szCs w:val="21"/>
          <w:lang w:val="en-US" w:eastAsia="zh-CN"/>
        </w:rPr>
      </w:pPr>
      <w:r>
        <w:rPr>
          <w:rFonts w:hint="eastAsia" w:ascii="宋体" w:hAnsi="宋体" w:eastAsia="宋体" w:cs="宋体"/>
          <w:spacing w:val="0"/>
          <w:w w:val="100"/>
          <w:sz w:val="21"/>
          <w:szCs w:val="21"/>
          <w:lang w:val="en-US" w:eastAsia="zh-CN"/>
        </w:rPr>
        <w:t>本公司法定代表人或单位负责人与参加本采购项目投标的其他投标人的法定代表人或单位负责人不为同一人且与其他投标人之间不存在直接控股、管理关系。</w:t>
      </w:r>
    </w:p>
    <w:p>
      <w:pPr>
        <w:pStyle w:val="2"/>
        <w:rPr>
          <w:rFonts w:hint="eastAsia" w:ascii="宋体" w:hAnsi="宋体" w:eastAsia="宋体" w:cs="宋体"/>
          <w:spacing w:val="0"/>
          <w:w w:val="100"/>
          <w:sz w:val="20"/>
        </w:rPr>
      </w:pPr>
    </w:p>
    <w:p>
      <w:pPr>
        <w:pStyle w:val="2"/>
        <w:spacing w:before="71"/>
        <w:ind w:left="1058"/>
        <w:rPr>
          <w:rFonts w:hint="eastAsia" w:ascii="宋体" w:hAnsi="宋体" w:eastAsia="宋体" w:cs="宋体"/>
          <w:b/>
          <w:bCs/>
          <w:spacing w:val="0"/>
          <w:w w:val="100"/>
        </w:rPr>
      </w:pPr>
      <w:r>
        <w:rPr>
          <w:rFonts w:hint="eastAsia" w:ascii="宋体" w:hAnsi="宋体" w:eastAsia="宋体" w:cs="宋体"/>
          <w:b/>
          <w:bCs/>
          <w:spacing w:val="0"/>
          <w:w w:val="100"/>
        </w:rPr>
        <w:t xml:space="preserve">特此声明！ </w:t>
      </w:r>
    </w:p>
    <w:p>
      <w:pPr>
        <w:pStyle w:val="2"/>
        <w:rPr>
          <w:rFonts w:hint="eastAsia" w:ascii="宋体" w:hAnsi="宋体" w:eastAsia="宋体" w:cs="宋体"/>
          <w:spacing w:val="0"/>
          <w:w w:val="100"/>
          <w:sz w:val="20"/>
        </w:rPr>
      </w:pPr>
    </w:p>
    <w:p>
      <w:pPr>
        <w:pStyle w:val="2"/>
        <w:tabs>
          <w:tab w:val="left" w:pos="6267"/>
          <w:tab w:val="left" w:pos="9507"/>
        </w:tabs>
        <w:spacing w:before="164" w:line="480" w:lineRule="auto"/>
        <w:ind w:left="448" w:right="816"/>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6267"/>
          <w:tab w:val="left" w:pos="9507"/>
        </w:tabs>
        <w:spacing w:before="164" w:line="480" w:lineRule="auto"/>
        <w:ind w:left="448" w:right="816"/>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1527"/>
          <w:tab w:val="left" w:pos="2127"/>
          <w:tab w:val="left" w:pos="2727"/>
        </w:tabs>
        <w:spacing w:line="480" w:lineRule="auto"/>
        <w:ind w:left="44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rPr>
          <w:rFonts w:hint="eastAsia" w:ascii="宋体" w:hAnsi="宋体" w:eastAsia="宋体" w:cs="宋体"/>
          <w:spacing w:val="0"/>
          <w:w w:val="100"/>
          <w:sz w:val="24"/>
          <w:szCs w:val="24"/>
        </w:rPr>
      </w:pPr>
      <w:r>
        <w:rPr>
          <w:rFonts w:hint="eastAsia" w:ascii="宋体" w:hAnsi="宋体" w:eastAsia="宋体" w:cs="宋体"/>
          <w:spacing w:val="0"/>
          <w:w w:val="100"/>
          <w:sz w:val="24"/>
          <w:szCs w:val="24"/>
        </w:rPr>
        <w:br w:type="page"/>
      </w:r>
    </w:p>
    <w:p>
      <w:pPr>
        <w:pStyle w:val="7"/>
        <w:ind w:left="448"/>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附 件：文件要求提供或投标人认为需提供的其他重要说明和承诺函【格式自拟】</w:t>
      </w:r>
    </w:p>
    <w:p>
      <w:pPr>
        <w:spacing w:after="0"/>
        <w:rPr>
          <w:spacing w:val="0"/>
          <w:sz w:val="28"/>
          <w:szCs w:val="28"/>
        </w:rPr>
      </w:pPr>
    </w:p>
    <w:p>
      <w:pPr>
        <w:pStyle w:val="4"/>
        <w:rPr>
          <w:spacing w:val="0"/>
          <w:sz w:val="28"/>
          <w:szCs w:val="28"/>
        </w:rPr>
      </w:pPr>
    </w:p>
    <w:p>
      <w:pPr>
        <w:rPr>
          <w:spacing w:val="0"/>
          <w:sz w:val="28"/>
          <w:szCs w:val="28"/>
        </w:rPr>
      </w:pPr>
    </w:p>
    <w:p>
      <w:pPr>
        <w:pStyle w:val="4"/>
        <w:rPr>
          <w:spacing w:val="0"/>
          <w:sz w:val="28"/>
          <w:szCs w:val="28"/>
        </w:rPr>
      </w:pPr>
    </w:p>
    <w:p>
      <w:pPr>
        <w:pStyle w:val="2"/>
        <w:tabs>
          <w:tab w:val="left" w:pos="6267"/>
          <w:tab w:val="left" w:pos="9507"/>
        </w:tabs>
        <w:spacing w:line="480" w:lineRule="auto"/>
        <w:ind w:left="448" w:right="816"/>
        <w:rPr>
          <w:rFonts w:ascii="Times New Roman" w:eastAsia="Times New Roman"/>
          <w:spacing w:val="0"/>
          <w:sz w:val="24"/>
          <w:szCs w:val="24"/>
          <w:u w:val="single"/>
        </w:rPr>
      </w:pPr>
      <w:r>
        <w:rPr>
          <w:rFonts w:hint="eastAsia"/>
          <w:spacing w:val="0"/>
          <w:sz w:val="24"/>
          <w:szCs w:val="24"/>
          <w:lang w:val="en-US" w:eastAsia="zh-CN"/>
        </w:rPr>
        <w:t>投标人</w:t>
      </w:r>
      <w:r>
        <w:rPr>
          <w:spacing w:val="0"/>
          <w:sz w:val="24"/>
          <w:szCs w:val="24"/>
        </w:rPr>
        <w:t>法定代表人（或法定代表人授权代表）签名或盖章：</w:t>
      </w:r>
      <w:r>
        <w:rPr>
          <w:rFonts w:ascii="Times New Roman" w:eastAsia="Times New Roman"/>
          <w:spacing w:val="0"/>
          <w:sz w:val="24"/>
          <w:szCs w:val="24"/>
          <w:u w:val="single"/>
        </w:rPr>
        <w:t xml:space="preserve"> </w:t>
      </w:r>
      <w:r>
        <w:rPr>
          <w:rFonts w:ascii="Times New Roman" w:eastAsia="Times New Roman"/>
          <w:spacing w:val="0"/>
          <w:sz w:val="24"/>
          <w:szCs w:val="24"/>
          <w:u w:val="single"/>
        </w:rPr>
        <w:tab/>
      </w:r>
    </w:p>
    <w:p>
      <w:pPr>
        <w:pStyle w:val="2"/>
        <w:tabs>
          <w:tab w:val="left" w:pos="6267"/>
          <w:tab w:val="left" w:pos="9507"/>
        </w:tabs>
        <w:spacing w:line="480" w:lineRule="auto"/>
        <w:ind w:left="448" w:right="816"/>
        <w:rPr>
          <w:rFonts w:ascii="Times New Roman" w:eastAsia="Times New Roman"/>
          <w:spacing w:val="0"/>
          <w:sz w:val="24"/>
          <w:szCs w:val="24"/>
        </w:rPr>
      </w:pPr>
      <w:r>
        <w:rPr>
          <w:rFonts w:hint="eastAsia"/>
          <w:spacing w:val="0"/>
          <w:sz w:val="24"/>
          <w:szCs w:val="24"/>
          <w:lang w:val="en-US" w:eastAsia="zh-CN"/>
        </w:rPr>
        <w:t>投标人</w:t>
      </w:r>
      <w:r>
        <w:rPr>
          <w:spacing w:val="0"/>
          <w:sz w:val="24"/>
          <w:szCs w:val="24"/>
        </w:rPr>
        <w:t>名称（公章）：</w:t>
      </w:r>
      <w:r>
        <w:rPr>
          <w:rFonts w:ascii="Times New Roman" w:eastAsia="Times New Roman"/>
          <w:spacing w:val="0"/>
          <w:sz w:val="24"/>
          <w:szCs w:val="24"/>
          <w:u w:val="single"/>
        </w:rPr>
        <w:t xml:space="preserve"> </w:t>
      </w:r>
      <w:r>
        <w:rPr>
          <w:rFonts w:ascii="Times New Roman" w:eastAsia="Times New Roman"/>
          <w:spacing w:val="0"/>
          <w:sz w:val="24"/>
          <w:szCs w:val="24"/>
          <w:u w:val="single"/>
        </w:rPr>
        <w:tab/>
      </w:r>
    </w:p>
    <w:p>
      <w:pPr>
        <w:pStyle w:val="2"/>
        <w:tabs>
          <w:tab w:val="left" w:pos="1527"/>
          <w:tab w:val="left" w:pos="2127"/>
          <w:tab w:val="left" w:pos="2727"/>
        </w:tabs>
        <w:spacing w:line="480" w:lineRule="auto"/>
        <w:ind w:left="448"/>
        <w:rPr>
          <w:spacing w:val="0"/>
          <w:sz w:val="24"/>
          <w:szCs w:val="24"/>
        </w:rPr>
      </w:pPr>
      <w:r>
        <w:rPr>
          <w:spacing w:val="0"/>
          <w:sz w:val="24"/>
          <w:szCs w:val="24"/>
        </w:rPr>
        <w:t>日期：</w:t>
      </w:r>
      <w:r>
        <w:rPr>
          <w:spacing w:val="0"/>
          <w:sz w:val="24"/>
          <w:szCs w:val="24"/>
        </w:rPr>
        <w:tab/>
      </w:r>
      <w:r>
        <w:rPr>
          <w:spacing w:val="0"/>
          <w:sz w:val="24"/>
          <w:szCs w:val="24"/>
        </w:rPr>
        <w:t>年</w:t>
      </w:r>
      <w:r>
        <w:rPr>
          <w:spacing w:val="0"/>
          <w:sz w:val="24"/>
          <w:szCs w:val="24"/>
        </w:rPr>
        <w:tab/>
      </w:r>
      <w:r>
        <w:rPr>
          <w:spacing w:val="0"/>
          <w:sz w:val="24"/>
          <w:szCs w:val="24"/>
        </w:rPr>
        <w:t>月</w:t>
      </w:r>
      <w:r>
        <w:rPr>
          <w:spacing w:val="0"/>
          <w:sz w:val="24"/>
          <w:szCs w:val="24"/>
        </w:rPr>
        <w:tab/>
      </w:r>
      <w:r>
        <w:rPr>
          <w:spacing w:val="0"/>
          <w:sz w:val="24"/>
          <w:szCs w:val="24"/>
        </w:rPr>
        <w:t>日</w:t>
      </w:r>
    </w:p>
    <w:p>
      <w:pPr>
        <w:rPr>
          <w:rFonts w:hint="eastAsia" w:ascii="宋体" w:hAnsi="宋体" w:eastAsia="宋体" w:cs="宋体"/>
          <w:spacing w:val="0"/>
          <w:w w:val="100"/>
        </w:rPr>
      </w:pPr>
    </w:p>
    <w:p>
      <w:pPr>
        <w:rPr>
          <w:rFonts w:hint="eastAsia" w:ascii="宋体" w:hAnsi="宋体" w:eastAsia="宋体" w:cs="宋体"/>
          <w:spacing w:val="0"/>
          <w:w w:val="100"/>
        </w:rPr>
      </w:pPr>
      <w:r>
        <w:rPr>
          <w:rFonts w:hint="eastAsia" w:ascii="宋体" w:hAnsi="宋体" w:eastAsia="宋体" w:cs="宋体"/>
          <w:spacing w:val="0"/>
          <w:w w:val="100"/>
        </w:rPr>
        <w:br w:type="page"/>
      </w:r>
    </w:p>
    <w:p>
      <w:pPr>
        <w:rPr>
          <w:rFonts w:hint="eastAsia" w:ascii="宋体" w:hAnsi="宋体" w:eastAsia="宋体" w:cs="宋体"/>
          <w:spacing w:val="0"/>
          <w:w w:val="100"/>
          <w:sz w:val="28"/>
          <w:szCs w:val="28"/>
        </w:rPr>
      </w:pPr>
    </w:p>
    <w:p>
      <w:pPr>
        <w:pStyle w:val="4"/>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spacing w:val="0"/>
          <w:w w:val="100"/>
        </w:rPr>
      </w:pPr>
      <w:bookmarkStart w:id="145" w:name="_Toc832"/>
      <w:r>
        <w:rPr>
          <w:rFonts w:hint="eastAsia" w:ascii="宋体" w:hAnsi="宋体" w:eastAsia="宋体" w:cs="宋体"/>
          <w:spacing w:val="0"/>
          <w:w w:val="100"/>
          <w:lang w:val="en-US" w:eastAsia="zh-CN"/>
        </w:rPr>
        <w:t>4</w:t>
      </w:r>
      <w:r>
        <w:rPr>
          <w:rFonts w:hint="eastAsia" w:ascii="宋体" w:hAnsi="宋体" w:eastAsia="宋体" w:cs="宋体"/>
          <w:spacing w:val="0"/>
          <w:w w:val="100"/>
        </w:rPr>
        <w:t>、服务费承诺书格式</w:t>
      </w:r>
      <w:bookmarkEnd w:id="145"/>
    </w:p>
    <w:p>
      <w:pPr>
        <w:pStyle w:val="6"/>
        <w:spacing w:before="291"/>
        <w:ind w:left="1265"/>
        <w:jc w:val="center"/>
        <w:rPr>
          <w:rFonts w:hint="eastAsia" w:ascii="宋体" w:hAnsi="宋体" w:eastAsia="宋体" w:cs="宋体"/>
          <w:spacing w:val="0"/>
          <w:w w:val="100"/>
        </w:rPr>
      </w:pPr>
      <w:r>
        <w:rPr>
          <w:rFonts w:hint="eastAsia" w:ascii="宋体" w:hAnsi="宋体" w:eastAsia="宋体" w:cs="宋体"/>
          <w:spacing w:val="0"/>
          <w:w w:val="100"/>
          <w:lang w:val="en-US" w:eastAsia="zh-CN"/>
        </w:rPr>
        <w:t>中标</w:t>
      </w:r>
      <w:r>
        <w:rPr>
          <w:rFonts w:hint="eastAsia" w:ascii="宋体" w:hAnsi="宋体" w:eastAsia="宋体" w:cs="宋体"/>
          <w:spacing w:val="0"/>
          <w:w w:val="100"/>
        </w:rPr>
        <w:t>服务费承诺书</w:t>
      </w:r>
    </w:p>
    <w:p>
      <w:pPr>
        <w:pStyle w:val="2"/>
        <w:rPr>
          <w:rFonts w:hint="eastAsia" w:ascii="宋体" w:hAnsi="宋体" w:eastAsia="宋体" w:cs="宋体"/>
          <w:b/>
          <w:spacing w:val="0"/>
          <w:w w:val="100"/>
          <w:sz w:val="32"/>
        </w:rPr>
      </w:pPr>
    </w:p>
    <w:p>
      <w:pPr>
        <w:pStyle w:val="2"/>
        <w:spacing w:before="1"/>
        <w:rPr>
          <w:rFonts w:hint="eastAsia" w:ascii="宋体" w:hAnsi="宋体" w:eastAsia="宋体" w:cs="宋体"/>
          <w:b/>
          <w:spacing w:val="0"/>
          <w:w w:val="100"/>
          <w:sz w:val="33"/>
        </w:rPr>
      </w:pPr>
    </w:p>
    <w:p>
      <w:pPr>
        <w:pStyle w:val="8"/>
        <w:ind w:left="448"/>
        <w:rPr>
          <w:rFonts w:hint="eastAsia" w:ascii="宋体" w:hAnsi="宋体" w:eastAsia="宋体" w:cs="宋体"/>
          <w:spacing w:val="0"/>
          <w:w w:val="100"/>
        </w:rPr>
      </w:pPr>
      <w:r>
        <w:rPr>
          <w:rFonts w:hint="eastAsia" w:ascii="宋体" w:hAnsi="宋体" w:eastAsia="宋体" w:cs="宋体"/>
          <w:b w:val="0"/>
          <w:spacing w:val="0"/>
          <w:w w:val="100"/>
          <w:lang w:val="zh-CN" w:eastAsia="zh-CN"/>
        </w:rPr>
        <w:t>致：</w:t>
      </w:r>
      <w:r>
        <w:rPr>
          <w:rFonts w:hint="eastAsia" w:ascii="宋体" w:hAnsi="宋体" w:eastAsia="宋体" w:cs="宋体"/>
          <w:b w:val="0"/>
          <w:spacing w:val="0"/>
          <w:w w:val="100"/>
          <w:lang w:val="en-US" w:eastAsia="zh-CN"/>
        </w:rPr>
        <w:t>广东至臻项目管理有限公司</w:t>
      </w:r>
    </w:p>
    <w:p>
      <w:pPr>
        <w:pStyle w:val="2"/>
        <w:rPr>
          <w:rFonts w:hint="eastAsia" w:ascii="宋体" w:hAnsi="宋体" w:eastAsia="宋体" w:cs="宋体"/>
          <w:b/>
          <w:spacing w:val="0"/>
          <w:w w:val="100"/>
        </w:rPr>
      </w:pPr>
    </w:p>
    <w:p>
      <w:pPr>
        <w:pStyle w:val="2"/>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如果我方在贵公司组织的</w:t>
      </w:r>
      <w:r>
        <w:rPr>
          <w:rFonts w:hint="eastAsia" w:ascii="宋体" w:hAnsi="宋体" w:eastAsia="宋体" w:cs="宋体"/>
          <w:spacing w:val="0"/>
          <w:w w:val="100"/>
          <w:sz w:val="24"/>
          <w:szCs w:val="24"/>
          <w:u w:val="single"/>
        </w:rPr>
        <w:t>（采购项目名称）</w:t>
      </w:r>
      <w:r>
        <w:rPr>
          <w:rFonts w:hint="eastAsia" w:ascii="宋体" w:hAnsi="宋体" w:eastAsia="宋体" w:cs="宋体"/>
          <w:spacing w:val="0"/>
          <w:w w:val="100"/>
          <w:sz w:val="24"/>
          <w:szCs w:val="24"/>
          <w:lang w:val="en-US" w:eastAsia="zh-CN"/>
        </w:rPr>
        <w:t>,(</w:t>
      </w:r>
      <w:r>
        <w:rPr>
          <w:rFonts w:hint="eastAsia" w:ascii="宋体" w:hAnsi="宋体" w:eastAsia="宋体" w:cs="宋体"/>
          <w:spacing w:val="0"/>
          <w:w w:val="100"/>
          <w:sz w:val="24"/>
          <w:szCs w:val="24"/>
          <w:u w:val="none"/>
          <w:lang w:eastAsia="zh-CN"/>
        </w:rPr>
        <w:t>采购项目编号</w:t>
      </w:r>
      <w:r>
        <w:rPr>
          <w:rFonts w:hint="eastAsia" w:ascii="宋体" w:hAnsi="宋体" w:eastAsia="宋体" w:cs="宋体"/>
          <w:spacing w:val="0"/>
          <w:w w:val="100"/>
          <w:sz w:val="24"/>
          <w:szCs w:val="24"/>
          <w:u w:val="none"/>
          <w:lang w:val="en-US" w:eastAsia="zh-CN"/>
        </w:rPr>
        <w:t>:</w:t>
      </w:r>
      <w:r>
        <w:rPr>
          <w:rFonts w:hint="eastAsia" w:ascii="宋体" w:hAnsi="宋体" w:eastAsia="宋体" w:cs="宋体"/>
          <w:spacing w:val="0"/>
          <w:w w:val="100"/>
          <w:sz w:val="24"/>
          <w:szCs w:val="24"/>
          <w:u w:val="single"/>
          <w:lang w:val="en-US" w:eastAsia="zh-CN"/>
        </w:rPr>
        <w:t xml:space="preserve">               </w:t>
      </w:r>
      <w:r>
        <w:rPr>
          <w:rFonts w:hint="eastAsia" w:ascii="宋体" w:hAnsi="宋体" w:eastAsia="宋体" w:cs="宋体"/>
          <w:spacing w:val="0"/>
          <w:w w:val="100"/>
          <w:sz w:val="24"/>
          <w:szCs w:val="24"/>
          <w:u w:val="none"/>
          <w:lang w:val="en-US" w:eastAsia="zh-CN"/>
        </w:rPr>
        <w:t xml:space="preserve"> ,标包号:</w:t>
      </w:r>
      <w:r>
        <w:rPr>
          <w:rFonts w:hint="eastAsia" w:ascii="宋体" w:hAnsi="宋体" w:eastAsia="宋体" w:cs="宋体"/>
          <w:spacing w:val="0"/>
          <w:w w:val="100"/>
          <w:sz w:val="24"/>
          <w:szCs w:val="24"/>
          <w:u w:val="single"/>
          <w:lang w:val="en-US" w:eastAsia="zh-CN"/>
        </w:rPr>
        <w:t xml:space="preserve">                 </w:t>
      </w:r>
      <w:r>
        <w:rPr>
          <w:rFonts w:hint="eastAsia" w:ascii="宋体" w:hAnsi="宋体" w:eastAsia="宋体" w:cs="宋体"/>
          <w:spacing w:val="0"/>
          <w:w w:val="100"/>
          <w:sz w:val="24"/>
          <w:szCs w:val="24"/>
          <w:u w:val="none"/>
          <w:lang w:val="en-US" w:eastAsia="zh-CN"/>
        </w:rPr>
        <w:t>)</w:t>
      </w:r>
      <w:r>
        <w:rPr>
          <w:rFonts w:hint="eastAsia" w:ascii="宋体" w:hAnsi="宋体" w:eastAsia="宋体" w:cs="宋体"/>
          <w:spacing w:val="0"/>
          <w:w w:val="100"/>
          <w:sz w:val="24"/>
          <w:szCs w:val="24"/>
          <w:lang w:val="en-US" w:eastAsia="zh-CN"/>
        </w:rPr>
        <w:t>采购活动</w:t>
      </w:r>
      <w:r>
        <w:rPr>
          <w:rFonts w:hint="eastAsia" w:ascii="宋体" w:hAnsi="宋体" w:eastAsia="宋体" w:cs="宋体"/>
          <w:spacing w:val="0"/>
          <w:w w:val="100"/>
          <w:sz w:val="24"/>
          <w:szCs w:val="24"/>
        </w:rPr>
        <w:t>中获</w:t>
      </w:r>
      <w:r>
        <w:rPr>
          <w:rFonts w:hint="eastAsia" w:ascii="宋体" w:hAnsi="宋体" w:eastAsia="宋体" w:cs="宋体"/>
          <w:spacing w:val="0"/>
          <w:w w:val="100"/>
          <w:sz w:val="24"/>
          <w:szCs w:val="24"/>
          <w:lang w:val="en-US" w:eastAsia="zh-CN"/>
        </w:rPr>
        <w:t>中标</w:t>
      </w:r>
      <w:r>
        <w:rPr>
          <w:rFonts w:hint="eastAsia" w:ascii="宋体" w:hAnsi="宋体" w:eastAsia="宋体" w:cs="宋体"/>
          <w:spacing w:val="0"/>
          <w:w w:val="100"/>
          <w:sz w:val="24"/>
          <w:szCs w:val="24"/>
        </w:rPr>
        <w:t>，我方保证在收到《</w:t>
      </w:r>
      <w:r>
        <w:rPr>
          <w:rFonts w:hint="eastAsia" w:ascii="宋体" w:hAnsi="宋体" w:eastAsia="宋体" w:cs="宋体"/>
          <w:spacing w:val="0"/>
          <w:w w:val="100"/>
          <w:sz w:val="24"/>
          <w:szCs w:val="24"/>
          <w:lang w:eastAsia="zh-CN"/>
        </w:rPr>
        <w:t>中标</w:t>
      </w:r>
      <w:r>
        <w:rPr>
          <w:rFonts w:hint="eastAsia" w:ascii="宋体" w:hAnsi="宋体" w:eastAsia="宋体" w:cs="宋体"/>
          <w:spacing w:val="0"/>
          <w:w w:val="100"/>
          <w:sz w:val="24"/>
          <w:szCs w:val="24"/>
        </w:rPr>
        <w:t>通知书》后，按</w:t>
      </w:r>
      <w:r>
        <w:rPr>
          <w:rFonts w:hint="eastAsia" w:ascii="宋体" w:hAnsi="宋体" w:eastAsia="宋体" w:cs="宋体"/>
          <w:spacing w:val="0"/>
          <w:w w:val="100"/>
          <w:sz w:val="24"/>
          <w:szCs w:val="24"/>
          <w:lang w:val="en-US" w:eastAsia="zh-CN"/>
        </w:rPr>
        <w:t>招标文件</w:t>
      </w:r>
      <w:r>
        <w:rPr>
          <w:rFonts w:hint="eastAsia" w:ascii="宋体" w:hAnsi="宋体" w:eastAsia="宋体" w:cs="宋体"/>
          <w:spacing w:val="0"/>
          <w:w w:val="100"/>
          <w:sz w:val="24"/>
          <w:szCs w:val="24"/>
        </w:rPr>
        <w:t>规定“</w:t>
      </w: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须知”向贵公司交纳中标服务费。</w:t>
      </w:r>
    </w:p>
    <w:p>
      <w:pPr>
        <w:pStyle w:val="2"/>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zh-CN" w:eastAsia="zh-CN"/>
        </w:rPr>
        <w:t>我方如</w:t>
      </w:r>
      <w:r>
        <w:rPr>
          <w:rFonts w:hint="eastAsia" w:ascii="宋体" w:hAnsi="宋体" w:eastAsia="宋体" w:cs="宋体"/>
          <w:spacing w:val="0"/>
          <w:w w:val="100"/>
          <w:sz w:val="24"/>
          <w:szCs w:val="24"/>
          <w:lang w:val="en-US" w:eastAsia="zh-CN"/>
        </w:rPr>
        <w:t>有</w:t>
      </w:r>
      <w:r>
        <w:rPr>
          <w:rFonts w:hint="eastAsia" w:ascii="宋体" w:hAnsi="宋体" w:eastAsia="宋体" w:cs="宋体"/>
          <w:spacing w:val="0"/>
          <w:w w:val="100"/>
          <w:sz w:val="24"/>
          <w:szCs w:val="24"/>
          <w:lang w:val="zh-CN" w:eastAsia="zh-CN"/>
        </w:rPr>
        <w:t>违约，愿凭贵公司开出的违约通知，</w:t>
      </w:r>
      <w:r>
        <w:rPr>
          <w:rFonts w:hint="eastAsia" w:ascii="宋体" w:hAnsi="宋体" w:eastAsia="宋体" w:cs="宋体"/>
          <w:spacing w:val="0"/>
          <w:w w:val="100"/>
          <w:sz w:val="24"/>
          <w:szCs w:val="24"/>
          <w:lang w:val="en-US" w:eastAsia="zh-CN"/>
        </w:rPr>
        <w:t>我方将承担违约造成的一切后果</w:t>
      </w:r>
      <w:r>
        <w:rPr>
          <w:rFonts w:hint="eastAsia" w:ascii="宋体" w:hAnsi="宋体" w:eastAsia="宋体" w:cs="宋体"/>
          <w:spacing w:val="0"/>
          <w:w w:val="100"/>
          <w:sz w:val="24"/>
          <w:szCs w:val="24"/>
          <w:lang w:val="zh-CN" w:eastAsia="zh-CN"/>
        </w:rPr>
        <w:t>。</w:t>
      </w:r>
    </w:p>
    <w:p>
      <w:pPr>
        <w:pStyle w:val="2"/>
        <w:rPr>
          <w:rFonts w:hint="eastAsia" w:ascii="宋体" w:hAnsi="宋体" w:eastAsia="宋体" w:cs="宋体"/>
          <w:spacing w:val="0"/>
          <w:w w:val="100"/>
          <w:sz w:val="24"/>
          <w:szCs w:val="24"/>
        </w:rPr>
      </w:pPr>
    </w:p>
    <w:p>
      <w:pPr>
        <w:pStyle w:val="2"/>
        <w:ind w:left="86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特此承诺！</w:t>
      </w:r>
    </w:p>
    <w:p>
      <w:pPr>
        <w:pStyle w:val="2"/>
        <w:rPr>
          <w:rFonts w:hint="eastAsia" w:ascii="宋体" w:hAnsi="宋体" w:eastAsia="宋体" w:cs="宋体"/>
          <w:spacing w:val="0"/>
          <w:w w:val="100"/>
          <w:sz w:val="24"/>
          <w:szCs w:val="24"/>
        </w:rPr>
      </w:pPr>
    </w:p>
    <w:p>
      <w:pPr>
        <w:pStyle w:val="2"/>
        <w:rPr>
          <w:rFonts w:hint="eastAsia" w:ascii="宋体" w:hAnsi="宋体" w:eastAsia="宋体" w:cs="宋体"/>
          <w:spacing w:val="0"/>
          <w:w w:val="100"/>
          <w:sz w:val="24"/>
          <w:szCs w:val="24"/>
        </w:rPr>
      </w:pPr>
    </w:p>
    <w:p>
      <w:pPr>
        <w:pStyle w:val="2"/>
        <w:rPr>
          <w:rFonts w:hint="eastAsia" w:ascii="宋体" w:hAnsi="宋体" w:eastAsia="宋体" w:cs="宋体"/>
          <w:spacing w:val="0"/>
          <w:w w:val="100"/>
          <w:sz w:val="24"/>
          <w:szCs w:val="24"/>
        </w:rPr>
      </w:pPr>
    </w:p>
    <w:p>
      <w:pPr>
        <w:pStyle w:val="2"/>
        <w:spacing w:before="10"/>
        <w:rPr>
          <w:rFonts w:hint="eastAsia" w:ascii="宋体" w:hAnsi="宋体" w:eastAsia="宋体" w:cs="宋体"/>
          <w:spacing w:val="0"/>
          <w:w w:val="100"/>
          <w:sz w:val="24"/>
          <w:szCs w:val="24"/>
        </w:rPr>
      </w:pPr>
    </w:p>
    <w:p>
      <w:pPr>
        <w:pStyle w:val="2"/>
        <w:tabs>
          <w:tab w:val="left" w:pos="6267"/>
          <w:tab w:val="left" w:pos="9507"/>
        </w:tabs>
        <w:spacing w:line="480" w:lineRule="auto"/>
        <w:ind w:left="448" w:right="816"/>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6267"/>
          <w:tab w:val="left" w:pos="9507"/>
        </w:tabs>
        <w:spacing w:line="480" w:lineRule="auto"/>
        <w:ind w:left="448" w:right="816"/>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1527"/>
          <w:tab w:val="left" w:pos="2127"/>
          <w:tab w:val="left" w:pos="2727"/>
        </w:tabs>
        <w:spacing w:before="5" w:line="480" w:lineRule="auto"/>
        <w:ind w:left="44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spacing w:after="0" w:line="480" w:lineRule="auto"/>
        <w:rPr>
          <w:rFonts w:hint="eastAsia" w:ascii="宋体" w:hAnsi="宋体" w:eastAsia="宋体" w:cs="宋体"/>
          <w:spacing w:val="0"/>
          <w:w w:val="100"/>
          <w:sz w:val="24"/>
          <w:szCs w:val="24"/>
        </w:rPr>
      </w:pPr>
    </w:p>
    <w:p>
      <w:pPr>
        <w:pStyle w:val="2"/>
        <w:rPr>
          <w:rFonts w:hint="eastAsia"/>
        </w:rPr>
        <w:sectPr>
          <w:footerReference r:id="rId7" w:type="default"/>
          <w:pgSz w:w="11911" w:h="16840"/>
          <w:pgMar w:top="567" w:right="567" w:bottom="567" w:left="567" w:header="283" w:footer="283" w:gutter="0"/>
          <w:pgNumType w:fmt="decimal"/>
          <w:cols w:space="425" w:num="1"/>
          <w:rtlGutter w:val="0"/>
          <w:docGrid w:linePitch="0" w:charSpace="0"/>
        </w:sectPr>
      </w:pPr>
    </w:p>
    <w:p>
      <w:pPr>
        <w:pStyle w:val="4"/>
        <w:rPr>
          <w:rFonts w:hint="eastAsia" w:ascii="宋体" w:hAnsi="宋体" w:eastAsia="宋体" w:cs="宋体"/>
          <w:spacing w:val="0"/>
          <w:w w:val="100"/>
        </w:rPr>
      </w:pPr>
      <w:bookmarkStart w:id="146" w:name="_Toc31780"/>
      <w:r>
        <w:rPr>
          <w:rFonts w:hint="eastAsia" w:ascii="宋体" w:hAnsi="宋体" w:eastAsia="宋体" w:cs="宋体"/>
          <w:spacing w:val="0"/>
          <w:w w:val="100"/>
          <w:lang w:val="en-US" w:eastAsia="zh-CN"/>
        </w:rPr>
        <w:t>5</w:t>
      </w:r>
      <w:r>
        <w:rPr>
          <w:rFonts w:hint="eastAsia" w:ascii="宋体" w:hAnsi="宋体" w:eastAsia="宋体" w:cs="宋体"/>
          <w:spacing w:val="0"/>
          <w:w w:val="100"/>
        </w:rPr>
        <w:t>、同意</w:t>
      </w:r>
      <w:r>
        <w:rPr>
          <w:rFonts w:hint="eastAsia" w:ascii="宋体" w:hAnsi="宋体" w:eastAsia="宋体" w:cs="宋体"/>
          <w:spacing w:val="0"/>
          <w:w w:val="100"/>
          <w:lang w:val="en-US" w:eastAsia="zh-CN"/>
        </w:rPr>
        <w:t>招标文件</w:t>
      </w:r>
      <w:r>
        <w:rPr>
          <w:rFonts w:hint="eastAsia" w:ascii="宋体" w:hAnsi="宋体" w:eastAsia="宋体" w:cs="宋体"/>
          <w:spacing w:val="0"/>
          <w:w w:val="100"/>
        </w:rPr>
        <w:t>条款声明格式</w:t>
      </w:r>
      <w:bookmarkEnd w:id="146"/>
    </w:p>
    <w:p>
      <w:pPr>
        <w:pStyle w:val="2"/>
        <w:spacing w:before="7"/>
        <w:rPr>
          <w:rFonts w:hint="eastAsia" w:ascii="宋体" w:hAnsi="宋体" w:eastAsia="宋体" w:cs="宋体"/>
          <w:b/>
          <w:spacing w:val="0"/>
          <w:w w:val="100"/>
          <w:sz w:val="59"/>
        </w:rPr>
      </w:pPr>
    </w:p>
    <w:p>
      <w:pPr>
        <w:pStyle w:val="7"/>
        <w:spacing w:before="0"/>
        <w:ind w:left="1268" w:right="1285"/>
        <w:jc w:val="center"/>
        <w:rPr>
          <w:rFonts w:hint="eastAsia" w:ascii="宋体" w:hAnsi="宋体" w:eastAsia="宋体" w:cs="宋体"/>
          <w:spacing w:val="0"/>
          <w:w w:val="100"/>
        </w:rPr>
      </w:pPr>
      <w:r>
        <w:rPr>
          <w:rFonts w:hint="eastAsia" w:ascii="宋体" w:hAnsi="宋体" w:eastAsia="宋体" w:cs="宋体"/>
          <w:spacing w:val="0"/>
          <w:w w:val="100"/>
        </w:rPr>
        <w:t>同意</w:t>
      </w:r>
      <w:r>
        <w:rPr>
          <w:rFonts w:hint="eastAsia" w:ascii="宋体" w:hAnsi="宋体" w:eastAsia="宋体" w:cs="宋体"/>
          <w:spacing w:val="0"/>
          <w:w w:val="100"/>
          <w:lang w:val="en-US" w:eastAsia="zh-CN"/>
        </w:rPr>
        <w:t>招标文件</w:t>
      </w:r>
      <w:r>
        <w:rPr>
          <w:rFonts w:hint="eastAsia" w:ascii="宋体" w:hAnsi="宋体" w:eastAsia="宋体" w:cs="宋体"/>
          <w:spacing w:val="0"/>
          <w:w w:val="100"/>
        </w:rPr>
        <w:t>条款声明</w:t>
      </w:r>
    </w:p>
    <w:p>
      <w:pPr>
        <w:pStyle w:val="2"/>
        <w:spacing w:before="6"/>
        <w:rPr>
          <w:rFonts w:hint="eastAsia" w:ascii="宋体" w:hAnsi="宋体" w:eastAsia="宋体" w:cs="宋体"/>
          <w:b/>
          <w:spacing w:val="0"/>
          <w:w w:val="100"/>
          <w:sz w:val="31"/>
        </w:rPr>
      </w:pPr>
    </w:p>
    <w:p>
      <w:pPr>
        <w:pStyle w:val="2"/>
        <w:bidi w:val="0"/>
        <w:rPr>
          <w:rFonts w:hint="eastAsia" w:ascii="宋体" w:hAnsi="宋体" w:eastAsia="宋体" w:cs="宋体"/>
          <w:spacing w:val="0"/>
          <w:w w:val="100"/>
        </w:rPr>
      </w:pPr>
      <w:r>
        <w:rPr>
          <w:rFonts w:hint="eastAsia" w:ascii="宋体" w:hAnsi="宋体" w:eastAsia="宋体" w:cs="宋体"/>
          <w:spacing w:val="0"/>
          <w:w w:val="100"/>
          <w:lang w:val="zh-CN" w:eastAsia="zh-CN"/>
        </w:rPr>
        <w:t>致：</w:t>
      </w:r>
      <w:r>
        <w:rPr>
          <w:rFonts w:hint="eastAsia" w:ascii="宋体" w:hAnsi="宋体" w:eastAsia="宋体" w:cs="宋体"/>
          <w:spacing w:val="0"/>
          <w:w w:val="100"/>
          <w:lang w:val="en-US" w:eastAsia="zh-CN"/>
        </w:rPr>
        <w:t>广东至臻项目管理有限公司</w:t>
      </w:r>
    </w:p>
    <w:p>
      <w:pPr>
        <w:pStyle w:val="2"/>
        <w:bidi w:val="0"/>
        <w:rPr>
          <w:rFonts w:hint="eastAsia" w:ascii="宋体" w:hAnsi="宋体" w:eastAsia="宋体" w:cs="宋体"/>
          <w:spacing w:val="0"/>
          <w:w w:val="100"/>
        </w:rPr>
      </w:pPr>
    </w:p>
    <w:p>
      <w:pPr>
        <w:pStyle w:val="2"/>
        <w:keepNext w:val="0"/>
        <w:keepLines w:val="0"/>
        <w:pageBreakBefore w:val="0"/>
        <w:widowControl w:val="0"/>
        <w:kinsoku/>
        <w:wordWrap w:val="0"/>
        <w:overflowPunct/>
        <w:topLinePunct/>
        <w:autoSpaceDE/>
        <w:autoSpaceDN/>
        <w:bidi w:val="0"/>
        <w:adjustRightInd/>
        <w:snapToGrid/>
        <w:spacing w:line="480" w:lineRule="auto"/>
        <w:ind w:firstLine="420" w:firstLineChars="200"/>
        <w:textAlignment w:val="auto"/>
        <w:rPr>
          <w:rFonts w:hint="eastAsia" w:ascii="宋体" w:hAnsi="宋体" w:eastAsia="宋体" w:cs="宋体"/>
          <w:spacing w:val="0"/>
          <w:w w:val="100"/>
        </w:rPr>
      </w:pPr>
      <w:r>
        <w:rPr>
          <w:rFonts w:hint="eastAsia" w:ascii="宋体" w:hAnsi="宋体" w:eastAsia="宋体" w:cs="宋体"/>
          <w:spacing w:val="0"/>
          <w:w w:val="100"/>
        </w:rPr>
        <w:t>为响应你方组织的</w:t>
      </w:r>
      <w:r>
        <w:rPr>
          <w:rFonts w:hint="eastAsia" w:ascii="宋体" w:hAnsi="宋体" w:eastAsia="宋体" w:cs="宋体"/>
          <w:spacing w:val="0"/>
          <w:w w:val="100"/>
          <w:sz w:val="24"/>
          <w:szCs w:val="24"/>
          <w:u w:val="single"/>
        </w:rPr>
        <w:t>（采购项目名称）</w:t>
      </w:r>
      <w:r>
        <w:rPr>
          <w:rFonts w:hint="eastAsia" w:ascii="宋体" w:hAnsi="宋体" w:eastAsia="宋体" w:cs="宋体"/>
          <w:spacing w:val="0"/>
          <w:w w:val="100"/>
          <w:sz w:val="24"/>
          <w:szCs w:val="24"/>
          <w:lang w:val="en-US" w:eastAsia="zh-CN"/>
        </w:rPr>
        <w:t>,(</w:t>
      </w:r>
      <w:r>
        <w:rPr>
          <w:rFonts w:hint="eastAsia" w:ascii="宋体" w:hAnsi="宋体" w:eastAsia="宋体" w:cs="宋体"/>
          <w:spacing w:val="0"/>
          <w:w w:val="100"/>
          <w:sz w:val="24"/>
          <w:szCs w:val="24"/>
          <w:u w:val="none"/>
          <w:lang w:eastAsia="zh-CN"/>
        </w:rPr>
        <w:t>采购项目编号</w:t>
      </w:r>
      <w:r>
        <w:rPr>
          <w:rFonts w:hint="eastAsia" w:ascii="宋体" w:hAnsi="宋体" w:eastAsia="宋体" w:cs="宋体"/>
          <w:spacing w:val="0"/>
          <w:w w:val="100"/>
          <w:sz w:val="24"/>
          <w:szCs w:val="24"/>
          <w:u w:val="none"/>
          <w:lang w:val="en-US" w:eastAsia="zh-CN"/>
        </w:rPr>
        <w:t>:</w:t>
      </w:r>
      <w:r>
        <w:rPr>
          <w:rFonts w:hint="eastAsia" w:ascii="宋体" w:hAnsi="宋体" w:eastAsia="宋体" w:cs="宋体"/>
          <w:spacing w:val="0"/>
          <w:w w:val="100"/>
          <w:sz w:val="24"/>
          <w:szCs w:val="24"/>
          <w:u w:val="single"/>
          <w:lang w:val="en-US" w:eastAsia="zh-CN"/>
        </w:rPr>
        <w:t xml:space="preserve">               </w:t>
      </w:r>
      <w:r>
        <w:rPr>
          <w:rFonts w:hint="eastAsia" w:ascii="宋体" w:hAnsi="宋体" w:eastAsia="宋体" w:cs="宋体"/>
          <w:spacing w:val="0"/>
          <w:w w:val="100"/>
          <w:sz w:val="24"/>
          <w:szCs w:val="24"/>
          <w:u w:val="none"/>
          <w:lang w:val="en-US" w:eastAsia="zh-CN"/>
        </w:rPr>
        <w:t xml:space="preserve"> ,标包号:</w:t>
      </w:r>
      <w:r>
        <w:rPr>
          <w:rFonts w:hint="eastAsia" w:ascii="宋体" w:hAnsi="宋体" w:eastAsia="宋体" w:cs="宋体"/>
          <w:spacing w:val="0"/>
          <w:w w:val="100"/>
          <w:sz w:val="24"/>
          <w:szCs w:val="24"/>
          <w:u w:val="single"/>
          <w:lang w:val="en-US" w:eastAsia="zh-CN"/>
        </w:rPr>
        <w:t xml:space="preserve">                 </w:t>
      </w:r>
      <w:r>
        <w:rPr>
          <w:rFonts w:hint="eastAsia" w:ascii="宋体" w:hAnsi="宋体" w:eastAsia="宋体" w:cs="宋体"/>
          <w:spacing w:val="0"/>
          <w:w w:val="100"/>
          <w:sz w:val="24"/>
          <w:szCs w:val="24"/>
          <w:u w:val="none"/>
          <w:lang w:val="en-US" w:eastAsia="zh-CN"/>
        </w:rPr>
        <w:t>)</w:t>
      </w:r>
      <w:r>
        <w:rPr>
          <w:rFonts w:hint="eastAsia" w:ascii="宋体" w:hAnsi="宋体" w:eastAsia="宋体" w:cs="宋体"/>
          <w:spacing w:val="0"/>
          <w:w w:val="100"/>
        </w:rPr>
        <w:t>的</w:t>
      </w:r>
      <w:r>
        <w:rPr>
          <w:rFonts w:hint="eastAsia" w:ascii="宋体" w:hAnsi="宋体" w:eastAsia="宋体" w:cs="宋体"/>
          <w:spacing w:val="0"/>
          <w:w w:val="100"/>
          <w:lang w:val="en-US" w:eastAsia="zh-CN"/>
        </w:rPr>
        <w:t>采购</w:t>
      </w:r>
      <w:r>
        <w:rPr>
          <w:rFonts w:hint="eastAsia" w:ascii="宋体" w:hAnsi="宋体" w:eastAsia="宋体" w:cs="宋体"/>
          <w:spacing w:val="0"/>
          <w:w w:val="100"/>
        </w:rPr>
        <w:t>，我方在参与</w:t>
      </w:r>
      <w:r>
        <w:rPr>
          <w:rFonts w:hint="eastAsia" w:ascii="宋体" w:hAnsi="宋体" w:eastAsia="宋体" w:cs="宋体"/>
          <w:spacing w:val="0"/>
          <w:w w:val="100"/>
          <w:lang w:val="en-US" w:eastAsia="zh-CN"/>
        </w:rPr>
        <w:t>投标</w:t>
      </w:r>
      <w:r>
        <w:rPr>
          <w:rFonts w:hint="eastAsia" w:ascii="宋体" w:hAnsi="宋体" w:eastAsia="宋体" w:cs="宋体"/>
          <w:spacing w:val="0"/>
          <w:w w:val="100"/>
        </w:rPr>
        <w:t>前已详细研究了</w:t>
      </w:r>
      <w:r>
        <w:rPr>
          <w:rFonts w:hint="eastAsia" w:ascii="宋体" w:hAnsi="宋体" w:eastAsia="宋体" w:cs="宋体"/>
          <w:spacing w:val="0"/>
          <w:w w:val="100"/>
          <w:lang w:val="en-US" w:eastAsia="zh-CN"/>
        </w:rPr>
        <w:t>招标文件</w:t>
      </w:r>
      <w:r>
        <w:rPr>
          <w:rFonts w:hint="eastAsia" w:ascii="宋体" w:hAnsi="宋体" w:eastAsia="宋体" w:cs="宋体"/>
          <w:spacing w:val="0"/>
          <w:w w:val="100"/>
        </w:rPr>
        <w:t>的所有内容，包括修改文件（如果有的话）和所有已提供的参考资料以及有关附件，我方完全明白并认为此采购文件没有倾向性，也没有存在排斥潜在</w:t>
      </w:r>
      <w:r>
        <w:rPr>
          <w:rFonts w:hint="eastAsia" w:cs="宋体"/>
          <w:spacing w:val="0"/>
          <w:w w:val="100"/>
          <w:lang w:val="en-US" w:eastAsia="zh-CN"/>
        </w:rPr>
        <w:t>投标人</w:t>
      </w:r>
      <w:bookmarkStart w:id="157" w:name="_GoBack"/>
      <w:bookmarkEnd w:id="157"/>
      <w:r>
        <w:rPr>
          <w:rFonts w:hint="eastAsia" w:ascii="宋体" w:hAnsi="宋体" w:eastAsia="宋体" w:cs="宋体"/>
          <w:spacing w:val="0"/>
          <w:w w:val="100"/>
        </w:rPr>
        <w:t>的内容，我方同意</w:t>
      </w:r>
      <w:r>
        <w:rPr>
          <w:rFonts w:hint="eastAsia" w:ascii="宋体" w:hAnsi="宋体" w:eastAsia="宋体" w:cs="宋体"/>
          <w:spacing w:val="0"/>
          <w:w w:val="100"/>
          <w:lang w:val="en-US" w:eastAsia="zh-CN"/>
        </w:rPr>
        <w:t>招标文件</w:t>
      </w:r>
      <w:r>
        <w:rPr>
          <w:rFonts w:hint="eastAsia" w:ascii="宋体" w:hAnsi="宋体" w:eastAsia="宋体" w:cs="宋体"/>
          <w:spacing w:val="0"/>
          <w:w w:val="100"/>
        </w:rPr>
        <w:t>的相关条款。</w:t>
      </w:r>
    </w:p>
    <w:p>
      <w:pPr>
        <w:pStyle w:val="2"/>
        <w:keepNext w:val="0"/>
        <w:keepLines w:val="0"/>
        <w:pageBreakBefore w:val="0"/>
        <w:widowControl w:val="0"/>
        <w:kinsoku/>
        <w:wordWrap w:val="0"/>
        <w:overflowPunct/>
        <w:topLinePunct/>
        <w:autoSpaceDE/>
        <w:autoSpaceDN/>
        <w:bidi w:val="0"/>
        <w:adjustRightInd/>
        <w:snapToGrid/>
        <w:spacing w:line="480" w:lineRule="auto"/>
        <w:ind w:firstLine="420" w:firstLineChars="200"/>
        <w:textAlignment w:val="auto"/>
        <w:rPr>
          <w:rFonts w:hint="eastAsia" w:ascii="宋体" w:hAnsi="宋体" w:eastAsia="宋体" w:cs="宋体"/>
          <w:spacing w:val="0"/>
          <w:w w:val="100"/>
        </w:rPr>
      </w:pPr>
      <w:r>
        <w:rPr>
          <w:rFonts w:hint="eastAsia" w:ascii="宋体" w:hAnsi="宋体" w:eastAsia="宋体" w:cs="宋体"/>
          <w:spacing w:val="0"/>
          <w:w w:val="100"/>
        </w:rPr>
        <w:t>特此声明。</w:t>
      </w:r>
    </w:p>
    <w:p>
      <w:pPr>
        <w:pStyle w:val="2"/>
        <w:rPr>
          <w:rFonts w:hint="eastAsia" w:ascii="宋体" w:hAnsi="宋体" w:eastAsia="宋体" w:cs="宋体"/>
          <w:spacing w:val="0"/>
          <w:w w:val="100"/>
        </w:rPr>
      </w:pPr>
    </w:p>
    <w:p>
      <w:pPr>
        <w:bidi w:val="0"/>
        <w:rPr>
          <w:rFonts w:hint="eastAsia" w:ascii="宋体" w:hAnsi="宋体" w:eastAsia="宋体" w:cs="宋体"/>
          <w:spacing w:val="0"/>
          <w:w w:val="100"/>
        </w:rPr>
      </w:pPr>
    </w:p>
    <w:p>
      <w:pPr>
        <w:pStyle w:val="2"/>
        <w:rPr>
          <w:rFonts w:hint="eastAsia" w:ascii="宋体" w:hAnsi="宋体" w:eastAsia="宋体" w:cs="宋体"/>
          <w:spacing w:val="0"/>
          <w:w w:val="100"/>
        </w:rPr>
      </w:pPr>
    </w:p>
    <w:p>
      <w:pPr>
        <w:pStyle w:val="2"/>
        <w:rPr>
          <w:rFonts w:hint="eastAsia" w:ascii="宋体" w:hAnsi="宋体" w:eastAsia="宋体" w:cs="宋体"/>
          <w:spacing w:val="0"/>
          <w:w w:val="100"/>
        </w:rPr>
      </w:pPr>
    </w:p>
    <w:p>
      <w:pPr>
        <w:pStyle w:val="2"/>
        <w:tabs>
          <w:tab w:val="left" w:pos="6267"/>
          <w:tab w:val="left" w:pos="9507"/>
        </w:tabs>
        <w:spacing w:before="173" w:line="480" w:lineRule="auto"/>
        <w:ind w:right="816"/>
        <w:rPr>
          <w:rFonts w:hint="eastAsia" w:ascii="宋体" w:hAnsi="宋体" w:eastAsia="宋体" w:cs="宋体"/>
          <w:spacing w:val="0"/>
          <w:w w:val="100"/>
          <w:u w:val="single"/>
        </w:rPr>
      </w:pPr>
      <w:r>
        <w:rPr>
          <w:rFonts w:hint="eastAsia" w:ascii="宋体" w:hAnsi="宋体" w:eastAsia="宋体" w:cs="宋体"/>
          <w:spacing w:val="0"/>
          <w:w w:val="100"/>
          <w:lang w:eastAsia="zh-CN"/>
        </w:rPr>
        <w:t>投标人</w:t>
      </w:r>
      <w:r>
        <w:rPr>
          <w:rFonts w:hint="eastAsia" w:ascii="宋体" w:hAnsi="宋体" w:eastAsia="宋体" w:cs="宋体"/>
          <w:spacing w:val="0"/>
          <w:w w:val="100"/>
        </w:rPr>
        <w:t>法定代表人（或法定代表人授权代表）签名或盖章：</w:t>
      </w:r>
      <w:r>
        <w:rPr>
          <w:rFonts w:hint="eastAsia" w:ascii="宋体" w:hAnsi="宋体" w:eastAsia="宋体" w:cs="宋体"/>
          <w:spacing w:val="0"/>
          <w:w w:val="100"/>
          <w:u w:val="single"/>
        </w:rPr>
        <w:t xml:space="preserve"> </w:t>
      </w:r>
      <w:r>
        <w:rPr>
          <w:rFonts w:hint="eastAsia" w:ascii="宋体" w:hAnsi="宋体" w:eastAsia="宋体" w:cs="宋体"/>
          <w:spacing w:val="0"/>
          <w:w w:val="100"/>
          <w:u w:val="single"/>
        </w:rPr>
        <w:tab/>
      </w:r>
    </w:p>
    <w:p>
      <w:pPr>
        <w:pStyle w:val="2"/>
        <w:tabs>
          <w:tab w:val="left" w:pos="6267"/>
          <w:tab w:val="left" w:pos="9507"/>
        </w:tabs>
        <w:spacing w:before="173" w:line="480" w:lineRule="auto"/>
        <w:ind w:right="816"/>
        <w:rPr>
          <w:rFonts w:hint="eastAsia" w:ascii="宋体" w:hAnsi="宋体" w:eastAsia="宋体" w:cs="宋体"/>
          <w:spacing w:val="0"/>
          <w:w w:val="100"/>
        </w:rPr>
      </w:pPr>
      <w:r>
        <w:rPr>
          <w:rFonts w:hint="eastAsia" w:ascii="宋体" w:hAnsi="宋体" w:eastAsia="宋体" w:cs="宋体"/>
          <w:spacing w:val="0"/>
          <w:w w:val="100"/>
          <w:lang w:eastAsia="zh-CN"/>
        </w:rPr>
        <w:t>投标人</w:t>
      </w:r>
      <w:r>
        <w:rPr>
          <w:rFonts w:hint="eastAsia" w:ascii="宋体" w:hAnsi="宋体" w:eastAsia="宋体" w:cs="宋体"/>
          <w:spacing w:val="0"/>
          <w:w w:val="100"/>
        </w:rPr>
        <w:t>名称（公章）：</w:t>
      </w:r>
      <w:r>
        <w:rPr>
          <w:rFonts w:hint="eastAsia" w:ascii="宋体" w:hAnsi="宋体" w:eastAsia="宋体" w:cs="宋体"/>
          <w:spacing w:val="0"/>
          <w:w w:val="100"/>
          <w:u w:val="single"/>
        </w:rPr>
        <w:t xml:space="preserve"> </w:t>
      </w:r>
      <w:r>
        <w:rPr>
          <w:rFonts w:hint="eastAsia" w:ascii="宋体" w:hAnsi="宋体" w:eastAsia="宋体" w:cs="宋体"/>
          <w:spacing w:val="0"/>
          <w:w w:val="100"/>
          <w:u w:val="single"/>
        </w:rPr>
        <w:tab/>
      </w:r>
    </w:p>
    <w:p>
      <w:pPr>
        <w:pStyle w:val="2"/>
        <w:tabs>
          <w:tab w:val="left" w:pos="1527"/>
          <w:tab w:val="left" w:pos="2127"/>
          <w:tab w:val="left" w:pos="2727"/>
        </w:tabs>
        <w:spacing w:line="480" w:lineRule="auto"/>
        <w:rPr>
          <w:rFonts w:hint="eastAsia" w:ascii="宋体" w:hAnsi="宋体" w:eastAsia="宋体" w:cs="宋体"/>
          <w:spacing w:val="0"/>
          <w:w w:val="100"/>
        </w:rPr>
      </w:pPr>
      <w:r>
        <w:rPr>
          <w:rFonts w:hint="eastAsia" w:ascii="宋体" w:hAnsi="宋体" w:eastAsia="宋体" w:cs="宋体"/>
          <w:spacing w:val="0"/>
          <w:w w:val="100"/>
        </w:rPr>
        <w:t>日期：</w:t>
      </w:r>
      <w:r>
        <w:rPr>
          <w:rFonts w:hint="eastAsia" w:ascii="宋体" w:hAnsi="宋体" w:eastAsia="宋体" w:cs="宋体"/>
          <w:spacing w:val="0"/>
          <w:w w:val="100"/>
          <w:lang w:val="en-US" w:eastAsia="zh-CN"/>
        </w:rPr>
        <w:t xml:space="preserve">   </w:t>
      </w:r>
      <w:r>
        <w:rPr>
          <w:rFonts w:hint="eastAsia" w:ascii="宋体" w:hAnsi="宋体" w:eastAsia="宋体" w:cs="宋体"/>
          <w:spacing w:val="0"/>
          <w:w w:val="100"/>
        </w:rPr>
        <w:t>年</w:t>
      </w:r>
      <w:r>
        <w:rPr>
          <w:rFonts w:hint="eastAsia" w:ascii="宋体" w:hAnsi="宋体" w:eastAsia="宋体" w:cs="宋体"/>
          <w:spacing w:val="0"/>
          <w:w w:val="100"/>
          <w:lang w:val="en-US" w:eastAsia="zh-CN"/>
        </w:rPr>
        <w:t xml:space="preserve"> </w:t>
      </w:r>
      <w:r>
        <w:rPr>
          <w:rFonts w:hint="eastAsia" w:ascii="宋体" w:hAnsi="宋体" w:eastAsia="宋体" w:cs="宋体"/>
          <w:spacing w:val="0"/>
          <w:w w:val="100"/>
        </w:rPr>
        <w:tab/>
      </w:r>
      <w:r>
        <w:rPr>
          <w:rFonts w:hint="eastAsia" w:ascii="宋体" w:hAnsi="宋体" w:eastAsia="宋体" w:cs="宋体"/>
          <w:spacing w:val="0"/>
          <w:w w:val="100"/>
        </w:rPr>
        <w:t>月</w:t>
      </w:r>
      <w:r>
        <w:rPr>
          <w:rFonts w:hint="eastAsia" w:ascii="宋体" w:hAnsi="宋体" w:eastAsia="宋体" w:cs="宋体"/>
          <w:spacing w:val="0"/>
          <w:w w:val="100"/>
        </w:rPr>
        <w:tab/>
      </w:r>
      <w:r>
        <w:rPr>
          <w:rFonts w:hint="eastAsia" w:ascii="宋体" w:hAnsi="宋体" w:eastAsia="宋体" w:cs="宋体"/>
          <w:spacing w:val="0"/>
          <w:w w:val="100"/>
        </w:rPr>
        <w:t>日</w:t>
      </w:r>
    </w:p>
    <w:p>
      <w:pPr>
        <w:spacing w:after="0" w:line="480" w:lineRule="auto"/>
        <w:rPr>
          <w:rFonts w:hint="eastAsia" w:ascii="宋体" w:hAnsi="宋体" w:eastAsia="宋体" w:cs="宋体"/>
          <w:spacing w:val="0"/>
          <w:w w:val="100"/>
        </w:rPr>
      </w:pPr>
    </w:p>
    <w:p>
      <w:pPr>
        <w:pStyle w:val="2"/>
        <w:rPr>
          <w:rFonts w:hint="eastAsia"/>
        </w:rPr>
        <w:sectPr>
          <w:pgSz w:w="11911" w:h="16840"/>
          <w:pgMar w:top="567" w:right="567" w:bottom="567" w:left="567" w:header="283" w:footer="283" w:gutter="0"/>
          <w:pgNumType w:fmt="decimal"/>
          <w:cols w:space="425" w:num="1"/>
          <w:rtlGutter w:val="0"/>
          <w:docGrid w:linePitch="0" w:charSpace="0"/>
        </w:sect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1"/>
        </w:rPr>
      </w:pPr>
    </w:p>
    <w:p>
      <w:pPr>
        <w:pStyle w:val="3"/>
        <w:ind w:left="1268"/>
        <w:outlineLvl w:val="0"/>
        <w:rPr>
          <w:rFonts w:hint="eastAsia" w:ascii="宋体" w:hAnsi="宋体" w:eastAsia="宋体" w:cs="宋体"/>
          <w:spacing w:val="0"/>
          <w:w w:val="100"/>
        </w:rPr>
      </w:pPr>
      <w:bookmarkStart w:id="147" w:name="_Toc2326"/>
      <w:r>
        <w:rPr>
          <w:rFonts w:hint="eastAsia" w:ascii="宋体" w:hAnsi="宋体" w:eastAsia="宋体" w:cs="宋体"/>
          <w:spacing w:val="0"/>
          <w:w w:val="100"/>
        </w:rPr>
        <w:t>四、商务部分</w:t>
      </w:r>
      <w:bookmarkEnd w:id="147"/>
    </w:p>
    <w:p>
      <w:pPr>
        <w:spacing w:after="0"/>
        <w:rPr>
          <w:rFonts w:hint="eastAsia" w:ascii="宋体" w:hAnsi="宋体" w:eastAsia="宋体" w:cs="宋体"/>
          <w:spacing w:val="0"/>
          <w:w w:val="100"/>
        </w:rPr>
        <w:sectPr>
          <w:pgSz w:w="11911" w:h="16840"/>
          <w:pgMar w:top="567" w:right="567" w:bottom="567" w:left="567" w:header="283" w:footer="283" w:gutter="0"/>
          <w:pgNumType w:fmt="decimal"/>
          <w:cols w:space="425" w:num="1"/>
          <w:rtlGutter w:val="0"/>
          <w:docGrid w:linePitch="0" w:charSpace="0"/>
        </w:sectPr>
      </w:pPr>
    </w:p>
    <w:p>
      <w:pPr>
        <w:pStyle w:val="4"/>
        <w:numPr>
          <w:ilvl w:val="0"/>
          <w:numId w:val="54"/>
        </w:numPr>
        <w:spacing w:before="23"/>
        <w:ind w:left="0" w:leftChars="0" w:firstLine="420" w:firstLineChars="0"/>
        <w:jc w:val="left"/>
        <w:outlineLvl w:val="1"/>
        <w:rPr>
          <w:rFonts w:hint="eastAsia" w:ascii="宋体" w:hAnsi="宋体" w:eastAsia="宋体" w:cs="宋体"/>
          <w:spacing w:val="0"/>
          <w:w w:val="100"/>
        </w:rPr>
      </w:pPr>
      <w:bookmarkStart w:id="148" w:name="_Toc9491"/>
      <w:r>
        <w:rPr>
          <w:rFonts w:hint="eastAsia" w:ascii="宋体" w:hAnsi="宋体" w:eastAsia="宋体" w:cs="宋体"/>
          <w:spacing w:val="0"/>
          <w:w w:val="100"/>
        </w:rPr>
        <w:t>商务</w:t>
      </w:r>
      <w:r>
        <w:rPr>
          <w:rFonts w:hint="eastAsia" w:ascii="宋体" w:hAnsi="宋体" w:eastAsia="宋体" w:cs="宋体"/>
          <w:spacing w:val="0"/>
          <w:w w:val="100"/>
          <w:lang w:val="en-US" w:eastAsia="zh-CN"/>
        </w:rPr>
        <w:t>要求</w:t>
      </w:r>
      <w:r>
        <w:rPr>
          <w:rFonts w:hint="eastAsia" w:ascii="宋体" w:hAnsi="宋体" w:eastAsia="宋体" w:cs="宋体"/>
          <w:spacing w:val="0"/>
          <w:w w:val="100"/>
        </w:rPr>
        <w:t>响应表格式</w:t>
      </w:r>
      <w:bookmarkEnd w:id="148"/>
    </w:p>
    <w:p>
      <w:pPr>
        <w:pStyle w:val="2"/>
        <w:spacing w:before="3"/>
        <w:rPr>
          <w:rFonts w:hint="eastAsia" w:ascii="宋体" w:hAnsi="宋体" w:eastAsia="宋体" w:cs="宋体"/>
          <w:b/>
          <w:spacing w:val="0"/>
          <w:w w:val="100"/>
          <w:sz w:val="45"/>
        </w:rPr>
      </w:pPr>
    </w:p>
    <w:p>
      <w:pPr>
        <w:pStyle w:val="7"/>
        <w:keepNext w:val="0"/>
        <w:keepLines w:val="0"/>
        <w:pageBreakBefore w:val="0"/>
        <w:widowControl w:val="0"/>
        <w:numPr>
          <w:ilvl w:val="0"/>
          <w:numId w:val="55"/>
        </w:numPr>
        <w:kinsoku/>
        <w:wordWrap/>
        <w:overflowPunct/>
        <w:topLinePunct w:val="0"/>
        <w:autoSpaceDE w:val="0"/>
        <w:autoSpaceDN w:val="0"/>
        <w:bidi w:val="0"/>
        <w:adjustRightInd/>
        <w:snapToGrid/>
        <w:spacing w:before="0"/>
        <w:ind w:left="0" w:leftChars="0" w:right="0"/>
        <w:jc w:val="center"/>
        <w:textAlignment w:val="auto"/>
        <w:rPr>
          <w:rFonts w:hint="eastAsia" w:ascii="宋体" w:hAnsi="宋体" w:eastAsia="宋体" w:cs="宋体"/>
          <w:spacing w:val="0"/>
          <w:w w:val="100"/>
          <w:sz w:val="44"/>
          <w:szCs w:val="44"/>
        </w:rPr>
      </w:pPr>
      <w:r>
        <w:rPr>
          <w:rFonts w:hint="eastAsia" w:ascii="宋体" w:hAnsi="宋体" w:eastAsia="宋体" w:cs="宋体"/>
          <w:spacing w:val="0"/>
          <w:w w:val="100"/>
          <w:sz w:val="44"/>
          <w:szCs w:val="44"/>
          <w:lang w:val="en-US" w:eastAsia="zh-CN"/>
        </w:rPr>
        <w:t>实质性</w:t>
      </w:r>
      <w:r>
        <w:rPr>
          <w:rFonts w:hint="eastAsia" w:ascii="宋体" w:hAnsi="宋体" w:eastAsia="宋体" w:cs="宋体"/>
          <w:spacing w:val="0"/>
          <w:w w:val="100"/>
          <w:sz w:val="44"/>
          <w:szCs w:val="44"/>
        </w:rPr>
        <w:t>商务</w:t>
      </w:r>
      <w:r>
        <w:rPr>
          <w:rFonts w:hint="eastAsia" w:ascii="宋体" w:hAnsi="宋体" w:eastAsia="宋体" w:cs="宋体"/>
          <w:spacing w:val="0"/>
          <w:w w:val="100"/>
          <w:sz w:val="44"/>
          <w:szCs w:val="44"/>
          <w:lang w:val="en-US" w:eastAsia="zh-CN"/>
        </w:rPr>
        <w:t>要求(“★”条款)响</w:t>
      </w:r>
      <w:r>
        <w:rPr>
          <w:rFonts w:hint="eastAsia" w:ascii="宋体" w:hAnsi="宋体" w:eastAsia="宋体" w:cs="宋体"/>
          <w:spacing w:val="0"/>
          <w:w w:val="100"/>
          <w:sz w:val="44"/>
          <w:szCs w:val="44"/>
        </w:rPr>
        <w:t>应表</w:t>
      </w:r>
    </w:p>
    <w:p>
      <w:pPr>
        <w:snapToGrid w:val="0"/>
        <w:spacing w:line="360" w:lineRule="auto"/>
        <w:rPr>
          <w:rFonts w:hint="eastAsia" w:ascii="宋体" w:hAnsi="宋体" w:eastAsia="宋体" w:cs="宋体"/>
          <w:spacing w:val="0"/>
          <w:w w:val="100"/>
          <w:sz w:val="24"/>
          <w:szCs w:val="24"/>
          <w:lang w:val="zh-CN" w:eastAsia="zh-CN" w:bidi="zh-CN"/>
        </w:rPr>
      </w:pPr>
    </w:p>
    <w:p>
      <w:pPr>
        <w:snapToGrid w:val="0"/>
        <w:spacing w:line="360" w:lineRule="auto"/>
        <w:jc w:val="center"/>
        <w:rPr>
          <w:rFonts w:hint="eastAsia" w:ascii="宋体" w:hAnsi="宋体" w:eastAsia="宋体" w:cs="宋体"/>
          <w:spacing w:val="0"/>
          <w:w w:val="100"/>
          <w:sz w:val="24"/>
          <w:szCs w:val="24"/>
          <w:lang w:val="zh-CN" w:eastAsia="zh-CN" w:bidi="zh-CN"/>
        </w:rPr>
      </w:pPr>
      <w:r>
        <w:rPr>
          <w:rFonts w:hint="eastAsia" w:ascii="宋体" w:hAnsi="宋体" w:eastAsia="宋体" w:cs="宋体"/>
          <w:spacing w:val="0"/>
          <w:w w:val="100"/>
          <w:sz w:val="24"/>
          <w:szCs w:val="24"/>
          <w:lang w:val="zh-CN" w:eastAsia="zh-CN" w:bidi="zh-CN"/>
        </w:rPr>
        <w:t>项目编号：                          标包号：</w:t>
      </w:r>
    </w:p>
    <w:p>
      <w:pPr>
        <w:numPr>
          <w:ilvl w:val="0"/>
          <w:numId w:val="0"/>
        </w:numPr>
        <w:ind w:right="0" w:rightChars="0"/>
        <w:rPr>
          <w:rFonts w:hint="eastAsia" w:ascii="宋体" w:hAnsi="宋体" w:eastAsia="宋体" w:cs="宋体"/>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8"/>
        <w:ind w:left="0" w:leftChars="0" w:right="0"/>
        <w:textAlignment w:val="auto"/>
        <w:rPr>
          <w:rFonts w:hint="eastAsia" w:ascii="宋体" w:hAnsi="宋体" w:eastAsia="宋体" w:cs="宋体"/>
          <w:b/>
          <w:spacing w:val="0"/>
          <w:w w:val="100"/>
          <w:sz w:val="22"/>
        </w:rPr>
      </w:pP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099"/>
        <w:gridCol w:w="4111"/>
        <w:gridCol w:w="1134"/>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jc w:val="center"/>
        </w:trPr>
        <w:tc>
          <w:tcPr>
            <w:tcW w:w="844" w:type="dxa"/>
          </w:tcPr>
          <w:p>
            <w:pPr>
              <w:pStyle w:val="24"/>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序号</w:t>
            </w:r>
          </w:p>
        </w:tc>
        <w:tc>
          <w:tcPr>
            <w:tcW w:w="2099" w:type="dxa"/>
          </w:tcPr>
          <w:p>
            <w:pPr>
              <w:pStyle w:val="24"/>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宋体" w:hAnsi="宋体" w:eastAsia="宋体" w:cs="宋体"/>
                <w:b/>
                <w:spacing w:val="0"/>
                <w:w w:val="100"/>
                <w:sz w:val="21"/>
                <w:lang w:val="en-US" w:eastAsia="zh-CN"/>
              </w:rPr>
            </w:pPr>
            <w:r>
              <w:rPr>
                <w:rFonts w:hint="eastAsia" w:ascii="宋体" w:hAnsi="宋体" w:eastAsia="宋体" w:cs="宋体"/>
                <w:b/>
                <w:spacing w:val="0"/>
                <w:w w:val="100"/>
                <w:sz w:val="21"/>
                <w:lang w:val="en-US" w:eastAsia="zh-CN"/>
              </w:rPr>
              <w:t>采购要求</w:t>
            </w:r>
          </w:p>
        </w:tc>
        <w:tc>
          <w:tcPr>
            <w:tcW w:w="4111" w:type="dxa"/>
          </w:tcPr>
          <w:p>
            <w:pPr>
              <w:pStyle w:val="24"/>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宋体" w:hAnsi="宋体" w:eastAsia="宋体" w:cs="宋体"/>
                <w:b/>
                <w:spacing w:val="0"/>
                <w:w w:val="100"/>
                <w:sz w:val="21"/>
              </w:rPr>
            </w:pPr>
            <w:r>
              <w:rPr>
                <w:rFonts w:hint="eastAsia" w:ascii="宋体" w:hAnsi="宋体" w:eastAsia="宋体" w:cs="宋体"/>
                <w:b/>
                <w:bCs/>
                <w:spacing w:val="0"/>
                <w:w w:val="100"/>
                <w:lang w:val="en-US" w:eastAsia="zh-CN"/>
              </w:rPr>
              <w:t>投标人实际响应情况</w:t>
            </w:r>
          </w:p>
        </w:tc>
        <w:tc>
          <w:tcPr>
            <w:tcW w:w="1134" w:type="dxa"/>
          </w:tcPr>
          <w:p>
            <w:pPr>
              <w:pStyle w:val="24"/>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是否响应</w:t>
            </w:r>
          </w:p>
        </w:tc>
        <w:tc>
          <w:tcPr>
            <w:tcW w:w="1098" w:type="dxa"/>
          </w:tcPr>
          <w:p>
            <w:pPr>
              <w:pStyle w:val="24"/>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44" w:type="dxa"/>
          </w:tcPr>
          <w:p>
            <w:pPr>
              <w:pStyle w:val="24"/>
              <w:keepNext w:val="0"/>
              <w:keepLines w:val="0"/>
              <w:pageBreakBefore w:val="0"/>
              <w:widowControl w:val="0"/>
              <w:kinsoku/>
              <w:wordWrap/>
              <w:overflowPunct/>
              <w:topLinePunct w:val="0"/>
              <w:autoSpaceDE w:val="0"/>
              <w:autoSpaceDN w:val="0"/>
              <w:bidi w:val="0"/>
              <w:adjustRightInd/>
              <w:snapToGrid/>
              <w:spacing w:before="147"/>
              <w:ind w:left="0" w:leftChars="0" w:right="0"/>
              <w:jc w:val="center"/>
              <w:textAlignment w:val="auto"/>
              <w:rPr>
                <w:rFonts w:hint="eastAsia" w:ascii="宋体" w:hAnsi="宋体" w:eastAsia="宋体" w:cs="宋体"/>
                <w:spacing w:val="0"/>
                <w:w w:val="100"/>
                <w:sz w:val="21"/>
              </w:rPr>
            </w:pPr>
            <w:r>
              <w:rPr>
                <w:rFonts w:hint="eastAsia" w:ascii="宋体" w:hAnsi="宋体" w:eastAsia="宋体" w:cs="宋体"/>
                <w:spacing w:val="0"/>
                <w:w w:val="100"/>
                <w:sz w:val="21"/>
              </w:rPr>
              <w:t>1</w:t>
            </w:r>
          </w:p>
        </w:tc>
        <w:tc>
          <w:tcPr>
            <w:tcW w:w="2099"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c>
          <w:tcPr>
            <w:tcW w:w="4111"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c>
          <w:tcPr>
            <w:tcW w:w="1134"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c>
          <w:tcPr>
            <w:tcW w:w="1098"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44" w:type="dxa"/>
          </w:tcPr>
          <w:p>
            <w:pPr>
              <w:pStyle w:val="24"/>
              <w:keepNext w:val="0"/>
              <w:keepLines w:val="0"/>
              <w:pageBreakBefore w:val="0"/>
              <w:widowControl w:val="0"/>
              <w:kinsoku/>
              <w:wordWrap/>
              <w:overflowPunct/>
              <w:topLinePunct w:val="0"/>
              <w:autoSpaceDE w:val="0"/>
              <w:autoSpaceDN w:val="0"/>
              <w:bidi w:val="0"/>
              <w:adjustRightInd/>
              <w:snapToGrid/>
              <w:spacing w:before="153"/>
              <w:ind w:left="0" w:leftChars="0" w:right="0"/>
              <w:jc w:val="center"/>
              <w:textAlignment w:val="auto"/>
              <w:rPr>
                <w:rFonts w:hint="eastAsia" w:ascii="宋体" w:hAnsi="宋体" w:eastAsia="宋体" w:cs="宋体"/>
                <w:spacing w:val="0"/>
                <w:w w:val="100"/>
                <w:sz w:val="21"/>
              </w:rPr>
            </w:pPr>
            <w:r>
              <w:rPr>
                <w:rFonts w:hint="eastAsia" w:ascii="宋体" w:hAnsi="宋体" w:eastAsia="宋体" w:cs="宋体"/>
                <w:spacing w:val="0"/>
                <w:w w:val="100"/>
                <w:sz w:val="21"/>
              </w:rPr>
              <w:t>2</w:t>
            </w:r>
          </w:p>
        </w:tc>
        <w:tc>
          <w:tcPr>
            <w:tcW w:w="2099"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c>
          <w:tcPr>
            <w:tcW w:w="4111"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c>
          <w:tcPr>
            <w:tcW w:w="1134"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c>
          <w:tcPr>
            <w:tcW w:w="1098"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44" w:type="dxa"/>
          </w:tcPr>
          <w:p>
            <w:pPr>
              <w:pStyle w:val="24"/>
              <w:keepNext w:val="0"/>
              <w:keepLines w:val="0"/>
              <w:pageBreakBefore w:val="0"/>
              <w:widowControl w:val="0"/>
              <w:kinsoku/>
              <w:wordWrap/>
              <w:overflowPunct/>
              <w:topLinePunct w:val="0"/>
              <w:autoSpaceDE w:val="0"/>
              <w:autoSpaceDN w:val="0"/>
              <w:bidi w:val="0"/>
              <w:adjustRightInd/>
              <w:snapToGrid/>
              <w:spacing w:before="131"/>
              <w:ind w:left="0" w:leftChars="0" w:right="0"/>
              <w:jc w:val="center"/>
              <w:textAlignment w:val="auto"/>
              <w:rPr>
                <w:rFonts w:hint="eastAsia" w:ascii="宋体" w:hAnsi="宋体" w:eastAsia="宋体" w:cs="宋体"/>
                <w:spacing w:val="0"/>
                <w:w w:val="100"/>
                <w:sz w:val="21"/>
              </w:rPr>
            </w:pPr>
            <w:r>
              <w:rPr>
                <w:rFonts w:hint="eastAsia" w:ascii="宋体" w:hAnsi="宋体" w:eastAsia="宋体" w:cs="宋体"/>
                <w:spacing w:val="0"/>
                <w:w w:val="100"/>
                <w:sz w:val="21"/>
              </w:rPr>
              <w:t>3</w:t>
            </w:r>
          </w:p>
        </w:tc>
        <w:tc>
          <w:tcPr>
            <w:tcW w:w="2099"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c>
          <w:tcPr>
            <w:tcW w:w="4111"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c>
          <w:tcPr>
            <w:tcW w:w="1134"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c>
          <w:tcPr>
            <w:tcW w:w="1098"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44" w:type="dxa"/>
          </w:tcPr>
          <w:p>
            <w:pPr>
              <w:pStyle w:val="24"/>
              <w:keepNext w:val="0"/>
              <w:keepLines w:val="0"/>
              <w:pageBreakBefore w:val="0"/>
              <w:widowControl w:val="0"/>
              <w:kinsoku/>
              <w:wordWrap/>
              <w:overflowPunct/>
              <w:topLinePunct w:val="0"/>
              <w:autoSpaceDE w:val="0"/>
              <w:autoSpaceDN w:val="0"/>
              <w:bidi w:val="0"/>
              <w:adjustRightInd/>
              <w:snapToGrid/>
              <w:spacing w:before="143"/>
              <w:ind w:left="0" w:leftChars="0" w:right="0"/>
              <w:jc w:val="center"/>
              <w:textAlignment w:val="auto"/>
              <w:rPr>
                <w:rFonts w:hint="eastAsia" w:ascii="宋体" w:hAnsi="宋体" w:eastAsia="宋体" w:cs="宋体"/>
                <w:spacing w:val="0"/>
                <w:w w:val="100"/>
                <w:sz w:val="21"/>
              </w:rPr>
            </w:pPr>
            <w:r>
              <w:rPr>
                <w:rFonts w:hint="eastAsia" w:ascii="宋体" w:hAnsi="宋体" w:eastAsia="宋体" w:cs="宋体"/>
                <w:spacing w:val="0"/>
                <w:w w:val="100"/>
                <w:sz w:val="21"/>
              </w:rPr>
              <w:t>…</w:t>
            </w:r>
          </w:p>
        </w:tc>
        <w:tc>
          <w:tcPr>
            <w:tcW w:w="2099"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c>
          <w:tcPr>
            <w:tcW w:w="4111"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c>
          <w:tcPr>
            <w:tcW w:w="1134"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c>
          <w:tcPr>
            <w:tcW w:w="1098"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r>
    </w:tbl>
    <w:p>
      <w:pPr>
        <w:pStyle w:val="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b/>
          <w:spacing w:val="0"/>
          <w:w w:val="100"/>
          <w:sz w:val="28"/>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宋体" w:hAnsi="宋体" w:eastAsia="宋体" w:cs="宋体"/>
          <w:spacing w:val="0"/>
          <w:w w:val="100"/>
        </w:rPr>
      </w:pPr>
      <w:r>
        <w:rPr>
          <w:rFonts w:hint="eastAsia" w:ascii="宋体" w:hAnsi="宋体" w:eastAsia="宋体" w:cs="宋体"/>
          <w:spacing w:val="0"/>
          <w:w w:val="100"/>
        </w:rPr>
        <w:t>注：</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spacing w:val="0"/>
          <w:w w:val="100"/>
        </w:rPr>
      </w:pPr>
      <w:r>
        <w:rPr>
          <w:rFonts w:hint="eastAsia" w:ascii="宋体" w:hAnsi="宋体" w:eastAsia="宋体" w:cs="宋体"/>
          <w:spacing w:val="0"/>
          <w:w w:val="100"/>
        </w:rPr>
        <w:t>1、</w:t>
      </w:r>
      <w:r>
        <w:rPr>
          <w:rFonts w:hint="eastAsia" w:ascii="宋体" w:hAnsi="宋体" w:eastAsia="宋体" w:cs="宋体"/>
          <w:spacing w:val="0"/>
          <w:w w:val="100"/>
          <w:lang w:eastAsia="zh-CN"/>
        </w:rPr>
        <w:t>投标人</w:t>
      </w:r>
      <w:r>
        <w:rPr>
          <w:rFonts w:hint="eastAsia" w:ascii="宋体" w:hAnsi="宋体" w:eastAsia="宋体" w:cs="宋体"/>
          <w:spacing w:val="0"/>
          <w:w w:val="100"/>
        </w:rPr>
        <w:t>须对应</w:t>
      </w:r>
      <w:r>
        <w:rPr>
          <w:rFonts w:hint="eastAsia" w:ascii="宋体" w:hAnsi="宋体" w:eastAsia="宋体" w:cs="宋体"/>
          <w:spacing w:val="0"/>
          <w:w w:val="100"/>
          <w:lang w:val="en-US" w:eastAsia="zh-CN"/>
        </w:rPr>
        <w:t>招标文件</w:t>
      </w:r>
      <w:r>
        <w:rPr>
          <w:rFonts w:hint="eastAsia" w:ascii="宋体" w:hAnsi="宋体" w:eastAsia="宋体" w:cs="宋体"/>
          <w:spacing w:val="0"/>
          <w:w w:val="100"/>
        </w:rPr>
        <w:t>“</w:t>
      </w:r>
      <w:r>
        <w:rPr>
          <w:rFonts w:hint="eastAsia" w:ascii="宋体" w:hAnsi="宋体" w:eastAsia="宋体" w:cs="宋体"/>
          <w:spacing w:val="0"/>
          <w:w w:val="100"/>
          <w:sz w:val="24"/>
          <w:szCs w:val="24"/>
          <w:lang w:val="en-US" w:eastAsia="zh-CN" w:bidi="zh-CN"/>
        </w:rPr>
        <w:t>用户需求书-商务部分</w:t>
      </w:r>
      <w:r>
        <w:rPr>
          <w:rFonts w:hint="eastAsia" w:ascii="宋体" w:hAnsi="宋体" w:eastAsia="宋体" w:cs="宋体"/>
          <w:spacing w:val="0"/>
          <w:w w:val="100"/>
        </w:rPr>
        <w:t>”中的</w:t>
      </w:r>
      <w:r>
        <w:rPr>
          <w:rFonts w:hint="eastAsia" w:ascii="宋体" w:hAnsi="宋体" w:eastAsia="宋体" w:cs="宋体"/>
          <w:spacing w:val="0"/>
          <w:w w:val="100"/>
          <w:lang w:val="en-US" w:eastAsia="zh-CN"/>
        </w:rPr>
        <w:t>带</w:t>
      </w:r>
      <w:r>
        <w:rPr>
          <w:rFonts w:hint="eastAsia" w:ascii="宋体" w:hAnsi="宋体" w:eastAsia="宋体" w:cs="宋体"/>
          <w:spacing w:val="0"/>
          <w:w w:val="100"/>
        </w:rPr>
        <w:t>“★”条款逐条响应并作出是否偏离说明。如有缺漏，缺漏项视同不符合要求。对于上述要求，如</w:t>
      </w:r>
      <w:r>
        <w:rPr>
          <w:rFonts w:hint="eastAsia" w:ascii="宋体" w:hAnsi="宋体" w:eastAsia="宋体" w:cs="宋体"/>
          <w:spacing w:val="0"/>
          <w:w w:val="100"/>
          <w:lang w:eastAsia="zh-CN"/>
        </w:rPr>
        <w:t>投标人</w:t>
      </w:r>
      <w:r>
        <w:rPr>
          <w:rFonts w:hint="eastAsia" w:ascii="宋体" w:hAnsi="宋体" w:eastAsia="宋体" w:cs="宋体"/>
          <w:spacing w:val="0"/>
          <w:w w:val="100"/>
        </w:rPr>
        <w:t>完全响应（或优于），则在“是否响应”栏内打“√”，对空白或打“×”视为负偏离，并请在“偏离说明”栏内扼要说明偏离情况。</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spacing w:val="0"/>
          <w:w w:val="100"/>
        </w:rPr>
      </w:pPr>
      <w:bookmarkStart w:id="149" w:name="_Toc19344"/>
      <w:r>
        <w:rPr>
          <w:rFonts w:hint="eastAsia" w:ascii="宋体" w:hAnsi="宋体" w:eastAsia="宋体" w:cs="宋体"/>
          <w:spacing w:val="0"/>
          <w:w w:val="100"/>
        </w:rPr>
        <w:t>2、本表格式不得擅自修改。</w:t>
      </w:r>
      <w:bookmarkEnd w:id="149"/>
    </w:p>
    <w:p>
      <w:pPr>
        <w:pStyle w:val="2"/>
        <w:spacing w:line="360" w:lineRule="auto"/>
        <w:rPr>
          <w:rFonts w:hint="eastAsia" w:ascii="宋体" w:hAnsi="宋体" w:eastAsia="宋体" w:cs="宋体"/>
          <w:spacing w:val="0"/>
          <w:w w:val="100"/>
          <w:sz w:val="24"/>
          <w:szCs w:val="24"/>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spacing w:before="5"/>
        <w:rPr>
          <w:rFonts w:hint="eastAsia" w:ascii="宋体" w:hAnsi="宋体" w:eastAsia="宋体" w:cs="宋体"/>
          <w:spacing w:val="0"/>
          <w:w w:val="100"/>
          <w:sz w:val="18"/>
        </w:rPr>
      </w:pPr>
    </w:p>
    <w:p>
      <w:pPr>
        <w:pStyle w:val="2"/>
        <w:tabs>
          <w:tab w:val="left" w:pos="6099"/>
          <w:tab w:val="left" w:pos="9339"/>
        </w:tabs>
        <w:spacing w:line="480" w:lineRule="auto"/>
        <w:ind w:left="280" w:right="984"/>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6099"/>
          <w:tab w:val="left" w:pos="9339"/>
        </w:tabs>
        <w:spacing w:line="480" w:lineRule="auto"/>
        <w:ind w:left="280" w:right="984"/>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1359"/>
          <w:tab w:val="left" w:pos="1959"/>
          <w:tab w:val="left" w:pos="2559"/>
        </w:tabs>
        <w:spacing w:before="2" w:line="480" w:lineRule="auto"/>
        <w:ind w:left="28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rPr>
          <w:rFonts w:hint="eastAsia" w:ascii="宋体" w:hAnsi="宋体" w:eastAsia="宋体" w:cs="宋体"/>
          <w:spacing w:val="0"/>
          <w:w w:val="100"/>
          <w:sz w:val="24"/>
          <w:szCs w:val="24"/>
        </w:rPr>
      </w:pPr>
      <w:r>
        <w:rPr>
          <w:rFonts w:hint="eastAsia" w:ascii="宋体" w:hAnsi="宋体" w:eastAsia="宋体" w:cs="宋体"/>
          <w:spacing w:val="0"/>
          <w:w w:val="100"/>
          <w:sz w:val="24"/>
          <w:szCs w:val="24"/>
        </w:rPr>
        <w:br w:type="page"/>
      </w:r>
    </w:p>
    <w:p>
      <w:pPr>
        <w:pStyle w:val="7"/>
        <w:keepNext w:val="0"/>
        <w:keepLines w:val="0"/>
        <w:pageBreakBefore w:val="0"/>
        <w:widowControl w:val="0"/>
        <w:numPr>
          <w:ilvl w:val="0"/>
          <w:numId w:val="55"/>
        </w:numPr>
        <w:kinsoku/>
        <w:wordWrap/>
        <w:overflowPunct/>
        <w:topLinePunct w:val="0"/>
        <w:autoSpaceDE w:val="0"/>
        <w:autoSpaceDN w:val="0"/>
        <w:bidi w:val="0"/>
        <w:adjustRightInd/>
        <w:snapToGrid/>
        <w:spacing w:before="0"/>
        <w:ind w:left="0" w:leftChars="0" w:right="0" w:rightChars="0" w:firstLine="0" w:firstLineChars="0"/>
        <w:jc w:val="center"/>
        <w:textAlignment w:val="auto"/>
        <w:rPr>
          <w:rFonts w:hint="eastAsia" w:ascii="宋体" w:hAnsi="宋体" w:eastAsia="宋体" w:cs="宋体"/>
          <w:spacing w:val="0"/>
          <w:w w:val="100"/>
          <w:sz w:val="44"/>
          <w:szCs w:val="44"/>
          <w:lang w:val="en-US" w:eastAsia="zh-CN"/>
        </w:rPr>
      </w:pPr>
      <w:r>
        <w:rPr>
          <w:rFonts w:hint="eastAsia" w:ascii="宋体" w:hAnsi="宋体" w:eastAsia="宋体" w:cs="宋体"/>
          <w:spacing w:val="0"/>
          <w:w w:val="100"/>
          <w:sz w:val="44"/>
          <w:szCs w:val="44"/>
          <w:lang w:val="en-US" w:eastAsia="zh-CN"/>
        </w:rPr>
        <w:t>重要商务要求(“▲”条款)响应表格式</w:t>
      </w:r>
    </w:p>
    <w:p>
      <w:pPr>
        <w:snapToGrid w:val="0"/>
        <w:spacing w:line="360" w:lineRule="auto"/>
        <w:jc w:val="center"/>
        <w:rPr>
          <w:rFonts w:hint="eastAsia" w:ascii="宋体" w:hAnsi="宋体" w:eastAsia="宋体" w:cs="宋体"/>
          <w:spacing w:val="0"/>
          <w:w w:val="100"/>
          <w:sz w:val="24"/>
          <w:szCs w:val="24"/>
          <w:lang w:val="zh-CN" w:eastAsia="zh-CN" w:bidi="zh-CN"/>
        </w:rPr>
      </w:pPr>
    </w:p>
    <w:p>
      <w:pPr>
        <w:snapToGrid w:val="0"/>
        <w:spacing w:line="360" w:lineRule="auto"/>
        <w:jc w:val="center"/>
        <w:rPr>
          <w:rFonts w:hint="eastAsia" w:ascii="宋体" w:hAnsi="宋体" w:eastAsia="宋体" w:cs="宋体"/>
          <w:spacing w:val="0"/>
          <w:w w:val="100"/>
          <w:sz w:val="24"/>
          <w:szCs w:val="24"/>
          <w:lang w:val="zh-CN" w:eastAsia="zh-CN" w:bidi="zh-CN"/>
        </w:rPr>
      </w:pPr>
      <w:r>
        <w:rPr>
          <w:rFonts w:hint="eastAsia" w:ascii="宋体" w:hAnsi="宋体" w:eastAsia="宋体" w:cs="宋体"/>
          <w:spacing w:val="0"/>
          <w:w w:val="100"/>
          <w:sz w:val="24"/>
          <w:szCs w:val="24"/>
          <w:lang w:val="zh-CN" w:eastAsia="zh-CN" w:bidi="zh-CN"/>
        </w:rPr>
        <w:t>项目编号：                          标包号：</w:t>
      </w:r>
    </w:p>
    <w:p>
      <w:pPr>
        <w:numPr>
          <w:ilvl w:val="0"/>
          <w:numId w:val="0"/>
        </w:numPr>
        <w:ind w:leftChars="0" w:right="0" w:rightChars="0"/>
        <w:rPr>
          <w:rFonts w:hint="eastAsia" w:ascii="宋体" w:hAnsi="宋体" w:eastAsia="宋体" w:cs="宋体"/>
          <w:spacing w:val="0"/>
          <w:w w:val="100"/>
          <w:lang w:val="en-US" w:eastAsia="zh-CN"/>
        </w:rPr>
      </w:pPr>
    </w:p>
    <w:p>
      <w:pPr>
        <w:numPr>
          <w:ilvl w:val="0"/>
          <w:numId w:val="0"/>
        </w:numPr>
        <w:ind w:leftChars="0" w:right="0" w:rightChars="0"/>
        <w:rPr>
          <w:rFonts w:hint="eastAsia" w:ascii="宋体" w:hAnsi="宋体" w:eastAsia="宋体" w:cs="宋体"/>
          <w:spacing w:val="0"/>
          <w:w w:val="100"/>
        </w:rPr>
      </w:pPr>
    </w:p>
    <w:tbl>
      <w:tblPr>
        <w:tblStyle w:val="19"/>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b/>
                <w:bCs/>
                <w:spacing w:val="0"/>
                <w:w w:val="100"/>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bCs/>
                <w:spacing w:val="0"/>
                <w:w w:val="100"/>
              </w:rPr>
            </w:pPr>
            <w:r>
              <w:rPr>
                <w:rFonts w:hint="eastAsia" w:ascii="宋体" w:hAnsi="宋体" w:eastAsia="宋体" w:cs="宋体"/>
                <w:b/>
                <w:bCs/>
                <w:spacing w:val="0"/>
                <w:w w:val="100"/>
              </w:rPr>
              <w:t>序号</w:t>
            </w:r>
          </w:p>
        </w:tc>
        <w:tc>
          <w:tcPr>
            <w:tcW w:w="2190" w:type="dxa"/>
            <w:tcBorders>
              <w:left w:val="single" w:color="000000" w:sz="4" w:space="0"/>
              <w:bottom w:val="single" w:color="000000" w:sz="4" w:space="0"/>
              <w:right w:val="single" w:color="000000" w:sz="4" w:space="0"/>
            </w:tcBorders>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b/>
                <w:bCs/>
                <w:spacing w:val="0"/>
                <w:w w:val="100"/>
              </w:rPr>
            </w:pPr>
          </w:p>
          <w:p>
            <w:pPr>
              <w:pStyle w:val="2"/>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b/>
                <w:bCs/>
                <w:spacing w:val="0"/>
                <w:w w:val="100"/>
              </w:rPr>
            </w:pPr>
            <w:r>
              <w:rPr>
                <w:rFonts w:hint="eastAsia" w:ascii="宋体" w:hAnsi="宋体" w:eastAsia="宋体" w:cs="宋体"/>
                <w:b/>
                <w:bCs/>
                <w:spacing w:val="0"/>
                <w:w w:val="100"/>
                <w:lang w:val="en-US" w:eastAsia="zh-CN"/>
              </w:rPr>
              <w:t>采购</w:t>
            </w:r>
            <w:r>
              <w:rPr>
                <w:rFonts w:hint="eastAsia" w:ascii="宋体" w:hAnsi="宋体" w:eastAsia="宋体" w:cs="宋体"/>
                <w:b/>
                <w:bCs/>
                <w:spacing w:val="0"/>
                <w:w w:val="100"/>
              </w:rPr>
              <w:t>要求</w:t>
            </w:r>
          </w:p>
        </w:tc>
        <w:tc>
          <w:tcPr>
            <w:tcW w:w="4111" w:type="dxa"/>
            <w:tcBorders>
              <w:left w:val="single" w:color="000000" w:sz="4" w:space="0"/>
              <w:bottom w:val="single" w:color="000000" w:sz="4" w:space="0"/>
              <w:right w:val="single" w:color="000000" w:sz="4" w:space="0"/>
            </w:tcBorders>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b/>
                <w:bCs/>
                <w:spacing w:val="0"/>
                <w:w w:val="100"/>
              </w:rPr>
            </w:pPr>
          </w:p>
          <w:p>
            <w:pPr>
              <w:pStyle w:val="2"/>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b/>
                <w:bCs/>
                <w:spacing w:val="0"/>
                <w:w w:val="100"/>
              </w:rPr>
            </w:pPr>
            <w:r>
              <w:rPr>
                <w:rFonts w:hint="eastAsia" w:ascii="宋体" w:hAnsi="宋体" w:eastAsia="宋体" w:cs="宋体"/>
                <w:b/>
                <w:bCs/>
                <w:spacing w:val="0"/>
                <w:w w:val="100"/>
                <w:lang w:val="en-US" w:eastAsia="zh-CN"/>
              </w:rPr>
              <w:t>投标人实际响应情况</w:t>
            </w:r>
          </w:p>
        </w:tc>
        <w:tc>
          <w:tcPr>
            <w:tcW w:w="1134" w:type="dxa"/>
            <w:tcBorders>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b/>
                <w:bCs/>
                <w:spacing w:val="0"/>
                <w:w w:val="100"/>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bCs/>
                <w:spacing w:val="0"/>
                <w:w w:val="100"/>
              </w:rPr>
            </w:pPr>
            <w:r>
              <w:rPr>
                <w:rFonts w:hint="eastAsia" w:ascii="宋体" w:hAnsi="宋体" w:eastAsia="宋体" w:cs="宋体"/>
                <w:b/>
                <w:bCs/>
                <w:spacing w:val="0"/>
                <w:w w:val="100"/>
              </w:rPr>
              <w:t>是否响应</w:t>
            </w:r>
          </w:p>
        </w:tc>
        <w:tc>
          <w:tcPr>
            <w:tcW w:w="1098" w:type="dxa"/>
            <w:tcBorders>
              <w:left w:val="single" w:color="000000" w:sz="4" w:space="0"/>
              <w:bottom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b/>
                <w:bCs/>
                <w:spacing w:val="0"/>
                <w:w w:val="100"/>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bCs/>
                <w:spacing w:val="0"/>
                <w:w w:val="100"/>
              </w:rPr>
            </w:pPr>
            <w:r>
              <w:rPr>
                <w:rFonts w:hint="eastAsia" w:ascii="宋体" w:hAnsi="宋体" w:eastAsia="宋体" w:cs="宋体"/>
                <w:b/>
                <w:bCs/>
                <w:spacing w:val="0"/>
                <w:w w:val="10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val="0"/>
                <w:spacing w:val="0"/>
                <w:w w:val="100"/>
              </w:rPr>
            </w:pPr>
            <w:r>
              <w:rPr>
                <w:rFonts w:hint="eastAsia" w:ascii="宋体" w:hAnsi="宋体" w:eastAsia="宋体" w:cs="宋体"/>
                <w:b w:val="0"/>
                <w:bCs w:val="0"/>
                <w:spacing w:val="0"/>
                <w:w w:val="100"/>
              </w:rPr>
              <w:t>1</w:t>
            </w:r>
          </w:p>
        </w:tc>
        <w:tc>
          <w:tcPr>
            <w:tcW w:w="219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567" w:hRule="atLeast"/>
          <w:jc w:val="center"/>
        </w:trPr>
        <w:tc>
          <w:tcPr>
            <w:tcW w:w="753" w:type="dxa"/>
            <w:tcBorders>
              <w:top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val="0"/>
                <w:spacing w:val="0"/>
                <w:w w:val="100"/>
              </w:rPr>
            </w:pPr>
            <w:r>
              <w:rPr>
                <w:rFonts w:hint="eastAsia" w:ascii="宋体" w:hAnsi="宋体" w:eastAsia="宋体" w:cs="宋体"/>
                <w:b w:val="0"/>
                <w:bCs w:val="0"/>
                <w:spacing w:val="0"/>
                <w:w w:val="100"/>
              </w:rPr>
              <w:t>2</w:t>
            </w:r>
          </w:p>
        </w:tc>
        <w:tc>
          <w:tcPr>
            <w:tcW w:w="219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val="0"/>
                <w:spacing w:val="0"/>
                <w:w w:val="100"/>
              </w:rPr>
            </w:pPr>
            <w:r>
              <w:rPr>
                <w:rFonts w:hint="eastAsia" w:ascii="宋体" w:hAnsi="宋体" w:eastAsia="宋体" w:cs="宋体"/>
                <w:b w:val="0"/>
                <w:bCs w:val="0"/>
                <w:spacing w:val="0"/>
                <w:w w:val="100"/>
              </w:rPr>
              <w:t>3</w:t>
            </w:r>
          </w:p>
        </w:tc>
        <w:tc>
          <w:tcPr>
            <w:tcW w:w="219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val="0"/>
                <w:spacing w:val="0"/>
                <w:w w:val="100"/>
              </w:rPr>
            </w:pPr>
            <w:r>
              <w:rPr>
                <w:rFonts w:hint="eastAsia" w:ascii="宋体" w:hAnsi="宋体" w:eastAsia="宋体" w:cs="宋体"/>
                <w:b w:val="0"/>
                <w:bCs w:val="0"/>
                <w:spacing w:val="0"/>
                <w:w w:val="100"/>
              </w:rPr>
              <w:t>4</w:t>
            </w:r>
          </w:p>
        </w:tc>
        <w:tc>
          <w:tcPr>
            <w:tcW w:w="219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566" w:hRule="atLeast"/>
          <w:jc w:val="center"/>
        </w:trPr>
        <w:tc>
          <w:tcPr>
            <w:tcW w:w="753" w:type="dxa"/>
            <w:tcBorders>
              <w:top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val="0"/>
                <w:spacing w:val="0"/>
                <w:w w:val="100"/>
              </w:rPr>
            </w:pPr>
            <w:r>
              <w:rPr>
                <w:rFonts w:hint="eastAsia" w:ascii="宋体" w:hAnsi="宋体" w:eastAsia="宋体" w:cs="宋体"/>
                <w:b w:val="0"/>
                <w:bCs w:val="0"/>
                <w:spacing w:val="0"/>
                <w:w w:val="100"/>
              </w:rPr>
              <w:t>……</w:t>
            </w:r>
          </w:p>
        </w:tc>
        <w:tc>
          <w:tcPr>
            <w:tcW w:w="2190" w:type="dxa"/>
            <w:tcBorders>
              <w:top w:val="single" w:color="000000" w:sz="4" w:space="0"/>
              <w:left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4111" w:type="dxa"/>
            <w:tcBorders>
              <w:top w:val="single" w:color="000000" w:sz="4" w:space="0"/>
              <w:left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1134" w:type="dxa"/>
            <w:tcBorders>
              <w:top w:val="single" w:color="000000" w:sz="4" w:space="0"/>
              <w:left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1098" w:type="dxa"/>
            <w:tcBorders>
              <w:top w:val="single" w:color="000000" w:sz="4" w:space="0"/>
              <w:lef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r>
    </w:tbl>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b/>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1"/>
        <w:ind w:left="0" w:right="0"/>
        <w:textAlignment w:val="auto"/>
        <w:rPr>
          <w:rFonts w:hint="eastAsia" w:ascii="宋体" w:hAnsi="宋体" w:eastAsia="宋体" w:cs="宋体"/>
          <w:b/>
          <w:spacing w:val="0"/>
          <w:w w:val="100"/>
          <w:sz w:val="22"/>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0" w:right="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注：</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spacing w:val="0"/>
          <w:w w:val="100"/>
          <w:sz w:val="24"/>
          <w:szCs w:val="24"/>
          <w:lang w:val="zh-CN" w:eastAsia="zh-CN" w:bidi="zh-CN"/>
        </w:rPr>
      </w:pPr>
      <w:r>
        <w:rPr>
          <w:rFonts w:hint="eastAsia" w:ascii="宋体" w:hAnsi="宋体" w:eastAsia="宋体" w:cs="宋体"/>
          <w:spacing w:val="0"/>
          <w:w w:val="100"/>
          <w:sz w:val="24"/>
          <w:szCs w:val="24"/>
          <w:lang w:val="zh-CN" w:eastAsia="zh-CN" w:bidi="zh-CN"/>
        </w:rPr>
        <w:t>1、投标人须对应</w:t>
      </w:r>
      <w:r>
        <w:rPr>
          <w:rFonts w:hint="eastAsia" w:ascii="宋体" w:hAnsi="宋体" w:eastAsia="宋体" w:cs="宋体"/>
          <w:spacing w:val="0"/>
          <w:w w:val="100"/>
          <w:sz w:val="24"/>
          <w:szCs w:val="24"/>
          <w:lang w:val="en-US" w:eastAsia="zh-CN" w:bidi="zh-CN"/>
        </w:rPr>
        <w:t>招标文件</w:t>
      </w:r>
      <w:r>
        <w:rPr>
          <w:rFonts w:hint="eastAsia" w:ascii="宋体" w:hAnsi="宋体" w:eastAsia="宋体" w:cs="宋体"/>
          <w:spacing w:val="0"/>
          <w:w w:val="100"/>
          <w:sz w:val="24"/>
          <w:szCs w:val="24"/>
          <w:lang w:val="zh-CN" w:eastAsia="zh-CN" w:bidi="zh-CN"/>
        </w:rPr>
        <w:t>“</w:t>
      </w:r>
      <w:r>
        <w:rPr>
          <w:rFonts w:hint="eastAsia" w:ascii="宋体" w:hAnsi="宋体" w:eastAsia="宋体" w:cs="宋体"/>
          <w:spacing w:val="0"/>
          <w:w w:val="100"/>
          <w:sz w:val="24"/>
          <w:szCs w:val="24"/>
          <w:lang w:val="en-US" w:eastAsia="zh-CN" w:bidi="zh-CN"/>
        </w:rPr>
        <w:t>用户需求书-商务部分</w:t>
      </w:r>
      <w:r>
        <w:rPr>
          <w:rFonts w:hint="eastAsia" w:ascii="宋体" w:hAnsi="宋体" w:eastAsia="宋体" w:cs="宋体"/>
          <w:spacing w:val="0"/>
          <w:w w:val="100"/>
          <w:sz w:val="24"/>
          <w:szCs w:val="24"/>
          <w:lang w:val="zh-CN" w:eastAsia="zh-CN" w:bidi="zh-CN"/>
        </w:rPr>
        <w:t>”中带“▲”的条款逐条响应，</w:t>
      </w:r>
      <w:r>
        <w:rPr>
          <w:rFonts w:hint="eastAsia" w:ascii="宋体" w:hAnsi="宋体" w:eastAsia="宋体" w:cs="宋体"/>
          <w:spacing w:val="0"/>
          <w:w w:val="100"/>
          <w:sz w:val="24"/>
          <w:szCs w:val="24"/>
          <w:lang w:val="en-US" w:eastAsia="zh-CN" w:bidi="zh-CN"/>
        </w:rPr>
        <w:t>带</w:t>
      </w:r>
      <w:r>
        <w:rPr>
          <w:rFonts w:hint="eastAsia" w:ascii="宋体" w:hAnsi="宋体" w:eastAsia="宋体" w:cs="宋体"/>
          <w:spacing w:val="0"/>
          <w:w w:val="100"/>
          <w:sz w:val="24"/>
          <w:szCs w:val="24"/>
          <w:lang w:val="zh-CN" w:eastAsia="zh-CN" w:bidi="zh-CN"/>
        </w:rPr>
        <w:t>“▲”的条款为重要性要求</w:t>
      </w:r>
      <w:r>
        <w:rPr>
          <w:rFonts w:hint="eastAsia" w:ascii="宋体" w:hAnsi="宋体" w:eastAsia="宋体" w:cs="宋体"/>
          <w:spacing w:val="0"/>
          <w:w w:val="100"/>
          <w:sz w:val="24"/>
          <w:szCs w:val="24"/>
          <w:lang w:val="en-US" w:eastAsia="zh-CN" w:bidi="zh-CN"/>
        </w:rPr>
        <w:t>,</w:t>
      </w:r>
      <w:r>
        <w:rPr>
          <w:rFonts w:hint="eastAsia" w:ascii="宋体" w:hAnsi="宋体" w:eastAsia="宋体" w:cs="宋体"/>
          <w:spacing w:val="0"/>
          <w:w w:val="100"/>
          <w:sz w:val="24"/>
          <w:szCs w:val="24"/>
          <w:lang w:val="zh-CN" w:eastAsia="zh-CN" w:bidi="zh-CN"/>
        </w:rPr>
        <w:t>未响应或负偏离</w:t>
      </w:r>
      <w:r>
        <w:rPr>
          <w:rFonts w:hint="eastAsia" w:ascii="宋体" w:hAnsi="宋体" w:eastAsia="宋体" w:cs="宋体"/>
          <w:spacing w:val="0"/>
          <w:w w:val="100"/>
          <w:sz w:val="24"/>
          <w:szCs w:val="24"/>
          <w:lang w:val="en-US" w:eastAsia="zh-CN" w:bidi="zh-CN"/>
        </w:rPr>
        <w:t>将影响对投标人的评审</w:t>
      </w:r>
      <w:r>
        <w:rPr>
          <w:rFonts w:hint="eastAsia" w:ascii="宋体" w:hAnsi="宋体" w:eastAsia="宋体" w:cs="宋体"/>
          <w:spacing w:val="0"/>
          <w:w w:val="100"/>
          <w:sz w:val="24"/>
          <w:szCs w:val="24"/>
          <w:lang w:val="zh-CN" w:eastAsia="zh-CN" w:bidi="zh-CN"/>
        </w:rPr>
        <w:t>。</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2、对于上述要求，如</w:t>
      </w: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完全响应或正偏离，则请在“是否响应”栏内打“√”，打“×”或空白视为负偏离，请在“偏离说明”栏内扼要说明偏离情况。</w:t>
      </w:r>
    </w:p>
    <w:p>
      <w:pPr>
        <w:pStyle w:val="2"/>
        <w:keepNext w:val="0"/>
        <w:keepLines w:val="0"/>
        <w:pageBreakBefore w:val="0"/>
        <w:widowControl w:val="0"/>
        <w:kinsoku/>
        <w:wordWrap/>
        <w:overflowPunct/>
        <w:topLinePunct w:val="0"/>
        <w:autoSpaceDE w:val="0"/>
        <w:autoSpaceDN w:val="0"/>
        <w:bidi w:val="0"/>
        <w:adjustRightInd/>
        <w:snapToGrid/>
        <w:spacing w:before="3"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3、本表内容不得擅自修改。</w:t>
      </w:r>
    </w:p>
    <w:p>
      <w:pPr>
        <w:pStyle w:val="2"/>
        <w:keepNext w:val="0"/>
        <w:keepLines w:val="0"/>
        <w:pageBreakBefore w:val="0"/>
        <w:widowControl w:val="0"/>
        <w:kinsoku/>
        <w:wordWrap/>
        <w:overflowPunct/>
        <w:topLinePunct w:val="0"/>
        <w:autoSpaceDE w:val="0"/>
        <w:autoSpaceDN w:val="0"/>
        <w:bidi w:val="0"/>
        <w:adjustRightInd/>
        <w:snapToGrid/>
        <w:spacing w:before="6" w:line="360" w:lineRule="auto"/>
        <w:ind w:left="0" w:right="0"/>
        <w:textAlignment w:val="auto"/>
        <w:rPr>
          <w:rFonts w:hint="eastAsia" w:ascii="宋体" w:hAnsi="宋体" w:eastAsia="宋体" w:cs="宋体"/>
          <w:spacing w:val="0"/>
          <w:w w:val="100"/>
          <w:sz w:val="24"/>
          <w:szCs w:val="24"/>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spacing w:val="0"/>
          <w:w w:val="100"/>
          <w:sz w:val="24"/>
          <w:szCs w:val="24"/>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spacing w:val="0"/>
          <w:w w:val="10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9" w:line="360" w:lineRule="auto"/>
        <w:ind w:left="0" w:right="0"/>
        <w:textAlignment w:val="auto"/>
        <w:rPr>
          <w:rFonts w:hint="eastAsia" w:ascii="宋体" w:hAnsi="宋体" w:eastAsia="宋体" w:cs="宋体"/>
          <w:spacing w:val="0"/>
          <w:w w:val="100"/>
          <w:sz w:val="24"/>
          <w:szCs w:val="24"/>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hint="eastAsia" w:ascii="宋体" w:hAnsi="宋体" w:eastAsia="宋体" w:cs="宋体"/>
          <w:spacing w:val="0"/>
          <w:w w:val="100"/>
          <w:u w:val="single"/>
        </w:rPr>
      </w:pPr>
      <w:r>
        <w:rPr>
          <w:rFonts w:hint="eastAsia" w:ascii="宋体" w:hAnsi="宋体" w:eastAsia="宋体" w:cs="宋体"/>
          <w:spacing w:val="0"/>
          <w:w w:val="100"/>
          <w:lang w:eastAsia="zh-CN"/>
        </w:rPr>
        <w:t>投标人</w:t>
      </w:r>
      <w:r>
        <w:rPr>
          <w:rFonts w:hint="eastAsia" w:ascii="宋体" w:hAnsi="宋体" w:eastAsia="宋体" w:cs="宋体"/>
          <w:spacing w:val="0"/>
          <w:w w:val="100"/>
        </w:rPr>
        <w:t>法定代表人（或法定代表人授权代表）签名或盖章：</w:t>
      </w:r>
      <w:r>
        <w:rPr>
          <w:rFonts w:hint="eastAsia" w:ascii="宋体" w:hAnsi="宋体" w:eastAsia="宋体" w:cs="宋体"/>
          <w:spacing w:val="0"/>
          <w:w w:val="100"/>
          <w:u w:val="single"/>
        </w:rPr>
        <w:t xml:space="preserve"> </w:t>
      </w:r>
      <w:r>
        <w:rPr>
          <w:rFonts w:hint="eastAsia" w:ascii="宋体" w:hAnsi="宋体" w:eastAsia="宋体" w:cs="宋体"/>
          <w:spacing w:val="0"/>
          <w:w w:val="100"/>
          <w:u w:val="single"/>
        </w:rPr>
        <w:tab/>
      </w: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hint="eastAsia" w:ascii="宋体" w:hAnsi="宋体" w:eastAsia="宋体" w:cs="宋体"/>
          <w:spacing w:val="0"/>
          <w:w w:val="100"/>
        </w:rPr>
      </w:pPr>
      <w:r>
        <w:rPr>
          <w:rFonts w:hint="eastAsia" w:ascii="宋体" w:hAnsi="宋体" w:eastAsia="宋体" w:cs="宋体"/>
          <w:spacing w:val="0"/>
          <w:w w:val="100"/>
          <w:lang w:eastAsia="zh-CN"/>
        </w:rPr>
        <w:t>投标人</w:t>
      </w:r>
      <w:r>
        <w:rPr>
          <w:rFonts w:hint="eastAsia" w:ascii="宋体" w:hAnsi="宋体" w:eastAsia="宋体" w:cs="宋体"/>
          <w:spacing w:val="0"/>
          <w:w w:val="100"/>
        </w:rPr>
        <w:t>名称（公章）：</w:t>
      </w:r>
      <w:r>
        <w:rPr>
          <w:rFonts w:hint="eastAsia" w:ascii="宋体" w:hAnsi="宋体" w:eastAsia="宋体" w:cs="宋体"/>
          <w:spacing w:val="0"/>
          <w:w w:val="100"/>
          <w:u w:val="single"/>
        </w:rPr>
        <w:t xml:space="preserve"> </w:t>
      </w:r>
      <w:r>
        <w:rPr>
          <w:rFonts w:hint="eastAsia" w:ascii="宋体" w:hAnsi="宋体" w:eastAsia="宋体" w:cs="宋体"/>
          <w:spacing w:val="0"/>
          <w:w w:val="100"/>
          <w:u w:val="single"/>
        </w:rPr>
        <w:tab/>
      </w:r>
    </w:p>
    <w:p>
      <w:pPr>
        <w:pStyle w:val="2"/>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0" w:right="0"/>
        <w:textAlignment w:val="auto"/>
        <w:rPr>
          <w:rFonts w:hint="eastAsia" w:ascii="宋体" w:hAnsi="宋体" w:eastAsia="宋体" w:cs="宋体"/>
          <w:spacing w:val="0"/>
          <w:w w:val="100"/>
        </w:rPr>
      </w:pPr>
      <w:r>
        <w:rPr>
          <w:rFonts w:hint="eastAsia" w:ascii="宋体" w:hAnsi="宋体" w:eastAsia="宋体" w:cs="宋体"/>
          <w:spacing w:val="0"/>
          <w:w w:val="100"/>
        </w:rPr>
        <w:t>日期：</w:t>
      </w:r>
      <w:r>
        <w:rPr>
          <w:rFonts w:hint="eastAsia" w:ascii="宋体" w:hAnsi="宋体" w:eastAsia="宋体" w:cs="宋体"/>
          <w:spacing w:val="0"/>
          <w:w w:val="100"/>
        </w:rPr>
        <w:tab/>
      </w:r>
      <w:r>
        <w:rPr>
          <w:rFonts w:hint="eastAsia" w:ascii="宋体" w:hAnsi="宋体" w:eastAsia="宋体" w:cs="宋体"/>
          <w:spacing w:val="0"/>
          <w:w w:val="100"/>
        </w:rPr>
        <w:t>年</w:t>
      </w:r>
      <w:r>
        <w:rPr>
          <w:rFonts w:hint="eastAsia" w:ascii="宋体" w:hAnsi="宋体" w:eastAsia="宋体" w:cs="宋体"/>
          <w:spacing w:val="0"/>
          <w:w w:val="100"/>
        </w:rPr>
        <w:tab/>
      </w:r>
      <w:r>
        <w:rPr>
          <w:rFonts w:hint="eastAsia" w:ascii="宋体" w:hAnsi="宋体" w:eastAsia="宋体" w:cs="宋体"/>
          <w:spacing w:val="0"/>
          <w:w w:val="100"/>
        </w:rPr>
        <w:t>月</w:t>
      </w:r>
      <w:r>
        <w:rPr>
          <w:rFonts w:hint="eastAsia" w:ascii="宋体" w:hAnsi="宋体" w:eastAsia="宋体" w:cs="宋体"/>
          <w:spacing w:val="0"/>
          <w:w w:val="100"/>
        </w:rPr>
        <w:tab/>
      </w:r>
      <w:r>
        <w:rPr>
          <w:rFonts w:hint="eastAsia" w:ascii="宋体" w:hAnsi="宋体" w:eastAsia="宋体" w:cs="宋体"/>
          <w:spacing w:val="0"/>
          <w:w w:val="100"/>
        </w:rPr>
        <w:t>日</w:t>
      </w:r>
    </w:p>
    <w:p>
      <w:pPr>
        <w:rPr>
          <w:rFonts w:hint="eastAsia" w:ascii="宋体" w:hAnsi="宋体" w:eastAsia="宋体" w:cs="宋体"/>
          <w:spacing w:val="0"/>
          <w:w w:val="100"/>
        </w:rPr>
      </w:pPr>
    </w:p>
    <w:p>
      <w:pPr>
        <w:rPr>
          <w:rFonts w:hint="eastAsia" w:ascii="宋体" w:hAnsi="宋体" w:eastAsia="宋体" w:cs="宋体"/>
          <w:spacing w:val="0"/>
          <w:w w:val="100"/>
        </w:rPr>
      </w:pPr>
      <w:r>
        <w:rPr>
          <w:rFonts w:hint="eastAsia" w:ascii="宋体" w:hAnsi="宋体" w:eastAsia="宋体" w:cs="宋体"/>
          <w:spacing w:val="0"/>
          <w:w w:val="100"/>
        </w:rPr>
        <w:br w:type="page"/>
      </w:r>
    </w:p>
    <w:p>
      <w:pPr>
        <w:rPr>
          <w:rFonts w:hint="eastAsia" w:ascii="宋体" w:hAnsi="宋体" w:eastAsia="宋体" w:cs="宋体"/>
          <w:spacing w:val="0"/>
          <w:w w:val="100"/>
        </w:rPr>
        <w:sectPr>
          <w:pgSz w:w="11911" w:h="16840"/>
          <w:pgMar w:top="567" w:right="567" w:bottom="567" w:left="567" w:header="283" w:footer="283" w:gutter="0"/>
          <w:pgNumType w:fmt="decimal"/>
          <w:cols w:space="425" w:num="1"/>
          <w:rtlGutter w:val="0"/>
          <w:docGrid w:linePitch="0" w:charSpace="0"/>
        </w:sectPr>
      </w:pPr>
    </w:p>
    <w:p>
      <w:pPr>
        <w:pStyle w:val="7"/>
        <w:keepNext w:val="0"/>
        <w:keepLines w:val="0"/>
        <w:pageBreakBefore w:val="0"/>
        <w:widowControl w:val="0"/>
        <w:numPr>
          <w:ilvl w:val="0"/>
          <w:numId w:val="55"/>
        </w:numPr>
        <w:kinsoku/>
        <w:wordWrap/>
        <w:overflowPunct/>
        <w:topLinePunct w:val="0"/>
        <w:autoSpaceDE w:val="0"/>
        <w:autoSpaceDN w:val="0"/>
        <w:bidi w:val="0"/>
        <w:adjustRightInd/>
        <w:snapToGrid/>
        <w:spacing w:before="0"/>
        <w:ind w:left="0" w:leftChars="0" w:right="0" w:rightChars="0" w:firstLine="0" w:firstLineChars="0"/>
        <w:jc w:val="center"/>
        <w:textAlignment w:val="auto"/>
        <w:rPr>
          <w:rFonts w:hint="eastAsia" w:ascii="宋体" w:hAnsi="宋体" w:eastAsia="宋体" w:cs="宋体"/>
          <w:spacing w:val="0"/>
          <w:w w:val="100"/>
          <w:sz w:val="44"/>
          <w:szCs w:val="44"/>
          <w:lang w:val="en-US" w:eastAsia="zh-CN"/>
        </w:rPr>
      </w:pPr>
      <w:r>
        <w:rPr>
          <w:rFonts w:hint="eastAsia" w:ascii="宋体" w:hAnsi="宋体" w:eastAsia="宋体" w:cs="宋体"/>
          <w:spacing w:val="0"/>
          <w:w w:val="100"/>
          <w:sz w:val="44"/>
          <w:szCs w:val="44"/>
          <w:lang w:val="en-US" w:eastAsia="zh-CN"/>
        </w:rPr>
        <w:t>一般商务条款响应表</w:t>
      </w:r>
    </w:p>
    <w:p>
      <w:pPr>
        <w:snapToGrid w:val="0"/>
        <w:spacing w:line="360" w:lineRule="auto"/>
        <w:jc w:val="center"/>
        <w:rPr>
          <w:rFonts w:hint="eastAsia" w:ascii="宋体" w:hAnsi="宋体" w:eastAsia="宋体" w:cs="宋体"/>
          <w:spacing w:val="0"/>
          <w:w w:val="100"/>
          <w:sz w:val="24"/>
          <w:szCs w:val="24"/>
          <w:lang w:val="zh-CN" w:eastAsia="zh-CN" w:bidi="zh-CN"/>
        </w:rPr>
      </w:pPr>
    </w:p>
    <w:p>
      <w:pPr>
        <w:snapToGrid w:val="0"/>
        <w:spacing w:line="360" w:lineRule="auto"/>
        <w:jc w:val="center"/>
        <w:rPr>
          <w:rFonts w:hint="eastAsia" w:ascii="宋体" w:hAnsi="宋体" w:eastAsia="宋体" w:cs="宋体"/>
          <w:spacing w:val="0"/>
          <w:w w:val="100"/>
          <w:sz w:val="24"/>
          <w:szCs w:val="24"/>
          <w:lang w:val="zh-CN" w:eastAsia="zh-CN" w:bidi="zh-CN"/>
        </w:rPr>
      </w:pPr>
      <w:r>
        <w:rPr>
          <w:rFonts w:hint="eastAsia" w:ascii="宋体" w:hAnsi="宋体" w:eastAsia="宋体" w:cs="宋体"/>
          <w:spacing w:val="0"/>
          <w:w w:val="100"/>
          <w:sz w:val="24"/>
          <w:szCs w:val="24"/>
          <w:lang w:val="zh-CN" w:eastAsia="zh-CN" w:bidi="zh-CN"/>
        </w:rPr>
        <w:t>项目编号：                          标包号：</w:t>
      </w:r>
    </w:p>
    <w:p>
      <w:pPr>
        <w:numPr>
          <w:ilvl w:val="0"/>
          <w:numId w:val="0"/>
        </w:numPr>
        <w:ind w:leftChars="0" w:right="0" w:rightChars="0"/>
        <w:rPr>
          <w:rFonts w:hint="eastAsia" w:ascii="宋体" w:hAnsi="宋体" w:eastAsia="宋体" w:cs="宋体"/>
          <w:spacing w:val="0"/>
          <w:w w:val="100"/>
          <w:lang w:val="en-US" w:eastAsia="zh-CN"/>
        </w:rPr>
      </w:pPr>
    </w:p>
    <w:p>
      <w:pPr>
        <w:pStyle w:val="2"/>
        <w:spacing w:before="4"/>
        <w:rPr>
          <w:rFonts w:hint="eastAsia" w:ascii="宋体" w:hAnsi="宋体" w:eastAsia="宋体" w:cs="宋体"/>
          <w:b/>
          <w:spacing w:val="0"/>
          <w:w w:val="100"/>
          <w:sz w:val="10"/>
        </w:rPr>
      </w:pPr>
    </w:p>
    <w:tbl>
      <w:tblPr>
        <w:tblStyle w:val="19"/>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97"/>
        <w:gridCol w:w="830"/>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709" w:type="dxa"/>
            <w:vAlign w:val="top"/>
          </w:tcPr>
          <w:p>
            <w:pPr>
              <w:pStyle w:val="24"/>
              <w:spacing w:before="6"/>
              <w:rPr>
                <w:rFonts w:hint="eastAsia" w:ascii="宋体" w:hAnsi="宋体" w:eastAsia="宋体" w:cs="宋体"/>
                <w:b/>
                <w:spacing w:val="0"/>
                <w:w w:val="100"/>
                <w:sz w:val="32"/>
              </w:rPr>
            </w:pPr>
          </w:p>
          <w:p>
            <w:pPr>
              <w:pStyle w:val="24"/>
              <w:ind w:left="92" w:right="84"/>
              <w:jc w:val="center"/>
              <w:rPr>
                <w:rFonts w:hint="eastAsia" w:ascii="宋体" w:hAnsi="宋体" w:eastAsia="宋体" w:cs="宋体"/>
                <w:b/>
                <w:spacing w:val="0"/>
                <w:w w:val="100"/>
                <w:sz w:val="24"/>
              </w:rPr>
            </w:pPr>
            <w:r>
              <w:rPr>
                <w:rFonts w:hint="eastAsia" w:ascii="宋体" w:hAnsi="宋体" w:eastAsia="宋体" w:cs="宋体"/>
                <w:b/>
                <w:spacing w:val="0"/>
                <w:w w:val="100"/>
                <w:sz w:val="24"/>
              </w:rPr>
              <w:t>序号</w:t>
            </w:r>
          </w:p>
        </w:tc>
        <w:tc>
          <w:tcPr>
            <w:tcW w:w="6797" w:type="dxa"/>
            <w:vAlign w:val="top"/>
          </w:tcPr>
          <w:p>
            <w:pPr>
              <w:pStyle w:val="24"/>
              <w:spacing w:before="6"/>
              <w:rPr>
                <w:rFonts w:hint="eastAsia" w:ascii="宋体" w:hAnsi="宋体" w:eastAsia="宋体" w:cs="宋体"/>
                <w:b/>
                <w:spacing w:val="0"/>
                <w:w w:val="100"/>
                <w:sz w:val="32"/>
              </w:rPr>
            </w:pPr>
          </w:p>
          <w:p>
            <w:pPr>
              <w:pStyle w:val="24"/>
              <w:ind w:left="2417" w:right="2401"/>
              <w:jc w:val="center"/>
              <w:rPr>
                <w:rFonts w:hint="eastAsia" w:ascii="宋体" w:hAnsi="宋体" w:eastAsia="宋体" w:cs="宋体"/>
                <w:b/>
                <w:spacing w:val="0"/>
                <w:w w:val="100"/>
                <w:sz w:val="24"/>
              </w:rPr>
            </w:pPr>
            <w:r>
              <w:rPr>
                <w:rFonts w:hint="eastAsia" w:ascii="宋体" w:hAnsi="宋体" w:eastAsia="宋体" w:cs="宋体"/>
                <w:b/>
                <w:spacing w:val="0"/>
                <w:w w:val="100"/>
                <w:sz w:val="24"/>
              </w:rPr>
              <w:t>一般商务条款要求</w:t>
            </w:r>
          </w:p>
        </w:tc>
        <w:tc>
          <w:tcPr>
            <w:tcW w:w="830" w:type="dxa"/>
            <w:vAlign w:val="top"/>
          </w:tcPr>
          <w:p>
            <w:pPr>
              <w:pStyle w:val="24"/>
              <w:spacing w:before="3"/>
              <w:rPr>
                <w:rFonts w:hint="eastAsia" w:ascii="宋体" w:hAnsi="宋体" w:eastAsia="宋体" w:cs="宋体"/>
                <w:b/>
                <w:spacing w:val="0"/>
                <w:w w:val="100"/>
                <w:sz w:val="20"/>
              </w:rPr>
            </w:pPr>
          </w:p>
          <w:p>
            <w:pPr>
              <w:pStyle w:val="24"/>
              <w:spacing w:line="242" w:lineRule="auto"/>
              <w:ind w:left="174" w:right="163"/>
              <w:rPr>
                <w:rFonts w:hint="eastAsia" w:ascii="宋体" w:hAnsi="宋体" w:eastAsia="宋体" w:cs="宋体"/>
                <w:b/>
                <w:spacing w:val="0"/>
                <w:w w:val="100"/>
                <w:sz w:val="24"/>
              </w:rPr>
            </w:pPr>
            <w:r>
              <w:rPr>
                <w:rFonts w:hint="eastAsia" w:ascii="宋体" w:hAnsi="宋体" w:eastAsia="宋体" w:cs="宋体"/>
                <w:b/>
                <w:spacing w:val="0"/>
                <w:w w:val="100"/>
                <w:sz w:val="24"/>
              </w:rPr>
              <w:t>是否响应</w:t>
            </w:r>
          </w:p>
        </w:tc>
        <w:tc>
          <w:tcPr>
            <w:tcW w:w="1292" w:type="dxa"/>
            <w:vAlign w:val="top"/>
          </w:tcPr>
          <w:p>
            <w:pPr>
              <w:pStyle w:val="24"/>
              <w:spacing w:before="6"/>
              <w:rPr>
                <w:rFonts w:hint="eastAsia" w:ascii="宋体" w:hAnsi="宋体" w:eastAsia="宋体" w:cs="宋体"/>
                <w:b/>
                <w:spacing w:val="0"/>
                <w:w w:val="100"/>
                <w:sz w:val="32"/>
              </w:rPr>
            </w:pPr>
          </w:p>
          <w:p>
            <w:pPr>
              <w:pStyle w:val="24"/>
              <w:ind w:left="165"/>
              <w:rPr>
                <w:rFonts w:hint="eastAsia" w:ascii="宋体" w:hAnsi="宋体" w:eastAsia="宋体" w:cs="宋体"/>
                <w:b/>
                <w:spacing w:val="0"/>
                <w:w w:val="100"/>
                <w:sz w:val="24"/>
              </w:rPr>
            </w:pPr>
            <w:r>
              <w:rPr>
                <w:rFonts w:hint="eastAsia" w:ascii="宋体" w:hAnsi="宋体" w:eastAsia="宋体" w:cs="宋体"/>
                <w:b/>
                <w:spacing w:val="0"/>
                <w:w w:val="100"/>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jc w:val="center"/>
        </w:trPr>
        <w:tc>
          <w:tcPr>
            <w:tcW w:w="709" w:type="dxa"/>
            <w:vAlign w:val="center"/>
          </w:tcPr>
          <w:p>
            <w:pPr>
              <w:pStyle w:val="24"/>
              <w:ind w:left="8"/>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w:t>
            </w:r>
          </w:p>
        </w:tc>
        <w:tc>
          <w:tcPr>
            <w:tcW w:w="6797" w:type="dxa"/>
            <w:vAlign w:val="top"/>
          </w:tcPr>
          <w:p>
            <w:pPr>
              <w:pStyle w:val="24"/>
              <w:spacing w:before="43" w:line="242" w:lineRule="auto"/>
              <w:ind w:left="107" w:right="9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同意接受合同范本所列述的各项条款，与采购人最终签订的合同条款按照</w:t>
            </w:r>
            <w:r>
              <w:rPr>
                <w:rFonts w:hint="eastAsia" w:ascii="宋体" w:hAnsi="宋体" w:eastAsia="宋体" w:cs="宋体"/>
                <w:spacing w:val="0"/>
                <w:w w:val="100"/>
                <w:sz w:val="24"/>
                <w:szCs w:val="24"/>
                <w:lang w:eastAsia="zh-CN"/>
              </w:rPr>
              <w:t>招标文件</w:t>
            </w:r>
            <w:r>
              <w:rPr>
                <w:rFonts w:hint="eastAsia" w:ascii="宋体" w:hAnsi="宋体" w:eastAsia="宋体" w:cs="宋体"/>
                <w:spacing w:val="0"/>
                <w:w w:val="100"/>
                <w:sz w:val="24"/>
                <w:szCs w:val="24"/>
              </w:rPr>
              <w:t>的要求和</w:t>
            </w:r>
            <w:r>
              <w:rPr>
                <w:rFonts w:hint="eastAsia" w:ascii="宋体" w:hAnsi="宋体" w:eastAsia="宋体" w:cs="宋体"/>
                <w:spacing w:val="0"/>
                <w:w w:val="100"/>
                <w:sz w:val="24"/>
                <w:szCs w:val="24"/>
                <w:lang w:eastAsia="zh-CN"/>
              </w:rPr>
              <w:t>投标文件</w:t>
            </w:r>
            <w:r>
              <w:rPr>
                <w:rFonts w:hint="eastAsia" w:ascii="宋体" w:hAnsi="宋体" w:eastAsia="宋体" w:cs="宋体"/>
                <w:spacing w:val="0"/>
                <w:w w:val="100"/>
                <w:sz w:val="24"/>
                <w:szCs w:val="24"/>
              </w:rPr>
              <w:t>的承诺对合同范本进行修订后确定</w:t>
            </w:r>
          </w:p>
        </w:tc>
        <w:tc>
          <w:tcPr>
            <w:tcW w:w="830" w:type="dxa"/>
            <w:vAlign w:val="top"/>
          </w:tcPr>
          <w:p>
            <w:pPr>
              <w:pStyle w:val="24"/>
              <w:rPr>
                <w:rFonts w:hint="eastAsia" w:ascii="宋体" w:hAnsi="宋体" w:eastAsia="宋体" w:cs="宋体"/>
                <w:spacing w:val="0"/>
                <w:w w:val="100"/>
                <w:sz w:val="24"/>
                <w:szCs w:val="24"/>
              </w:rPr>
            </w:pPr>
          </w:p>
        </w:tc>
        <w:tc>
          <w:tcPr>
            <w:tcW w:w="1292" w:type="dxa"/>
            <w:vAlign w:val="top"/>
          </w:tcPr>
          <w:p>
            <w:pPr>
              <w:pStyle w:val="24"/>
              <w:rPr>
                <w:rFonts w:hint="eastAsia" w:ascii="宋体" w:hAnsi="宋体" w:eastAsia="宋体" w:cs="宋体"/>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709" w:type="dxa"/>
            <w:vAlign w:val="center"/>
          </w:tcPr>
          <w:p>
            <w:pPr>
              <w:pStyle w:val="24"/>
              <w:spacing w:before="189"/>
              <w:ind w:left="8"/>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w:t>
            </w:r>
          </w:p>
        </w:tc>
        <w:tc>
          <w:tcPr>
            <w:tcW w:w="6797" w:type="dxa"/>
            <w:vAlign w:val="top"/>
          </w:tcPr>
          <w:p>
            <w:pPr>
              <w:pStyle w:val="24"/>
              <w:spacing w:before="32" w:line="242" w:lineRule="auto"/>
              <w:ind w:left="107" w:right="96"/>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完全理解并接受对合格</w:t>
            </w: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、合格的货物、工程和服务的要求</w:t>
            </w:r>
          </w:p>
        </w:tc>
        <w:tc>
          <w:tcPr>
            <w:tcW w:w="830" w:type="dxa"/>
            <w:vAlign w:val="top"/>
          </w:tcPr>
          <w:p>
            <w:pPr>
              <w:pStyle w:val="24"/>
              <w:rPr>
                <w:rFonts w:hint="eastAsia" w:ascii="宋体" w:hAnsi="宋体" w:eastAsia="宋体" w:cs="宋体"/>
                <w:spacing w:val="0"/>
                <w:w w:val="100"/>
                <w:sz w:val="24"/>
                <w:szCs w:val="24"/>
              </w:rPr>
            </w:pPr>
          </w:p>
        </w:tc>
        <w:tc>
          <w:tcPr>
            <w:tcW w:w="1292" w:type="dxa"/>
            <w:vAlign w:val="top"/>
          </w:tcPr>
          <w:p>
            <w:pPr>
              <w:pStyle w:val="24"/>
              <w:rPr>
                <w:rFonts w:hint="eastAsia" w:ascii="宋体" w:hAnsi="宋体" w:eastAsia="宋体" w:cs="宋体"/>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09" w:type="dxa"/>
            <w:vAlign w:val="center"/>
          </w:tcPr>
          <w:p>
            <w:pPr>
              <w:pStyle w:val="24"/>
              <w:spacing w:before="158"/>
              <w:ind w:left="8"/>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w:t>
            </w:r>
          </w:p>
        </w:tc>
        <w:tc>
          <w:tcPr>
            <w:tcW w:w="6797" w:type="dxa"/>
            <w:vAlign w:val="top"/>
          </w:tcPr>
          <w:p>
            <w:pPr>
              <w:pStyle w:val="24"/>
              <w:spacing w:before="2"/>
              <w:ind w:left="10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完全理解并接受对</w:t>
            </w: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的各项须知、规约要求和责任义务</w:t>
            </w:r>
          </w:p>
        </w:tc>
        <w:tc>
          <w:tcPr>
            <w:tcW w:w="830" w:type="dxa"/>
            <w:vAlign w:val="top"/>
          </w:tcPr>
          <w:p>
            <w:pPr>
              <w:pStyle w:val="24"/>
              <w:rPr>
                <w:rFonts w:hint="eastAsia" w:ascii="宋体" w:hAnsi="宋体" w:eastAsia="宋体" w:cs="宋体"/>
                <w:spacing w:val="0"/>
                <w:w w:val="100"/>
                <w:sz w:val="24"/>
                <w:szCs w:val="24"/>
              </w:rPr>
            </w:pPr>
          </w:p>
        </w:tc>
        <w:tc>
          <w:tcPr>
            <w:tcW w:w="1292" w:type="dxa"/>
            <w:vAlign w:val="top"/>
          </w:tcPr>
          <w:p>
            <w:pPr>
              <w:pStyle w:val="24"/>
              <w:rPr>
                <w:rFonts w:hint="eastAsia" w:ascii="宋体" w:hAnsi="宋体" w:eastAsia="宋体" w:cs="宋体"/>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09" w:type="dxa"/>
            <w:vAlign w:val="center"/>
          </w:tcPr>
          <w:p>
            <w:pPr>
              <w:pStyle w:val="24"/>
              <w:ind w:left="8"/>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w:t>
            </w:r>
          </w:p>
        </w:tc>
        <w:tc>
          <w:tcPr>
            <w:tcW w:w="6797" w:type="dxa"/>
            <w:vAlign w:val="top"/>
          </w:tcPr>
          <w:p>
            <w:pPr>
              <w:pStyle w:val="24"/>
              <w:spacing w:before="158" w:line="242" w:lineRule="auto"/>
              <w:ind w:left="107" w:right="96"/>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投标文件</w:t>
            </w:r>
            <w:r>
              <w:rPr>
                <w:rFonts w:hint="eastAsia" w:ascii="宋体" w:hAnsi="宋体" w:eastAsia="宋体" w:cs="宋体"/>
                <w:spacing w:val="0"/>
                <w:w w:val="100"/>
                <w:sz w:val="24"/>
                <w:szCs w:val="24"/>
              </w:rPr>
              <w:t>有效期：从</w:t>
            </w:r>
            <w:r>
              <w:rPr>
                <w:rFonts w:hint="eastAsia" w:ascii="宋体" w:hAnsi="宋体" w:eastAsia="宋体" w:cs="宋体"/>
                <w:spacing w:val="0"/>
                <w:w w:val="100"/>
                <w:sz w:val="24"/>
                <w:szCs w:val="24"/>
                <w:lang w:eastAsia="zh-CN"/>
              </w:rPr>
              <w:t>投标文件</w:t>
            </w:r>
            <w:r>
              <w:rPr>
                <w:rFonts w:hint="eastAsia" w:ascii="宋体" w:hAnsi="宋体" w:eastAsia="宋体" w:cs="宋体"/>
                <w:spacing w:val="0"/>
                <w:w w:val="100"/>
                <w:sz w:val="24"/>
                <w:szCs w:val="24"/>
              </w:rPr>
              <w:t>递交截止时间起，</w:t>
            </w:r>
            <w:r>
              <w:rPr>
                <w:rFonts w:hint="eastAsia" w:ascii="宋体" w:hAnsi="宋体" w:eastAsia="宋体" w:cs="宋体"/>
                <w:spacing w:val="0"/>
                <w:w w:val="100"/>
                <w:sz w:val="24"/>
                <w:szCs w:val="24"/>
                <w:lang w:val="en-US" w:eastAsia="zh-CN"/>
              </w:rPr>
              <w:t>投标文件</w:t>
            </w:r>
            <w:r>
              <w:rPr>
                <w:rFonts w:hint="eastAsia" w:ascii="宋体" w:hAnsi="宋体" w:eastAsia="宋体" w:cs="宋体"/>
                <w:spacing w:val="0"/>
                <w:w w:val="100"/>
                <w:sz w:val="24"/>
                <w:szCs w:val="24"/>
              </w:rPr>
              <w:t>有效期不少于</w:t>
            </w:r>
            <w:r>
              <w:rPr>
                <w:rFonts w:hint="eastAsia" w:ascii="宋体" w:hAnsi="宋体" w:eastAsia="宋体" w:cs="宋体"/>
                <w:b/>
                <w:spacing w:val="0"/>
                <w:w w:val="100"/>
                <w:sz w:val="24"/>
                <w:szCs w:val="24"/>
                <w:u w:val="single"/>
                <w:lang w:val="en-US" w:eastAsia="zh-CN"/>
              </w:rPr>
              <w:t>9</w:t>
            </w:r>
            <w:r>
              <w:rPr>
                <w:rFonts w:hint="eastAsia" w:ascii="宋体" w:hAnsi="宋体" w:eastAsia="宋体" w:cs="宋体"/>
                <w:b/>
                <w:spacing w:val="0"/>
                <w:w w:val="100"/>
                <w:sz w:val="24"/>
                <w:szCs w:val="24"/>
                <w:u w:val="single"/>
              </w:rPr>
              <w:t>0</w:t>
            </w:r>
            <w:r>
              <w:rPr>
                <w:rFonts w:hint="eastAsia" w:ascii="宋体" w:hAnsi="宋体" w:eastAsia="宋体" w:cs="宋体"/>
                <w:spacing w:val="0"/>
                <w:w w:val="100"/>
                <w:sz w:val="24"/>
                <w:szCs w:val="24"/>
              </w:rPr>
              <w:t>天，</w:t>
            </w:r>
            <w:r>
              <w:rPr>
                <w:rFonts w:hint="eastAsia" w:ascii="宋体" w:hAnsi="宋体" w:eastAsia="宋体" w:cs="宋体"/>
                <w:spacing w:val="0"/>
                <w:w w:val="100"/>
                <w:sz w:val="24"/>
                <w:szCs w:val="24"/>
                <w:lang w:eastAsia="zh-CN"/>
              </w:rPr>
              <w:t>中标人</w:t>
            </w:r>
            <w:r>
              <w:rPr>
                <w:rFonts w:hint="eastAsia" w:ascii="宋体" w:hAnsi="宋体" w:eastAsia="宋体" w:cs="宋体"/>
                <w:spacing w:val="0"/>
                <w:w w:val="100"/>
                <w:sz w:val="24"/>
                <w:szCs w:val="24"/>
                <w:lang w:val="en-US" w:eastAsia="zh-CN"/>
              </w:rPr>
              <w:t>投标文件</w:t>
            </w:r>
            <w:r>
              <w:rPr>
                <w:rFonts w:hint="eastAsia" w:ascii="宋体" w:hAnsi="宋体" w:eastAsia="宋体" w:cs="宋体"/>
                <w:spacing w:val="0"/>
                <w:w w:val="100"/>
                <w:sz w:val="24"/>
                <w:szCs w:val="24"/>
              </w:rPr>
              <w:t>有效期延至合同终止之日</w:t>
            </w:r>
          </w:p>
        </w:tc>
        <w:tc>
          <w:tcPr>
            <w:tcW w:w="830" w:type="dxa"/>
            <w:vAlign w:val="top"/>
          </w:tcPr>
          <w:p>
            <w:pPr>
              <w:pStyle w:val="24"/>
              <w:rPr>
                <w:rFonts w:hint="eastAsia" w:ascii="宋体" w:hAnsi="宋体" w:eastAsia="宋体" w:cs="宋体"/>
                <w:spacing w:val="0"/>
                <w:w w:val="100"/>
                <w:sz w:val="24"/>
                <w:szCs w:val="24"/>
              </w:rPr>
            </w:pPr>
          </w:p>
        </w:tc>
        <w:tc>
          <w:tcPr>
            <w:tcW w:w="1292" w:type="dxa"/>
            <w:vAlign w:val="top"/>
          </w:tcPr>
          <w:p>
            <w:pPr>
              <w:pStyle w:val="24"/>
              <w:rPr>
                <w:rFonts w:hint="eastAsia" w:ascii="宋体" w:hAnsi="宋体" w:eastAsia="宋体" w:cs="宋体"/>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709" w:type="dxa"/>
            <w:vAlign w:val="center"/>
          </w:tcPr>
          <w:p>
            <w:pPr>
              <w:pStyle w:val="24"/>
              <w:spacing w:before="196"/>
              <w:ind w:left="8"/>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w:t>
            </w:r>
          </w:p>
        </w:tc>
        <w:tc>
          <w:tcPr>
            <w:tcW w:w="6797" w:type="dxa"/>
            <w:vAlign w:val="top"/>
          </w:tcPr>
          <w:p>
            <w:pPr>
              <w:pStyle w:val="24"/>
              <w:spacing w:before="196"/>
              <w:ind w:left="10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报价内容均涵盖</w:t>
            </w:r>
            <w:r>
              <w:rPr>
                <w:rFonts w:hint="eastAsia" w:ascii="宋体" w:hAnsi="宋体" w:eastAsia="宋体" w:cs="宋体"/>
                <w:spacing w:val="0"/>
                <w:w w:val="100"/>
                <w:sz w:val="24"/>
                <w:szCs w:val="24"/>
                <w:lang w:val="en-US" w:eastAsia="zh-CN"/>
              </w:rPr>
              <w:t>采购</w:t>
            </w:r>
            <w:r>
              <w:rPr>
                <w:rFonts w:hint="eastAsia" w:ascii="宋体" w:hAnsi="宋体" w:eastAsia="宋体" w:cs="宋体"/>
                <w:spacing w:val="0"/>
                <w:w w:val="100"/>
                <w:sz w:val="24"/>
                <w:szCs w:val="24"/>
              </w:rPr>
              <w:t>要求</w:t>
            </w:r>
            <w:r>
              <w:rPr>
                <w:rFonts w:hint="eastAsia" w:ascii="宋体" w:hAnsi="宋体" w:eastAsia="宋体" w:cs="宋体"/>
                <w:spacing w:val="0"/>
                <w:w w:val="100"/>
                <w:sz w:val="24"/>
                <w:szCs w:val="24"/>
                <w:lang w:val="en-US" w:eastAsia="zh-CN"/>
              </w:rPr>
              <w:t>的</w:t>
            </w:r>
            <w:r>
              <w:rPr>
                <w:rFonts w:hint="eastAsia" w:ascii="宋体" w:hAnsi="宋体" w:eastAsia="宋体" w:cs="宋体"/>
                <w:spacing w:val="0"/>
                <w:w w:val="100"/>
                <w:sz w:val="24"/>
                <w:szCs w:val="24"/>
              </w:rPr>
              <w:t>一切费用和伴随服务</w:t>
            </w:r>
          </w:p>
        </w:tc>
        <w:tc>
          <w:tcPr>
            <w:tcW w:w="830" w:type="dxa"/>
            <w:vAlign w:val="top"/>
          </w:tcPr>
          <w:p>
            <w:pPr>
              <w:pStyle w:val="24"/>
              <w:rPr>
                <w:rFonts w:hint="eastAsia" w:ascii="宋体" w:hAnsi="宋体" w:eastAsia="宋体" w:cs="宋体"/>
                <w:spacing w:val="0"/>
                <w:w w:val="100"/>
                <w:sz w:val="24"/>
                <w:szCs w:val="24"/>
              </w:rPr>
            </w:pPr>
          </w:p>
        </w:tc>
        <w:tc>
          <w:tcPr>
            <w:tcW w:w="1292" w:type="dxa"/>
            <w:vAlign w:val="top"/>
          </w:tcPr>
          <w:p>
            <w:pPr>
              <w:pStyle w:val="24"/>
              <w:rPr>
                <w:rFonts w:hint="eastAsia" w:ascii="宋体" w:hAnsi="宋体" w:eastAsia="宋体" w:cs="宋体"/>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09" w:type="dxa"/>
            <w:vAlign w:val="center"/>
          </w:tcPr>
          <w:p>
            <w:pPr>
              <w:pStyle w:val="24"/>
              <w:ind w:left="8"/>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w:t>
            </w:r>
          </w:p>
        </w:tc>
        <w:tc>
          <w:tcPr>
            <w:tcW w:w="6797" w:type="dxa"/>
            <w:vAlign w:val="top"/>
          </w:tcPr>
          <w:p>
            <w:pPr>
              <w:pStyle w:val="24"/>
              <w:spacing w:before="158" w:line="242" w:lineRule="auto"/>
              <w:ind w:left="107" w:right="96"/>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rPr>
              <w:t>所提供的报价不高于</w:t>
            </w:r>
            <w:r>
              <w:rPr>
                <w:rFonts w:hint="eastAsia" w:ascii="宋体" w:hAnsi="宋体" w:eastAsia="宋体" w:cs="宋体"/>
                <w:spacing w:val="0"/>
                <w:w w:val="100"/>
                <w:sz w:val="24"/>
                <w:szCs w:val="24"/>
                <w:lang w:val="en-US" w:eastAsia="zh-CN"/>
              </w:rPr>
              <w:t>采购文件要求</w:t>
            </w:r>
          </w:p>
        </w:tc>
        <w:tc>
          <w:tcPr>
            <w:tcW w:w="830" w:type="dxa"/>
            <w:vAlign w:val="top"/>
          </w:tcPr>
          <w:p>
            <w:pPr>
              <w:pStyle w:val="24"/>
              <w:rPr>
                <w:rFonts w:hint="eastAsia" w:ascii="宋体" w:hAnsi="宋体" w:eastAsia="宋体" w:cs="宋体"/>
                <w:spacing w:val="0"/>
                <w:w w:val="100"/>
                <w:sz w:val="24"/>
                <w:szCs w:val="24"/>
              </w:rPr>
            </w:pPr>
          </w:p>
        </w:tc>
        <w:tc>
          <w:tcPr>
            <w:tcW w:w="1292" w:type="dxa"/>
            <w:vAlign w:val="top"/>
          </w:tcPr>
          <w:p>
            <w:pPr>
              <w:pStyle w:val="24"/>
              <w:rPr>
                <w:rFonts w:hint="eastAsia" w:ascii="宋体" w:hAnsi="宋体" w:eastAsia="宋体" w:cs="宋体"/>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9" w:type="dxa"/>
            <w:vAlign w:val="center"/>
          </w:tcPr>
          <w:p>
            <w:pPr>
              <w:pStyle w:val="24"/>
              <w:spacing w:before="139"/>
              <w:ind w:left="8"/>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7</w:t>
            </w:r>
          </w:p>
        </w:tc>
        <w:tc>
          <w:tcPr>
            <w:tcW w:w="6797" w:type="dxa"/>
            <w:vAlign w:val="top"/>
          </w:tcPr>
          <w:p>
            <w:pPr>
              <w:pStyle w:val="24"/>
              <w:spacing w:before="139"/>
              <w:ind w:left="10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同意按本项目要求缴付相关款项</w:t>
            </w:r>
          </w:p>
        </w:tc>
        <w:tc>
          <w:tcPr>
            <w:tcW w:w="830" w:type="dxa"/>
            <w:vAlign w:val="top"/>
          </w:tcPr>
          <w:p>
            <w:pPr>
              <w:pStyle w:val="24"/>
              <w:rPr>
                <w:rFonts w:hint="eastAsia" w:ascii="宋体" w:hAnsi="宋体" w:eastAsia="宋体" w:cs="宋体"/>
                <w:spacing w:val="0"/>
                <w:w w:val="100"/>
                <w:sz w:val="24"/>
                <w:szCs w:val="24"/>
              </w:rPr>
            </w:pPr>
          </w:p>
        </w:tc>
        <w:tc>
          <w:tcPr>
            <w:tcW w:w="1292" w:type="dxa"/>
            <w:vAlign w:val="top"/>
          </w:tcPr>
          <w:p>
            <w:pPr>
              <w:pStyle w:val="24"/>
              <w:rPr>
                <w:rFonts w:hint="eastAsia" w:ascii="宋体" w:hAnsi="宋体" w:eastAsia="宋体" w:cs="宋体"/>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09" w:type="dxa"/>
            <w:vAlign w:val="center"/>
          </w:tcPr>
          <w:p>
            <w:pPr>
              <w:pStyle w:val="24"/>
              <w:ind w:left="8"/>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8</w:t>
            </w:r>
          </w:p>
        </w:tc>
        <w:tc>
          <w:tcPr>
            <w:tcW w:w="6797" w:type="dxa"/>
            <w:vAlign w:val="top"/>
          </w:tcPr>
          <w:p>
            <w:pPr>
              <w:pStyle w:val="24"/>
              <w:spacing w:before="93" w:line="242" w:lineRule="auto"/>
              <w:ind w:left="107" w:right="96"/>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同意采购方以任何形式对我方</w:t>
            </w:r>
            <w:r>
              <w:rPr>
                <w:rFonts w:hint="eastAsia" w:ascii="宋体" w:hAnsi="宋体" w:eastAsia="宋体" w:cs="宋体"/>
                <w:spacing w:val="0"/>
                <w:w w:val="100"/>
                <w:sz w:val="24"/>
                <w:szCs w:val="24"/>
                <w:lang w:eastAsia="zh-CN"/>
              </w:rPr>
              <w:t>投标文件</w:t>
            </w:r>
            <w:r>
              <w:rPr>
                <w:rFonts w:hint="eastAsia" w:ascii="宋体" w:hAnsi="宋体" w:eastAsia="宋体" w:cs="宋体"/>
                <w:spacing w:val="0"/>
                <w:w w:val="100"/>
                <w:sz w:val="24"/>
                <w:szCs w:val="24"/>
              </w:rPr>
              <w:t>内容的真实性和有效性进行审查、验证</w:t>
            </w:r>
          </w:p>
        </w:tc>
        <w:tc>
          <w:tcPr>
            <w:tcW w:w="830" w:type="dxa"/>
            <w:vAlign w:val="top"/>
          </w:tcPr>
          <w:p>
            <w:pPr>
              <w:pStyle w:val="24"/>
              <w:rPr>
                <w:rFonts w:hint="eastAsia" w:ascii="宋体" w:hAnsi="宋体" w:eastAsia="宋体" w:cs="宋体"/>
                <w:spacing w:val="0"/>
                <w:w w:val="100"/>
                <w:sz w:val="24"/>
                <w:szCs w:val="24"/>
              </w:rPr>
            </w:pPr>
          </w:p>
        </w:tc>
        <w:tc>
          <w:tcPr>
            <w:tcW w:w="1292" w:type="dxa"/>
            <w:vAlign w:val="top"/>
          </w:tcPr>
          <w:p>
            <w:pPr>
              <w:pStyle w:val="24"/>
              <w:rPr>
                <w:rFonts w:hint="eastAsia" w:ascii="宋体" w:hAnsi="宋体" w:eastAsia="宋体" w:cs="宋体"/>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709" w:type="dxa"/>
            <w:vAlign w:val="center"/>
          </w:tcPr>
          <w:p>
            <w:pPr>
              <w:pStyle w:val="24"/>
              <w:spacing w:before="139"/>
              <w:ind w:left="8"/>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9</w:t>
            </w:r>
          </w:p>
        </w:tc>
        <w:tc>
          <w:tcPr>
            <w:tcW w:w="8919" w:type="dxa"/>
            <w:gridSpan w:val="3"/>
            <w:vAlign w:val="top"/>
          </w:tcPr>
          <w:p>
            <w:pPr>
              <w:pStyle w:val="24"/>
              <w:spacing w:before="139"/>
              <w:ind w:left="10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其它商务条款偏离说明：</w:t>
            </w:r>
          </w:p>
        </w:tc>
      </w:tr>
    </w:tbl>
    <w:p>
      <w:pPr>
        <w:pStyle w:val="2"/>
        <w:bidi w:val="0"/>
        <w:spacing w:line="360" w:lineRule="auto"/>
        <w:ind w:firstLine="210" w:firstLineChars="100"/>
        <w:rPr>
          <w:rFonts w:hint="eastAsia" w:ascii="宋体" w:hAnsi="宋体" w:eastAsia="宋体" w:cs="宋体"/>
          <w:spacing w:val="0"/>
          <w:w w:val="100"/>
        </w:rPr>
      </w:pPr>
    </w:p>
    <w:p>
      <w:pPr>
        <w:pStyle w:val="2"/>
        <w:bidi w:val="0"/>
        <w:spacing w:line="360" w:lineRule="auto"/>
        <w:ind w:firstLine="210" w:firstLineChars="100"/>
        <w:rPr>
          <w:rFonts w:hint="eastAsia" w:ascii="宋体" w:hAnsi="宋体" w:eastAsia="宋体" w:cs="宋体"/>
          <w:spacing w:val="0"/>
          <w:w w:val="100"/>
        </w:rPr>
      </w:pPr>
      <w:r>
        <w:rPr>
          <w:rFonts w:hint="eastAsia" w:ascii="宋体" w:hAnsi="宋体" w:eastAsia="宋体" w:cs="宋体"/>
          <w:spacing w:val="0"/>
          <w:w w:val="100"/>
        </w:rPr>
        <w:t>注：</w:t>
      </w:r>
    </w:p>
    <w:p>
      <w:pPr>
        <w:pStyle w:val="2"/>
        <w:bidi w:val="0"/>
        <w:spacing w:line="360" w:lineRule="auto"/>
        <w:ind w:left="240" w:leftChars="109" w:firstLine="0" w:firstLineChars="0"/>
        <w:rPr>
          <w:rFonts w:hint="eastAsia" w:ascii="宋体" w:hAnsi="宋体" w:eastAsia="宋体" w:cs="宋体"/>
          <w:spacing w:val="0"/>
          <w:w w:val="100"/>
        </w:rPr>
      </w:pPr>
      <w:r>
        <w:rPr>
          <w:rFonts w:hint="eastAsia" w:ascii="宋体" w:hAnsi="宋体" w:eastAsia="宋体" w:cs="宋体"/>
          <w:spacing w:val="0"/>
          <w:w w:val="100"/>
        </w:rPr>
        <w:t>1、对于上述要求，如</w:t>
      </w:r>
      <w:r>
        <w:rPr>
          <w:rFonts w:hint="eastAsia" w:ascii="宋体" w:hAnsi="宋体" w:eastAsia="宋体" w:cs="宋体"/>
          <w:spacing w:val="0"/>
          <w:w w:val="100"/>
          <w:lang w:eastAsia="zh-CN"/>
        </w:rPr>
        <w:t>投标人</w:t>
      </w:r>
      <w:r>
        <w:rPr>
          <w:rFonts w:hint="eastAsia" w:ascii="宋体" w:hAnsi="宋体" w:eastAsia="宋体" w:cs="宋体"/>
          <w:spacing w:val="0"/>
          <w:w w:val="100"/>
        </w:rPr>
        <w:t>完全响应，则请在“是否响应”栏内打“√”，对空白或打“×”视为偏离，请在“偏离说明”栏内扼要说明偏离情况。</w:t>
      </w:r>
    </w:p>
    <w:p>
      <w:pPr>
        <w:pStyle w:val="2"/>
        <w:bidi w:val="0"/>
        <w:spacing w:line="360" w:lineRule="auto"/>
        <w:ind w:firstLine="210" w:firstLineChars="100"/>
        <w:rPr>
          <w:rFonts w:hint="eastAsia" w:ascii="宋体" w:hAnsi="宋体" w:eastAsia="宋体" w:cs="宋体"/>
          <w:spacing w:val="0"/>
          <w:w w:val="100"/>
        </w:rPr>
      </w:pPr>
      <w:r>
        <w:rPr>
          <w:rFonts w:hint="eastAsia" w:ascii="宋体" w:hAnsi="宋体" w:eastAsia="宋体" w:cs="宋体"/>
          <w:spacing w:val="0"/>
          <w:w w:val="100"/>
        </w:rPr>
        <w:t>2、本表内容不得擅自修改。</w:t>
      </w:r>
    </w:p>
    <w:p>
      <w:pPr>
        <w:pStyle w:val="2"/>
        <w:bidi w:val="0"/>
        <w:rPr>
          <w:rFonts w:hint="eastAsia" w:ascii="宋体" w:hAnsi="宋体" w:eastAsia="宋体" w:cs="宋体"/>
          <w:spacing w:val="0"/>
          <w:w w:val="100"/>
        </w:rPr>
      </w:pPr>
    </w:p>
    <w:p>
      <w:pPr>
        <w:pStyle w:val="2"/>
        <w:tabs>
          <w:tab w:val="left" w:pos="6099"/>
          <w:tab w:val="left" w:pos="9339"/>
        </w:tabs>
        <w:spacing w:before="132" w:line="480" w:lineRule="auto"/>
        <w:ind w:left="280" w:right="984"/>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6099"/>
          <w:tab w:val="left" w:pos="9339"/>
        </w:tabs>
        <w:spacing w:before="132" w:line="480" w:lineRule="auto"/>
        <w:ind w:left="280" w:right="984"/>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1359"/>
          <w:tab w:val="left" w:pos="1959"/>
          <w:tab w:val="left" w:pos="2559"/>
        </w:tabs>
        <w:spacing w:before="3" w:line="480" w:lineRule="auto"/>
        <w:ind w:left="28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spacing w:after="0" w:line="480" w:lineRule="auto"/>
        <w:rPr>
          <w:rFonts w:hint="eastAsia" w:ascii="宋体" w:hAnsi="宋体" w:eastAsia="宋体" w:cs="宋体"/>
          <w:spacing w:val="0"/>
          <w:w w:val="100"/>
          <w:sz w:val="24"/>
          <w:szCs w:val="24"/>
        </w:rPr>
      </w:pPr>
    </w:p>
    <w:p>
      <w:pPr>
        <w:pStyle w:val="2"/>
        <w:rPr>
          <w:rFonts w:hint="eastAsia"/>
        </w:rPr>
        <w:sectPr>
          <w:pgSz w:w="11911" w:h="16840"/>
          <w:pgMar w:top="567" w:right="567" w:bottom="567" w:left="567" w:header="283" w:footer="283" w:gutter="0"/>
          <w:pgNumType w:fmt="decimal"/>
          <w:cols w:space="425" w:num="1"/>
          <w:rtlGutter w:val="0"/>
          <w:docGrid w:linePitch="0" w:charSpace="0"/>
        </w:sectPr>
      </w:pPr>
    </w:p>
    <w:p>
      <w:pPr>
        <w:pStyle w:val="4"/>
        <w:keepNext w:val="0"/>
        <w:keepLines w:val="0"/>
        <w:pageBreakBefore w:val="0"/>
        <w:widowControl w:val="0"/>
        <w:numPr>
          <w:ilvl w:val="0"/>
          <w:numId w:val="54"/>
        </w:numPr>
        <w:kinsoku/>
        <w:wordWrap/>
        <w:overflowPunct/>
        <w:topLinePunct w:val="0"/>
        <w:autoSpaceDE w:val="0"/>
        <w:autoSpaceDN w:val="0"/>
        <w:bidi w:val="0"/>
        <w:adjustRightInd/>
        <w:snapToGrid/>
        <w:spacing w:before="23" w:afterAutospacing="0"/>
        <w:ind w:left="0" w:leftChars="0" w:right="0" w:firstLine="420" w:firstLineChars="0"/>
        <w:jc w:val="left"/>
        <w:textAlignment w:val="auto"/>
        <w:outlineLvl w:val="1"/>
        <w:rPr>
          <w:rFonts w:hint="eastAsia" w:ascii="宋体" w:hAnsi="宋体" w:eastAsia="宋体" w:cs="宋体"/>
          <w:spacing w:val="0"/>
          <w:w w:val="100"/>
        </w:rPr>
      </w:pPr>
      <w:bookmarkStart w:id="150" w:name="_Toc24557"/>
      <w:r>
        <w:rPr>
          <w:rFonts w:hint="eastAsia" w:ascii="宋体" w:hAnsi="宋体" w:eastAsia="宋体" w:cs="宋体"/>
          <w:spacing w:val="0"/>
          <w:w w:val="100"/>
          <w:lang w:eastAsia="zh-CN"/>
        </w:rPr>
        <w:t>投标人</w:t>
      </w:r>
      <w:r>
        <w:rPr>
          <w:rFonts w:hint="eastAsia" w:ascii="宋体" w:hAnsi="宋体" w:eastAsia="宋体" w:cs="宋体"/>
          <w:spacing w:val="0"/>
          <w:w w:val="100"/>
        </w:rPr>
        <w:t>综合概况</w:t>
      </w:r>
      <w:bookmarkEnd w:id="150"/>
    </w:p>
    <w:p>
      <w:pPr>
        <w:pStyle w:val="8"/>
        <w:keepNext w:val="0"/>
        <w:keepLines w:val="0"/>
        <w:pageBreakBefore w:val="0"/>
        <w:widowControl w:val="0"/>
        <w:kinsoku/>
        <w:wordWrap/>
        <w:overflowPunct/>
        <w:topLinePunct w:val="0"/>
        <w:autoSpaceDE w:val="0"/>
        <w:autoSpaceDN w:val="0"/>
        <w:bidi w:val="0"/>
        <w:adjustRightInd/>
        <w:snapToGrid/>
        <w:spacing w:before="188" w:afterAutospacing="0"/>
        <w:ind w:left="0" w:right="0"/>
        <w:jc w:val="center"/>
        <w:textAlignment w:val="auto"/>
        <w:rPr>
          <w:rFonts w:hint="eastAsia" w:ascii="宋体" w:hAnsi="宋体" w:eastAsia="宋体" w:cs="宋体"/>
          <w:spacing w:val="0"/>
          <w:w w:val="100"/>
          <w:sz w:val="44"/>
          <w:szCs w:val="44"/>
        </w:rPr>
      </w:pPr>
      <w:r>
        <w:rPr>
          <w:rFonts w:hint="eastAsia" w:ascii="宋体" w:hAnsi="宋体" w:eastAsia="宋体" w:cs="宋体"/>
          <w:spacing w:val="0"/>
          <w:w w:val="100"/>
          <w:sz w:val="44"/>
          <w:szCs w:val="44"/>
          <w:lang w:val="en-US" w:eastAsia="zh-CN"/>
        </w:rPr>
        <w:t>1</w:t>
      </w:r>
      <w:r>
        <w:rPr>
          <w:rFonts w:hint="eastAsia" w:ascii="宋体" w:hAnsi="宋体" w:eastAsia="宋体" w:cs="宋体"/>
          <w:spacing w:val="0"/>
          <w:w w:val="100"/>
          <w:sz w:val="44"/>
          <w:szCs w:val="44"/>
        </w:rPr>
        <w:t>、</w:t>
      </w:r>
      <w:r>
        <w:rPr>
          <w:rFonts w:hint="eastAsia" w:ascii="宋体" w:hAnsi="宋体" w:eastAsia="宋体" w:cs="宋体"/>
          <w:spacing w:val="0"/>
          <w:w w:val="100"/>
          <w:sz w:val="44"/>
          <w:szCs w:val="44"/>
          <w:lang w:eastAsia="zh-CN"/>
        </w:rPr>
        <w:t>投标人</w:t>
      </w:r>
      <w:r>
        <w:rPr>
          <w:rFonts w:hint="eastAsia" w:ascii="宋体" w:hAnsi="宋体" w:eastAsia="宋体" w:cs="宋体"/>
          <w:spacing w:val="0"/>
          <w:w w:val="100"/>
          <w:sz w:val="44"/>
          <w:szCs w:val="44"/>
        </w:rPr>
        <w:t>情况介绍表</w:t>
      </w:r>
    </w:p>
    <w:tbl>
      <w:tblPr>
        <w:tblStyle w:val="19"/>
        <w:tblW w:w="9340"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721"/>
        <w:gridCol w:w="780"/>
        <w:gridCol w:w="1838"/>
        <w:gridCol w:w="615"/>
        <w:gridCol w:w="694"/>
        <w:gridCol w:w="1274"/>
        <w:gridCol w:w="241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单位名称</w:t>
            </w:r>
          </w:p>
        </w:tc>
        <w:tc>
          <w:tcPr>
            <w:tcW w:w="323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tc>
        <w:tc>
          <w:tcPr>
            <w:tcW w:w="19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组织机构代码</w:t>
            </w:r>
          </w:p>
        </w:tc>
        <w:tc>
          <w:tcPr>
            <w:tcW w:w="2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注册地址</w:t>
            </w:r>
          </w:p>
        </w:tc>
        <w:tc>
          <w:tcPr>
            <w:tcW w:w="323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tc>
        <w:tc>
          <w:tcPr>
            <w:tcW w:w="19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注册登记号</w:t>
            </w:r>
          </w:p>
        </w:tc>
        <w:tc>
          <w:tcPr>
            <w:tcW w:w="2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经营地址</w:t>
            </w:r>
          </w:p>
        </w:tc>
        <w:tc>
          <w:tcPr>
            <w:tcW w:w="323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tc>
        <w:tc>
          <w:tcPr>
            <w:tcW w:w="19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税务登记证号</w:t>
            </w:r>
          </w:p>
        </w:tc>
        <w:tc>
          <w:tcPr>
            <w:tcW w:w="2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单位性质</w:t>
            </w:r>
          </w:p>
        </w:tc>
        <w:tc>
          <w:tcPr>
            <w:tcW w:w="3233" w:type="dxa"/>
            <w:gridSpan w:val="3"/>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val="0"/>
              <w:autoSpaceDN w:val="0"/>
              <w:bidi w:val="0"/>
              <w:adjustRightInd/>
              <w:snapToGrid/>
              <w:spacing w:before="0" w:after="0" w:afterAutospacing="0"/>
              <w:ind w:left="0" w:right="0"/>
              <w:textAlignment w:val="auto"/>
              <w:rPr>
                <w:rFonts w:hint="eastAsia" w:ascii="宋体" w:hAnsi="宋体" w:eastAsia="宋体" w:cs="宋体"/>
                <w:color w:val="000000" w:themeColor="text1"/>
                <w:spacing w:val="0"/>
                <w:w w:val="100"/>
                <w:kern w:val="2"/>
                <w:sz w:val="24"/>
                <w:szCs w:val="24"/>
                <w:highlight w:val="none"/>
                <w14:textFill>
                  <w14:solidFill>
                    <w14:schemeClr w14:val="tx1"/>
                  </w14:solidFill>
                </w14:textFill>
              </w:rPr>
            </w:pPr>
          </w:p>
        </w:tc>
        <w:tc>
          <w:tcPr>
            <w:tcW w:w="19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注册资本</w:t>
            </w:r>
          </w:p>
        </w:tc>
        <w:tc>
          <w:tcPr>
            <w:tcW w:w="2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经营范围</w:t>
            </w:r>
          </w:p>
        </w:tc>
        <w:tc>
          <w:tcPr>
            <w:tcW w:w="3233"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tc>
        <w:tc>
          <w:tcPr>
            <w:tcW w:w="1968"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营业期限</w:t>
            </w:r>
          </w:p>
        </w:tc>
        <w:tc>
          <w:tcPr>
            <w:tcW w:w="2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年 月 - 年 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016" w:hRule="atLeast"/>
          <w:jc w:val="center"/>
        </w:trPr>
        <w:tc>
          <w:tcPr>
            <w:tcW w:w="1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员工数量</w:t>
            </w:r>
          </w:p>
        </w:tc>
        <w:tc>
          <w:tcPr>
            <w:tcW w:w="7619" w:type="dxa"/>
            <w:gridSpan w:val="6"/>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共</w:t>
            </w:r>
            <w:r>
              <w:rPr>
                <w:rFonts w:hint="eastAsia" w:ascii="宋体" w:hAnsi="宋体" w:eastAsia="宋体" w:cs="宋体"/>
                <w:color w:val="000000" w:themeColor="text1"/>
                <w:spacing w:val="0"/>
                <w:w w:val="10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sz w:val="24"/>
                <w:highlight w:val="none"/>
                <w14:textFill>
                  <w14:solidFill>
                    <w14:schemeClr w14:val="tx1"/>
                  </w14:solidFill>
                </w14:textFill>
              </w:rPr>
              <w:t>人，其中具有从业资格证的</w:t>
            </w:r>
            <w:r>
              <w:rPr>
                <w:rFonts w:hint="eastAsia" w:ascii="宋体" w:hAnsi="宋体" w:eastAsia="宋体" w:cs="宋体"/>
                <w:color w:val="000000" w:themeColor="text1"/>
                <w:spacing w:val="0"/>
                <w:w w:val="10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sz w:val="24"/>
                <w:highlight w:val="none"/>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2501"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联系电话</w:t>
            </w:r>
          </w:p>
        </w:tc>
        <w:tc>
          <w:tcPr>
            <w:tcW w:w="1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tc>
        <w:tc>
          <w:tcPr>
            <w:tcW w:w="13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传真</w:t>
            </w:r>
          </w:p>
        </w:tc>
        <w:tc>
          <w:tcPr>
            <w:tcW w:w="369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340" w:type="dxa"/>
            <w:gridSpan w:val="7"/>
            <w:tcBorders>
              <w:top w:val="single" w:color="auto" w:sz="8"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lang w:eastAsia="zh-CN"/>
                <w14:textFill>
                  <w14:solidFill>
                    <w14:schemeClr w14:val="tx1"/>
                  </w14:solidFill>
                </w14:textFill>
              </w:rPr>
            </w:pPr>
            <w:r>
              <w:rPr>
                <w:rFonts w:hint="eastAsia" w:ascii="宋体" w:hAnsi="宋体" w:eastAsia="宋体" w:cs="宋体"/>
                <w:color w:val="000000" w:themeColor="text1"/>
                <w:spacing w:val="0"/>
                <w:w w:val="100"/>
                <w:sz w:val="24"/>
                <w:highlight w:val="none"/>
                <w:lang w:eastAsia="zh-CN"/>
                <w14:textFill>
                  <w14:solidFill>
                    <w14:schemeClr w14:val="tx1"/>
                  </w14:solidFill>
                </w14:textFill>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828" w:hRule="atLeast"/>
          <w:jc w:val="center"/>
        </w:trPr>
        <w:tc>
          <w:tcPr>
            <w:tcW w:w="9340" w:type="dxa"/>
            <w:gridSpan w:val="7"/>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tc>
      </w:tr>
    </w:tbl>
    <w:p>
      <w:pPr>
        <w:pStyle w:val="2"/>
        <w:keepNext w:val="0"/>
        <w:keepLines w:val="0"/>
        <w:pageBreakBefore w:val="0"/>
        <w:widowControl w:val="0"/>
        <w:kinsoku/>
        <w:wordWrap/>
        <w:overflowPunct/>
        <w:topLinePunct w:val="0"/>
        <w:autoSpaceDE w:val="0"/>
        <w:autoSpaceDN w:val="0"/>
        <w:bidi w:val="0"/>
        <w:adjustRightInd/>
        <w:snapToGrid/>
        <w:spacing w:before="3" w:afterAutospacing="0"/>
        <w:ind w:left="0" w:right="0"/>
        <w:textAlignment w:val="auto"/>
        <w:rPr>
          <w:rFonts w:hint="eastAsia" w:ascii="宋体" w:hAnsi="宋体" w:eastAsia="宋体" w:cs="宋体"/>
          <w:b/>
          <w:spacing w:val="0"/>
          <w:w w:val="100"/>
          <w:sz w:val="6"/>
        </w:rPr>
      </w:pPr>
    </w:p>
    <w:p>
      <w:pPr>
        <w:pStyle w:val="2"/>
        <w:keepNext w:val="0"/>
        <w:keepLines w:val="0"/>
        <w:pageBreakBefore w:val="0"/>
        <w:widowControl w:val="0"/>
        <w:kinsoku/>
        <w:wordWrap/>
        <w:overflowPunct/>
        <w:topLinePunct w:val="0"/>
        <w:autoSpaceDE w:val="0"/>
        <w:autoSpaceDN w:val="0"/>
        <w:bidi w:val="0"/>
        <w:adjustRightInd/>
        <w:snapToGrid/>
        <w:spacing w:afterAutospacing="0" w:line="360" w:lineRule="auto"/>
        <w:ind w:left="0" w:right="0"/>
        <w:textAlignment w:val="auto"/>
        <w:rPr>
          <w:rFonts w:hint="eastAsia" w:ascii="宋体" w:hAnsi="宋体" w:eastAsia="宋体" w:cs="宋体"/>
          <w:spacing w:val="0"/>
          <w:w w:val="100"/>
        </w:rPr>
      </w:pPr>
      <w:r>
        <w:rPr>
          <w:rFonts w:hint="eastAsia" w:ascii="宋体" w:hAnsi="宋体" w:eastAsia="宋体" w:cs="宋体"/>
          <w:spacing w:val="0"/>
          <w:w w:val="100"/>
        </w:rPr>
        <w:t>注：如</w:t>
      </w:r>
      <w:r>
        <w:rPr>
          <w:rFonts w:hint="eastAsia" w:ascii="宋体" w:hAnsi="宋体" w:eastAsia="宋体" w:cs="宋体"/>
          <w:spacing w:val="0"/>
          <w:w w:val="100"/>
          <w:lang w:eastAsia="zh-CN"/>
        </w:rPr>
        <w:t>投标人</w:t>
      </w:r>
      <w:r>
        <w:rPr>
          <w:rFonts w:hint="eastAsia" w:ascii="宋体" w:hAnsi="宋体" w:eastAsia="宋体" w:cs="宋体"/>
          <w:spacing w:val="0"/>
          <w:w w:val="100"/>
        </w:rPr>
        <w:t>此表数据有虚假，一经查实，自行承担相关责任。</w:t>
      </w:r>
    </w:p>
    <w:p>
      <w:pPr>
        <w:pStyle w:val="2"/>
        <w:keepNext w:val="0"/>
        <w:keepLines w:val="0"/>
        <w:pageBreakBefore w:val="0"/>
        <w:widowControl w:val="0"/>
        <w:kinsoku/>
        <w:wordWrap/>
        <w:overflowPunct/>
        <w:topLinePunct w:val="0"/>
        <w:autoSpaceDE w:val="0"/>
        <w:autoSpaceDN w:val="0"/>
        <w:bidi w:val="0"/>
        <w:adjustRightInd/>
        <w:snapToGrid/>
        <w:spacing w:afterAutospacing="0"/>
        <w:ind w:left="0" w:right="0"/>
        <w:textAlignment w:val="auto"/>
        <w:rPr>
          <w:rFonts w:hint="eastAsia" w:ascii="宋体" w:hAnsi="宋体" w:eastAsia="宋体" w:cs="宋体"/>
          <w:spacing w:val="0"/>
          <w:w w:val="100"/>
          <w:sz w:val="20"/>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afterAutospacing="0" w:line="480" w:lineRule="auto"/>
        <w:ind w:left="0" w:right="0"/>
        <w:textAlignment w:val="auto"/>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afterAutospacing="0" w:line="480" w:lineRule="auto"/>
        <w:ind w:left="0" w:right="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afterAutospacing="0" w:line="480" w:lineRule="auto"/>
        <w:ind w:left="0" w:right="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spacing w:after="0" w:line="480" w:lineRule="auto"/>
        <w:rPr>
          <w:rFonts w:hint="eastAsia" w:ascii="宋体" w:hAnsi="宋体" w:eastAsia="宋体" w:cs="宋体"/>
          <w:spacing w:val="0"/>
          <w:w w:val="100"/>
          <w:sz w:val="24"/>
          <w:szCs w:val="24"/>
        </w:rPr>
      </w:pPr>
    </w:p>
    <w:p>
      <w:pPr>
        <w:pStyle w:val="2"/>
        <w:rPr>
          <w:rFonts w:hint="eastAsia"/>
        </w:rPr>
        <w:sectPr>
          <w:pgSz w:w="11911" w:h="16840"/>
          <w:pgMar w:top="567" w:right="567" w:bottom="567" w:left="567" w:header="283" w:footer="283" w:gutter="0"/>
          <w:pgNumType w:fmt="decimal"/>
          <w:cols w:space="425" w:num="1"/>
          <w:rtlGutter w:val="0"/>
          <w:docGrid w:linePitch="0" w:charSpace="0"/>
        </w:sectPr>
      </w:pPr>
    </w:p>
    <w:p>
      <w:pPr>
        <w:pStyle w:val="4"/>
        <w:keepNext w:val="0"/>
        <w:keepLines w:val="0"/>
        <w:pageBreakBefore w:val="0"/>
        <w:widowControl w:val="0"/>
        <w:numPr>
          <w:ilvl w:val="0"/>
          <w:numId w:val="54"/>
        </w:numPr>
        <w:kinsoku/>
        <w:wordWrap/>
        <w:overflowPunct/>
        <w:topLinePunct w:val="0"/>
        <w:autoSpaceDE w:val="0"/>
        <w:autoSpaceDN w:val="0"/>
        <w:bidi w:val="0"/>
        <w:adjustRightInd/>
        <w:snapToGrid/>
        <w:spacing w:before="23" w:afterAutospacing="0"/>
        <w:ind w:left="0" w:leftChars="0" w:right="0" w:firstLine="420" w:firstLineChars="0"/>
        <w:jc w:val="center"/>
        <w:textAlignment w:val="auto"/>
        <w:outlineLvl w:val="1"/>
        <w:rPr>
          <w:rFonts w:hint="eastAsia" w:ascii="宋体" w:hAnsi="宋体" w:eastAsia="宋体" w:cs="宋体"/>
          <w:spacing w:val="0"/>
          <w:w w:val="100"/>
          <w:lang w:eastAsia="zh-CN"/>
        </w:rPr>
      </w:pPr>
      <w:bookmarkStart w:id="151" w:name="_Toc26057"/>
      <w:r>
        <w:rPr>
          <w:rFonts w:hint="eastAsia" w:ascii="宋体" w:hAnsi="宋体" w:eastAsia="宋体" w:cs="宋体"/>
          <w:spacing w:val="0"/>
          <w:w w:val="100"/>
          <w:lang w:eastAsia="zh-CN"/>
        </w:rPr>
        <w:t>投标人认为需要提交的其他资料</w:t>
      </w:r>
      <w:bookmarkEnd w:id="151"/>
    </w:p>
    <w:p>
      <w:pPr>
        <w:pStyle w:val="2"/>
        <w:keepNext w:val="0"/>
        <w:keepLines w:val="0"/>
        <w:pageBreakBefore w:val="0"/>
        <w:widowControl w:val="0"/>
        <w:kinsoku/>
        <w:wordWrap/>
        <w:overflowPunct/>
        <w:topLinePunct w:val="0"/>
        <w:autoSpaceDE w:val="0"/>
        <w:autoSpaceDN w:val="0"/>
        <w:bidi w:val="0"/>
        <w:adjustRightInd/>
        <w:snapToGrid/>
        <w:spacing w:before="30" w:line="360" w:lineRule="auto"/>
        <w:ind w:left="0" w:right="0"/>
        <w:jc w:val="center"/>
        <w:textAlignment w:val="auto"/>
        <w:outlineLvl w:val="1"/>
        <w:rPr>
          <w:rFonts w:hint="eastAsia" w:ascii="宋体" w:hAnsi="宋体" w:eastAsia="宋体" w:cs="宋体"/>
          <w:spacing w:val="0"/>
          <w:w w:val="100"/>
        </w:rPr>
      </w:pPr>
      <w:bookmarkStart w:id="152" w:name="_Toc15368"/>
      <w:r>
        <w:rPr>
          <w:rFonts w:hint="eastAsia" w:ascii="宋体" w:hAnsi="宋体" w:eastAsia="宋体" w:cs="宋体"/>
          <w:spacing w:val="0"/>
          <w:w w:val="100"/>
        </w:rPr>
        <w:t>（请扼要叙述）</w:t>
      </w:r>
      <w:bookmarkEnd w:id="152"/>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spacing w:val="0"/>
          <w:w w:val="100"/>
        </w:rPr>
      </w:pPr>
      <w:r>
        <w:rPr>
          <w:rFonts w:hint="eastAsia" w:ascii="宋体" w:hAnsi="宋体" w:eastAsia="宋体" w:cs="宋体"/>
          <w:spacing w:val="0"/>
          <w:w w:val="100"/>
        </w:rPr>
        <w:t>1、除上述资料外，</w:t>
      </w:r>
      <w:r>
        <w:rPr>
          <w:rFonts w:hint="eastAsia" w:ascii="宋体" w:hAnsi="宋体" w:eastAsia="宋体" w:cs="宋体"/>
          <w:spacing w:val="0"/>
          <w:w w:val="100"/>
          <w:lang w:val="en-US" w:eastAsia="zh-CN"/>
        </w:rPr>
        <w:t>招标文件</w:t>
      </w:r>
      <w:r>
        <w:rPr>
          <w:rFonts w:hint="eastAsia" w:ascii="宋体" w:hAnsi="宋体" w:eastAsia="宋体" w:cs="宋体"/>
          <w:spacing w:val="0"/>
          <w:w w:val="100"/>
        </w:rPr>
        <w:t>要求提供的其它相关证明材料。</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spacing w:val="0"/>
          <w:w w:val="100"/>
        </w:rPr>
      </w:pPr>
      <w:r>
        <w:rPr>
          <w:rFonts w:hint="eastAsia" w:ascii="宋体" w:hAnsi="宋体" w:eastAsia="宋体" w:cs="宋体"/>
          <w:spacing w:val="0"/>
          <w:w w:val="100"/>
        </w:rPr>
        <w:t>2、</w:t>
      </w:r>
      <w:r>
        <w:rPr>
          <w:rFonts w:hint="eastAsia" w:ascii="宋体" w:hAnsi="宋体" w:eastAsia="宋体" w:cs="宋体"/>
          <w:spacing w:val="0"/>
          <w:w w:val="100"/>
          <w:lang w:eastAsia="zh-CN"/>
        </w:rPr>
        <w:t>投标人</w:t>
      </w:r>
      <w:r>
        <w:rPr>
          <w:rFonts w:hint="eastAsia" w:ascii="宋体" w:hAnsi="宋体" w:eastAsia="宋体" w:cs="宋体"/>
          <w:spacing w:val="0"/>
          <w:w w:val="100"/>
        </w:rPr>
        <w:t>认为有必要提供的其他材料。</w:t>
      </w: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480" w:lineRule="auto"/>
        <w:ind w:left="0" w:right="0"/>
        <w:textAlignment w:val="auto"/>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480" w:lineRule="auto"/>
        <w:ind w:left="0" w:right="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5" w:line="480" w:lineRule="auto"/>
        <w:ind w:left="0" w:right="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keepNext w:val="0"/>
        <w:keepLines w:val="0"/>
        <w:pageBreakBefore w:val="0"/>
        <w:widowControl w:val="0"/>
        <w:kinsoku/>
        <w:wordWrap/>
        <w:overflowPunct/>
        <w:topLinePunct w:val="0"/>
        <w:autoSpaceDE w:val="0"/>
        <w:autoSpaceDN w:val="0"/>
        <w:bidi w:val="0"/>
        <w:adjustRightInd/>
        <w:snapToGrid/>
        <w:spacing w:after="0" w:line="480" w:lineRule="auto"/>
        <w:ind w:left="0" w:right="0"/>
        <w:textAlignment w:val="auto"/>
        <w:rPr>
          <w:rFonts w:hint="eastAsia" w:ascii="宋体" w:hAnsi="宋体" w:eastAsia="宋体" w:cs="宋体"/>
          <w:spacing w:val="0"/>
          <w:w w:val="100"/>
          <w:sz w:val="24"/>
          <w:szCs w:val="24"/>
        </w:rPr>
      </w:pPr>
    </w:p>
    <w:p>
      <w:pPr>
        <w:pStyle w:val="2"/>
        <w:rPr>
          <w:rFonts w:hint="eastAsia"/>
        </w:rPr>
        <w:sectPr>
          <w:pgSz w:w="11911" w:h="16840"/>
          <w:pgMar w:top="567" w:right="567" w:bottom="567" w:left="567" w:header="283" w:footer="283" w:gutter="0"/>
          <w:pgNumType w:fmt="decimal"/>
          <w:cols w:space="425" w:num="1"/>
          <w:rtlGutter w:val="0"/>
          <w:docGrid w:linePitch="0" w:charSpace="0"/>
        </w:sect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rPr>
          <w:rFonts w:hint="eastAsia" w:ascii="宋体" w:hAnsi="宋体" w:eastAsia="宋体" w:cs="宋体"/>
          <w:spacing w:val="0"/>
          <w:w w:val="100"/>
          <w:sz w:val="20"/>
        </w:rPr>
      </w:pPr>
    </w:p>
    <w:p>
      <w:pPr>
        <w:pStyle w:val="2"/>
        <w:spacing w:before="7"/>
        <w:rPr>
          <w:rFonts w:hint="eastAsia" w:ascii="宋体" w:hAnsi="宋体" w:eastAsia="宋体" w:cs="宋体"/>
          <w:spacing w:val="0"/>
          <w:w w:val="100"/>
          <w:sz w:val="21"/>
        </w:rPr>
      </w:pPr>
    </w:p>
    <w:p>
      <w:pPr>
        <w:pStyle w:val="3"/>
        <w:ind w:left="1268"/>
        <w:outlineLvl w:val="0"/>
        <w:rPr>
          <w:rFonts w:hint="eastAsia" w:ascii="宋体" w:hAnsi="宋体" w:eastAsia="宋体" w:cs="宋体"/>
          <w:spacing w:val="0"/>
          <w:w w:val="100"/>
        </w:rPr>
      </w:pPr>
      <w:bookmarkStart w:id="153" w:name="_Toc12228"/>
      <w:r>
        <w:rPr>
          <w:rFonts w:hint="eastAsia" w:ascii="宋体" w:hAnsi="宋体" w:eastAsia="宋体" w:cs="宋体"/>
          <w:spacing w:val="0"/>
          <w:w w:val="100"/>
        </w:rPr>
        <w:t>五、技术部分</w:t>
      </w:r>
      <w:bookmarkEnd w:id="153"/>
    </w:p>
    <w:p>
      <w:pPr>
        <w:spacing w:after="0"/>
        <w:rPr>
          <w:rFonts w:hint="eastAsia" w:ascii="宋体" w:hAnsi="宋体" w:eastAsia="宋体" w:cs="宋体"/>
          <w:spacing w:val="0"/>
          <w:w w:val="100"/>
        </w:rPr>
      </w:pPr>
    </w:p>
    <w:p>
      <w:pPr>
        <w:pStyle w:val="2"/>
        <w:rPr>
          <w:rFonts w:hint="eastAsia"/>
        </w:rPr>
        <w:sectPr>
          <w:pgSz w:w="11911" w:h="16840"/>
          <w:pgMar w:top="567" w:right="567" w:bottom="567" w:left="567" w:header="283" w:footer="283" w:gutter="0"/>
          <w:pgNumType w:fmt="decimal"/>
          <w:cols w:space="425" w:num="1"/>
          <w:rtlGutter w:val="0"/>
          <w:docGrid w:linePitch="0" w:charSpace="0"/>
        </w:sectPr>
      </w:pPr>
    </w:p>
    <w:p>
      <w:pPr>
        <w:numPr>
          <w:ilvl w:val="0"/>
          <w:numId w:val="56"/>
        </w:numPr>
        <w:rPr>
          <w:rFonts w:hint="eastAsia" w:ascii="宋体" w:hAnsi="宋体" w:eastAsia="宋体" w:cs="宋体"/>
          <w:spacing w:val="0"/>
          <w:w w:val="100"/>
          <w:sz w:val="48"/>
          <w:szCs w:val="48"/>
          <w:lang w:val="en-US" w:eastAsia="zh-CN"/>
        </w:rPr>
      </w:pPr>
      <w:bookmarkStart w:id="154" w:name="_Toc10074"/>
      <w:r>
        <w:rPr>
          <w:rFonts w:hint="eastAsia" w:ascii="宋体" w:hAnsi="宋体" w:eastAsia="宋体" w:cs="宋体"/>
          <w:spacing w:val="0"/>
          <w:w w:val="100"/>
          <w:sz w:val="48"/>
          <w:szCs w:val="48"/>
          <w:lang w:val="en-US" w:eastAsia="zh-CN"/>
        </w:rPr>
        <w:t>技术要求响应表</w:t>
      </w:r>
    </w:p>
    <w:p>
      <w:pPr>
        <w:pStyle w:val="4"/>
        <w:spacing w:before="30"/>
        <w:ind w:left="1270"/>
        <w:outlineLvl w:val="1"/>
        <w:rPr>
          <w:rFonts w:hint="eastAsia" w:ascii="宋体" w:hAnsi="宋体" w:eastAsia="宋体" w:cs="宋体"/>
          <w:spacing w:val="0"/>
          <w:w w:val="100"/>
        </w:rPr>
      </w:pPr>
    </w:p>
    <w:p>
      <w:pPr>
        <w:pStyle w:val="4"/>
        <w:keepNext w:val="0"/>
        <w:keepLines w:val="0"/>
        <w:pageBreakBefore w:val="0"/>
        <w:widowControl w:val="0"/>
        <w:numPr>
          <w:ilvl w:val="0"/>
          <w:numId w:val="57"/>
        </w:numPr>
        <w:kinsoku/>
        <w:wordWrap/>
        <w:overflowPunct/>
        <w:topLinePunct w:val="0"/>
        <w:autoSpaceDE w:val="0"/>
        <w:autoSpaceDN w:val="0"/>
        <w:bidi w:val="0"/>
        <w:adjustRightInd/>
        <w:snapToGrid/>
        <w:spacing w:before="30"/>
        <w:ind w:left="0" w:right="0"/>
        <w:textAlignment w:val="auto"/>
        <w:outlineLvl w:val="1"/>
        <w:rPr>
          <w:rFonts w:hint="eastAsia" w:ascii="宋体" w:hAnsi="宋体" w:eastAsia="宋体" w:cs="宋体"/>
          <w:spacing w:val="0"/>
          <w:w w:val="100"/>
        </w:rPr>
      </w:pPr>
      <w:r>
        <w:rPr>
          <w:rFonts w:hint="eastAsia" w:ascii="宋体" w:hAnsi="宋体" w:eastAsia="宋体" w:cs="宋体"/>
          <w:spacing w:val="0"/>
          <w:w w:val="100"/>
          <w:lang w:val="en-US" w:eastAsia="zh-CN"/>
        </w:rPr>
        <w:t>实质性</w:t>
      </w:r>
      <w:r>
        <w:rPr>
          <w:rFonts w:hint="eastAsia" w:ascii="宋体" w:hAnsi="宋体" w:eastAsia="宋体" w:cs="宋体"/>
          <w:spacing w:val="0"/>
          <w:w w:val="100"/>
        </w:rPr>
        <w:t>技术要求</w:t>
      </w:r>
      <w:r>
        <w:rPr>
          <w:rFonts w:hint="eastAsia" w:ascii="宋体" w:hAnsi="宋体" w:eastAsia="宋体" w:cs="宋体"/>
          <w:spacing w:val="0"/>
          <w:w w:val="100"/>
          <w:lang w:val="en-US" w:eastAsia="zh-CN"/>
        </w:rPr>
        <w:t>(“★”条款)</w:t>
      </w:r>
      <w:r>
        <w:rPr>
          <w:rFonts w:hint="eastAsia" w:ascii="宋体" w:hAnsi="宋体" w:eastAsia="宋体" w:cs="宋体"/>
          <w:spacing w:val="0"/>
          <w:w w:val="100"/>
        </w:rPr>
        <w:t>响应表格式</w:t>
      </w:r>
    </w:p>
    <w:p>
      <w:pPr>
        <w:snapToGrid w:val="0"/>
        <w:spacing w:line="360" w:lineRule="auto"/>
        <w:jc w:val="center"/>
        <w:rPr>
          <w:rFonts w:hint="eastAsia" w:ascii="宋体" w:hAnsi="宋体" w:eastAsia="宋体" w:cs="宋体"/>
          <w:spacing w:val="0"/>
          <w:w w:val="100"/>
          <w:sz w:val="24"/>
          <w:szCs w:val="24"/>
          <w:lang w:val="zh-CN" w:eastAsia="zh-CN" w:bidi="zh-CN"/>
        </w:rPr>
      </w:pPr>
    </w:p>
    <w:p>
      <w:pPr>
        <w:snapToGrid w:val="0"/>
        <w:spacing w:line="360" w:lineRule="auto"/>
        <w:jc w:val="center"/>
        <w:rPr>
          <w:rFonts w:hint="eastAsia" w:ascii="宋体" w:hAnsi="宋体" w:eastAsia="宋体" w:cs="宋体"/>
          <w:spacing w:val="0"/>
          <w:w w:val="100"/>
          <w:sz w:val="24"/>
          <w:szCs w:val="24"/>
          <w:lang w:val="zh-CN" w:eastAsia="zh-CN" w:bidi="zh-CN"/>
        </w:rPr>
      </w:pPr>
      <w:r>
        <w:rPr>
          <w:rFonts w:hint="eastAsia" w:ascii="宋体" w:hAnsi="宋体" w:eastAsia="宋体" w:cs="宋体"/>
          <w:spacing w:val="0"/>
          <w:w w:val="100"/>
          <w:sz w:val="24"/>
          <w:szCs w:val="24"/>
          <w:lang w:val="zh-CN" w:eastAsia="zh-CN" w:bidi="zh-CN"/>
        </w:rPr>
        <w:t>项目编号：                          标包号：</w:t>
      </w:r>
    </w:p>
    <w:p>
      <w:pPr>
        <w:rPr>
          <w:rFonts w:hint="eastAsia" w:ascii="宋体" w:hAnsi="宋体" w:eastAsia="宋体" w:cs="宋体"/>
          <w:spacing w:val="0"/>
          <w:w w:val="100"/>
        </w:rPr>
      </w:pPr>
    </w:p>
    <w:p>
      <w:pPr>
        <w:pStyle w:val="2"/>
        <w:rPr>
          <w:rFonts w:hint="eastAsia" w:ascii="宋体" w:hAnsi="宋体" w:eastAsia="宋体" w:cs="宋体"/>
          <w:b/>
          <w:spacing w:val="0"/>
          <w:w w:val="100"/>
          <w:sz w:val="7"/>
        </w:rPr>
      </w:pPr>
    </w:p>
    <w:tbl>
      <w:tblPr>
        <w:tblStyle w:val="19"/>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bCs/>
                <w:spacing w:val="0"/>
                <w:w w:val="100"/>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bCs/>
                <w:spacing w:val="0"/>
                <w:w w:val="100"/>
              </w:rPr>
            </w:pPr>
            <w:r>
              <w:rPr>
                <w:rFonts w:hint="eastAsia" w:ascii="宋体" w:hAnsi="宋体" w:eastAsia="宋体" w:cs="宋体"/>
                <w:b/>
                <w:bCs/>
                <w:spacing w:val="0"/>
                <w:w w:val="100"/>
              </w:rPr>
              <w:t>序号</w:t>
            </w:r>
          </w:p>
        </w:tc>
        <w:tc>
          <w:tcPr>
            <w:tcW w:w="2190" w:type="dxa"/>
            <w:tcBorders>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bCs/>
                <w:spacing w:val="0"/>
                <w:w w:val="100"/>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bCs/>
                <w:spacing w:val="0"/>
                <w:w w:val="100"/>
              </w:rPr>
            </w:pPr>
            <w:r>
              <w:rPr>
                <w:rFonts w:hint="eastAsia" w:ascii="宋体" w:hAnsi="宋体" w:eastAsia="宋体" w:cs="宋体"/>
                <w:b/>
                <w:bCs/>
                <w:spacing w:val="0"/>
                <w:w w:val="100"/>
                <w:lang w:val="en-US" w:eastAsia="zh-CN"/>
              </w:rPr>
              <w:t>采购</w:t>
            </w:r>
            <w:r>
              <w:rPr>
                <w:rFonts w:hint="eastAsia" w:ascii="宋体" w:hAnsi="宋体" w:eastAsia="宋体" w:cs="宋体"/>
                <w:b/>
                <w:bCs/>
                <w:spacing w:val="0"/>
                <w:w w:val="100"/>
              </w:rPr>
              <w:t>要求</w:t>
            </w:r>
          </w:p>
        </w:tc>
        <w:tc>
          <w:tcPr>
            <w:tcW w:w="4111" w:type="dxa"/>
            <w:tcBorders>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bCs/>
                <w:spacing w:val="0"/>
                <w:w w:val="100"/>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bCs/>
                <w:spacing w:val="0"/>
                <w:w w:val="100"/>
                <w:lang w:val="en-US" w:eastAsia="zh-CN"/>
              </w:rPr>
            </w:pPr>
            <w:r>
              <w:rPr>
                <w:rFonts w:hint="eastAsia" w:ascii="宋体" w:hAnsi="宋体" w:eastAsia="宋体" w:cs="宋体"/>
                <w:b/>
                <w:bCs/>
                <w:spacing w:val="0"/>
                <w:w w:val="100"/>
                <w:lang w:val="en-US" w:eastAsia="zh-CN"/>
              </w:rPr>
              <w:t>投标人实际响应情况</w:t>
            </w:r>
          </w:p>
        </w:tc>
        <w:tc>
          <w:tcPr>
            <w:tcW w:w="1134" w:type="dxa"/>
            <w:tcBorders>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bCs/>
                <w:spacing w:val="0"/>
                <w:w w:val="100"/>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bCs/>
                <w:spacing w:val="0"/>
                <w:w w:val="100"/>
              </w:rPr>
            </w:pPr>
            <w:r>
              <w:rPr>
                <w:rFonts w:hint="eastAsia" w:ascii="宋体" w:hAnsi="宋体" w:eastAsia="宋体" w:cs="宋体"/>
                <w:b/>
                <w:bCs/>
                <w:spacing w:val="0"/>
                <w:w w:val="100"/>
              </w:rPr>
              <w:t>是否响应</w:t>
            </w:r>
          </w:p>
        </w:tc>
        <w:tc>
          <w:tcPr>
            <w:tcW w:w="1098" w:type="dxa"/>
            <w:tcBorders>
              <w:left w:val="single" w:color="000000" w:sz="4" w:space="0"/>
              <w:bottom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bCs/>
                <w:spacing w:val="0"/>
                <w:w w:val="100"/>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bCs/>
                <w:spacing w:val="0"/>
                <w:w w:val="100"/>
              </w:rPr>
            </w:pPr>
            <w:r>
              <w:rPr>
                <w:rFonts w:hint="eastAsia" w:ascii="宋体" w:hAnsi="宋体" w:eastAsia="宋体" w:cs="宋体"/>
                <w:b/>
                <w:bCs/>
                <w:spacing w:val="0"/>
                <w:w w:val="10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val="0"/>
                <w:bCs w:val="0"/>
                <w:spacing w:val="0"/>
                <w:w w:val="100"/>
              </w:rPr>
            </w:pPr>
            <w:r>
              <w:rPr>
                <w:rFonts w:hint="eastAsia" w:ascii="宋体" w:hAnsi="宋体" w:eastAsia="宋体" w:cs="宋体"/>
                <w:b w:val="0"/>
                <w:bCs w:val="0"/>
                <w:spacing w:val="0"/>
                <w:w w:val="100"/>
              </w:rPr>
              <w:t>1</w:t>
            </w:r>
          </w:p>
        </w:tc>
        <w:tc>
          <w:tcPr>
            <w:tcW w:w="219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val="0"/>
                <w:bCs w:val="0"/>
                <w:spacing w:val="0"/>
                <w:w w:val="100"/>
              </w:rPr>
            </w:pPr>
            <w:r>
              <w:rPr>
                <w:rFonts w:hint="eastAsia" w:ascii="宋体" w:hAnsi="宋体" w:eastAsia="宋体" w:cs="宋体"/>
                <w:b w:val="0"/>
                <w:bCs w:val="0"/>
                <w:spacing w:val="0"/>
                <w:w w:val="100"/>
              </w:rPr>
              <w:t>2</w:t>
            </w:r>
          </w:p>
        </w:tc>
        <w:tc>
          <w:tcPr>
            <w:tcW w:w="219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val="0"/>
                <w:bCs w:val="0"/>
                <w:spacing w:val="0"/>
                <w:w w:val="100"/>
              </w:rPr>
            </w:pPr>
            <w:r>
              <w:rPr>
                <w:rFonts w:hint="eastAsia" w:ascii="宋体" w:hAnsi="宋体" w:eastAsia="宋体" w:cs="宋体"/>
                <w:b w:val="0"/>
                <w:bCs w:val="0"/>
                <w:spacing w:val="0"/>
                <w:w w:val="100"/>
              </w:rPr>
              <w:t>3</w:t>
            </w:r>
          </w:p>
        </w:tc>
        <w:tc>
          <w:tcPr>
            <w:tcW w:w="219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val="0"/>
                <w:bCs w:val="0"/>
                <w:spacing w:val="0"/>
                <w:w w:val="100"/>
              </w:rPr>
            </w:pPr>
            <w:r>
              <w:rPr>
                <w:rFonts w:hint="eastAsia" w:ascii="宋体" w:hAnsi="宋体" w:eastAsia="宋体" w:cs="宋体"/>
                <w:b w:val="0"/>
                <w:bCs w:val="0"/>
                <w:spacing w:val="0"/>
                <w:w w:val="100"/>
              </w:rPr>
              <w:t>4</w:t>
            </w:r>
          </w:p>
        </w:tc>
        <w:tc>
          <w:tcPr>
            <w:tcW w:w="219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val="0"/>
                <w:bCs w:val="0"/>
                <w:spacing w:val="0"/>
                <w:w w:val="100"/>
              </w:rPr>
            </w:pPr>
            <w:r>
              <w:rPr>
                <w:rFonts w:hint="eastAsia" w:ascii="宋体" w:hAnsi="宋体" w:eastAsia="宋体" w:cs="宋体"/>
                <w:b w:val="0"/>
                <w:bCs w:val="0"/>
                <w:spacing w:val="0"/>
                <w:w w:val="100"/>
              </w:rPr>
              <w:t>……</w:t>
            </w:r>
          </w:p>
        </w:tc>
        <w:tc>
          <w:tcPr>
            <w:tcW w:w="2190" w:type="dxa"/>
            <w:tcBorders>
              <w:top w:val="single" w:color="000000" w:sz="4" w:space="0"/>
              <w:left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4111" w:type="dxa"/>
            <w:tcBorders>
              <w:top w:val="single" w:color="000000" w:sz="4" w:space="0"/>
              <w:left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1134" w:type="dxa"/>
            <w:tcBorders>
              <w:top w:val="single" w:color="000000" w:sz="4" w:space="0"/>
              <w:left w:val="single" w:color="000000" w:sz="4" w:space="0"/>
              <w:righ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1098" w:type="dxa"/>
            <w:tcBorders>
              <w:top w:val="single" w:color="000000" w:sz="4" w:space="0"/>
              <w:left w:val="single" w:color="000000" w:sz="4" w:space="0"/>
            </w:tcBorders>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r>
    </w:tbl>
    <w:p>
      <w:pPr>
        <w:pStyle w:val="2"/>
        <w:rPr>
          <w:rFonts w:hint="eastAsia" w:ascii="宋体" w:hAnsi="宋体" w:eastAsia="宋体" w:cs="宋体"/>
          <w:b/>
          <w:spacing w:val="0"/>
          <w:w w:val="100"/>
        </w:rPr>
      </w:pPr>
    </w:p>
    <w:p>
      <w:pPr>
        <w:pStyle w:val="2"/>
        <w:spacing w:before="1"/>
        <w:rPr>
          <w:rFonts w:hint="eastAsia" w:ascii="宋体" w:hAnsi="宋体" w:eastAsia="宋体" w:cs="宋体"/>
          <w:b/>
          <w:spacing w:val="0"/>
          <w:w w:val="100"/>
          <w:sz w:val="22"/>
        </w:rPr>
      </w:pPr>
    </w:p>
    <w:p>
      <w:pPr>
        <w:spacing w:before="2"/>
        <w:ind w:left="448" w:right="0" w:firstLine="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注：</w:t>
      </w:r>
    </w:p>
    <w:p>
      <w:pPr>
        <w:bidi w:val="0"/>
        <w:spacing w:line="360" w:lineRule="auto"/>
        <w:ind w:firstLine="480" w:firstLineChars="200"/>
        <w:rPr>
          <w:rFonts w:hint="eastAsia" w:ascii="宋体" w:hAnsi="宋体" w:eastAsia="宋体" w:cs="宋体"/>
          <w:spacing w:val="0"/>
          <w:w w:val="100"/>
          <w:sz w:val="24"/>
          <w:szCs w:val="24"/>
          <w:lang w:val="zh-CN" w:eastAsia="zh-CN" w:bidi="zh-CN"/>
        </w:rPr>
      </w:pPr>
      <w:r>
        <w:rPr>
          <w:rFonts w:hint="eastAsia" w:ascii="宋体" w:hAnsi="宋体" w:eastAsia="宋体" w:cs="宋体"/>
          <w:spacing w:val="0"/>
          <w:w w:val="100"/>
          <w:sz w:val="24"/>
          <w:szCs w:val="24"/>
          <w:lang w:val="zh-CN" w:eastAsia="zh-CN" w:bidi="zh-CN"/>
        </w:rPr>
        <w:t>1、投标人须对应</w:t>
      </w:r>
      <w:r>
        <w:rPr>
          <w:rFonts w:hint="eastAsia" w:ascii="宋体" w:hAnsi="宋体" w:eastAsia="宋体" w:cs="宋体"/>
          <w:spacing w:val="0"/>
          <w:w w:val="100"/>
          <w:sz w:val="24"/>
          <w:szCs w:val="24"/>
          <w:lang w:val="en-US" w:eastAsia="zh-CN" w:bidi="zh-CN"/>
        </w:rPr>
        <w:t>招标文件</w:t>
      </w:r>
      <w:r>
        <w:rPr>
          <w:rFonts w:hint="eastAsia" w:ascii="宋体" w:hAnsi="宋体" w:eastAsia="宋体" w:cs="宋体"/>
          <w:spacing w:val="0"/>
          <w:w w:val="100"/>
          <w:sz w:val="24"/>
          <w:szCs w:val="24"/>
          <w:lang w:val="zh-CN" w:eastAsia="zh-CN" w:bidi="zh-CN"/>
        </w:rPr>
        <w:t>“</w:t>
      </w:r>
      <w:r>
        <w:rPr>
          <w:rFonts w:hint="eastAsia" w:ascii="宋体" w:hAnsi="宋体" w:eastAsia="宋体" w:cs="宋体"/>
          <w:spacing w:val="0"/>
          <w:w w:val="100"/>
          <w:sz w:val="24"/>
          <w:szCs w:val="24"/>
          <w:lang w:val="en-US" w:eastAsia="zh-CN" w:bidi="zh-CN"/>
        </w:rPr>
        <w:t>用户需求书-技术要求</w:t>
      </w:r>
      <w:r>
        <w:rPr>
          <w:rFonts w:hint="eastAsia" w:ascii="宋体" w:hAnsi="宋体" w:eastAsia="宋体" w:cs="宋体"/>
          <w:spacing w:val="0"/>
          <w:w w:val="100"/>
          <w:sz w:val="24"/>
          <w:szCs w:val="24"/>
          <w:lang w:val="zh-CN" w:eastAsia="zh-CN" w:bidi="zh-CN"/>
        </w:rPr>
        <w:t>”</w:t>
      </w:r>
      <w:r>
        <w:rPr>
          <w:rFonts w:hint="eastAsia" w:ascii="宋体" w:hAnsi="宋体" w:eastAsia="宋体" w:cs="宋体"/>
          <w:spacing w:val="0"/>
          <w:w w:val="100"/>
          <w:sz w:val="24"/>
          <w:szCs w:val="24"/>
          <w:lang w:val="en-US" w:eastAsia="zh-CN" w:bidi="zh-CN"/>
        </w:rPr>
        <w:t>中</w:t>
      </w:r>
      <w:r>
        <w:rPr>
          <w:rFonts w:hint="eastAsia" w:ascii="宋体" w:hAnsi="宋体" w:eastAsia="宋体" w:cs="宋体"/>
          <w:spacing w:val="0"/>
          <w:w w:val="100"/>
          <w:sz w:val="24"/>
          <w:szCs w:val="24"/>
          <w:lang w:val="zh-CN" w:eastAsia="zh-CN" w:bidi="zh-CN"/>
        </w:rPr>
        <w:t>带“★”的条款，投标人要特别加以注意，必须逐条响应，若有一项带“★”号的条款不响应、负偏离或缺漏，将导致报价无效。</w:t>
      </w:r>
    </w:p>
    <w:p>
      <w:pPr>
        <w:pStyle w:val="2"/>
        <w:spacing w:before="4" w:line="360" w:lineRule="auto"/>
        <w:ind w:right="343" w:firstLine="480" w:firstLineChars="200"/>
        <w:rPr>
          <w:rFonts w:hint="eastAsia" w:ascii="宋体" w:hAnsi="宋体" w:eastAsia="宋体" w:cs="宋体"/>
          <w:spacing w:val="0"/>
          <w:w w:val="100"/>
          <w:sz w:val="24"/>
        </w:rPr>
      </w:pPr>
      <w:r>
        <w:rPr>
          <w:rFonts w:hint="eastAsia" w:ascii="宋体" w:hAnsi="宋体" w:eastAsia="宋体" w:cs="宋体"/>
          <w:spacing w:val="0"/>
          <w:w w:val="100"/>
          <w:sz w:val="24"/>
        </w:rPr>
        <w:t>2、对于上述要求，如</w:t>
      </w:r>
      <w:r>
        <w:rPr>
          <w:rFonts w:hint="eastAsia" w:ascii="宋体" w:hAnsi="宋体" w:eastAsia="宋体" w:cs="宋体"/>
          <w:spacing w:val="0"/>
          <w:w w:val="100"/>
          <w:sz w:val="24"/>
          <w:lang w:eastAsia="zh-CN"/>
        </w:rPr>
        <w:t>投标人</w:t>
      </w:r>
      <w:r>
        <w:rPr>
          <w:rFonts w:hint="eastAsia" w:ascii="宋体" w:hAnsi="宋体" w:eastAsia="宋体" w:cs="宋体"/>
          <w:spacing w:val="0"/>
          <w:w w:val="100"/>
          <w:sz w:val="24"/>
        </w:rPr>
        <w:t>完全响应或正偏离，则请在“是否响应”栏内打“√”，打“×”或空白视为负偏离，请在“偏离说明”栏内扼要说明偏离情况。</w:t>
      </w:r>
    </w:p>
    <w:p>
      <w:pPr>
        <w:pStyle w:val="2"/>
        <w:spacing w:before="3" w:line="360" w:lineRule="auto"/>
        <w:ind w:firstLine="480" w:firstLineChars="200"/>
        <w:rPr>
          <w:rFonts w:hint="eastAsia" w:ascii="宋体" w:hAnsi="宋体" w:eastAsia="宋体" w:cs="宋体"/>
          <w:spacing w:val="0"/>
          <w:w w:val="100"/>
          <w:sz w:val="24"/>
        </w:rPr>
      </w:pPr>
      <w:r>
        <w:rPr>
          <w:rFonts w:hint="eastAsia" w:ascii="宋体" w:hAnsi="宋体" w:eastAsia="宋体" w:cs="宋体"/>
          <w:spacing w:val="0"/>
          <w:w w:val="100"/>
          <w:sz w:val="24"/>
        </w:rPr>
        <w:t>3、本表内容不得擅自修改。</w:t>
      </w:r>
    </w:p>
    <w:p>
      <w:pPr>
        <w:pStyle w:val="2"/>
        <w:tabs>
          <w:tab w:val="left" w:pos="6099"/>
          <w:tab w:val="left" w:pos="9339"/>
        </w:tabs>
        <w:spacing w:line="362" w:lineRule="auto"/>
        <w:ind w:left="280" w:right="984"/>
        <w:rPr>
          <w:rFonts w:hint="eastAsia" w:ascii="宋体" w:hAnsi="宋体" w:eastAsia="宋体" w:cs="宋体"/>
          <w:spacing w:val="0"/>
          <w:w w:val="100"/>
          <w:sz w:val="24"/>
          <w:lang w:eastAsia="zh-CN"/>
        </w:rPr>
      </w:pPr>
    </w:p>
    <w:p>
      <w:pPr>
        <w:pStyle w:val="2"/>
        <w:tabs>
          <w:tab w:val="left" w:pos="6099"/>
          <w:tab w:val="left" w:pos="9339"/>
        </w:tabs>
        <w:spacing w:line="362" w:lineRule="auto"/>
        <w:ind w:left="280" w:right="984"/>
        <w:rPr>
          <w:rFonts w:hint="eastAsia" w:ascii="宋体" w:hAnsi="宋体" w:eastAsia="宋体" w:cs="宋体"/>
          <w:spacing w:val="0"/>
          <w:w w:val="100"/>
          <w:sz w:val="24"/>
          <w:lang w:eastAsia="zh-CN"/>
        </w:rPr>
      </w:pPr>
    </w:p>
    <w:p>
      <w:pPr>
        <w:pStyle w:val="2"/>
        <w:tabs>
          <w:tab w:val="left" w:pos="6099"/>
          <w:tab w:val="left" w:pos="9339"/>
        </w:tabs>
        <w:spacing w:line="362" w:lineRule="auto"/>
        <w:ind w:left="280" w:right="984"/>
        <w:rPr>
          <w:rFonts w:hint="eastAsia" w:ascii="宋体" w:hAnsi="宋体" w:eastAsia="宋体" w:cs="宋体"/>
          <w:spacing w:val="0"/>
          <w:w w:val="100"/>
          <w:sz w:val="24"/>
          <w:lang w:eastAsia="zh-CN"/>
        </w:rPr>
      </w:pPr>
    </w:p>
    <w:p>
      <w:pPr>
        <w:pStyle w:val="2"/>
        <w:tabs>
          <w:tab w:val="left" w:pos="6099"/>
          <w:tab w:val="left" w:pos="9339"/>
        </w:tabs>
        <w:spacing w:line="480" w:lineRule="auto"/>
        <w:ind w:left="280" w:right="984"/>
        <w:rPr>
          <w:rFonts w:hint="eastAsia" w:ascii="宋体" w:hAnsi="宋体" w:eastAsia="宋体" w:cs="宋体"/>
          <w:spacing w:val="0"/>
          <w:w w:val="100"/>
          <w:sz w:val="24"/>
          <w:u w:val="single"/>
        </w:rPr>
      </w:pPr>
      <w:r>
        <w:rPr>
          <w:rFonts w:hint="eastAsia" w:ascii="宋体" w:hAnsi="宋体" w:eastAsia="宋体" w:cs="宋体"/>
          <w:spacing w:val="0"/>
          <w:w w:val="100"/>
          <w:sz w:val="24"/>
          <w:lang w:eastAsia="zh-CN"/>
        </w:rPr>
        <w:t>投标人</w:t>
      </w:r>
      <w:r>
        <w:rPr>
          <w:rFonts w:hint="eastAsia" w:ascii="宋体" w:hAnsi="宋体" w:eastAsia="宋体" w:cs="宋体"/>
          <w:spacing w:val="0"/>
          <w:w w:val="100"/>
          <w:sz w:val="24"/>
        </w:rPr>
        <w:t>法定代表人（或法定代表人授权代表）签名或盖章：</w:t>
      </w:r>
      <w:r>
        <w:rPr>
          <w:rFonts w:hint="eastAsia" w:ascii="宋体" w:hAnsi="宋体" w:eastAsia="宋体" w:cs="宋体"/>
          <w:spacing w:val="0"/>
          <w:w w:val="100"/>
          <w:sz w:val="24"/>
          <w:u w:val="single"/>
        </w:rPr>
        <w:t xml:space="preserve"> </w:t>
      </w:r>
      <w:r>
        <w:rPr>
          <w:rFonts w:hint="eastAsia" w:ascii="宋体" w:hAnsi="宋体" w:eastAsia="宋体" w:cs="宋体"/>
          <w:spacing w:val="0"/>
          <w:w w:val="100"/>
          <w:sz w:val="24"/>
          <w:u w:val="single"/>
        </w:rPr>
        <w:tab/>
      </w:r>
    </w:p>
    <w:p>
      <w:pPr>
        <w:pStyle w:val="2"/>
        <w:tabs>
          <w:tab w:val="left" w:pos="6099"/>
          <w:tab w:val="left" w:pos="9339"/>
        </w:tabs>
        <w:spacing w:line="480" w:lineRule="auto"/>
        <w:ind w:left="280" w:right="984"/>
        <w:rPr>
          <w:rFonts w:hint="eastAsia" w:ascii="宋体" w:hAnsi="宋体" w:eastAsia="宋体" w:cs="宋体"/>
          <w:spacing w:val="0"/>
          <w:w w:val="100"/>
          <w:sz w:val="24"/>
        </w:rPr>
      </w:pPr>
      <w:r>
        <w:rPr>
          <w:rFonts w:hint="eastAsia" w:ascii="宋体" w:hAnsi="宋体" w:eastAsia="宋体" w:cs="宋体"/>
          <w:spacing w:val="0"/>
          <w:w w:val="100"/>
          <w:sz w:val="24"/>
          <w:lang w:eastAsia="zh-CN"/>
        </w:rPr>
        <w:t>投标人</w:t>
      </w:r>
      <w:r>
        <w:rPr>
          <w:rFonts w:hint="eastAsia" w:ascii="宋体" w:hAnsi="宋体" w:eastAsia="宋体" w:cs="宋体"/>
          <w:spacing w:val="0"/>
          <w:w w:val="100"/>
          <w:sz w:val="24"/>
        </w:rPr>
        <w:t>名称（公章）：</w:t>
      </w:r>
      <w:r>
        <w:rPr>
          <w:rFonts w:hint="eastAsia" w:ascii="宋体" w:hAnsi="宋体" w:eastAsia="宋体" w:cs="宋体"/>
          <w:spacing w:val="0"/>
          <w:w w:val="100"/>
          <w:sz w:val="24"/>
          <w:u w:val="single"/>
        </w:rPr>
        <w:t xml:space="preserve"> </w:t>
      </w:r>
      <w:r>
        <w:rPr>
          <w:rFonts w:hint="eastAsia" w:ascii="宋体" w:hAnsi="宋体" w:eastAsia="宋体" w:cs="宋体"/>
          <w:spacing w:val="0"/>
          <w:w w:val="100"/>
          <w:sz w:val="24"/>
          <w:u w:val="single"/>
        </w:rPr>
        <w:tab/>
      </w:r>
    </w:p>
    <w:p>
      <w:pPr>
        <w:pStyle w:val="2"/>
        <w:tabs>
          <w:tab w:val="left" w:pos="1359"/>
          <w:tab w:val="left" w:pos="1959"/>
          <w:tab w:val="left" w:pos="2559"/>
        </w:tabs>
        <w:spacing w:before="3" w:line="480" w:lineRule="auto"/>
        <w:ind w:left="280"/>
        <w:rPr>
          <w:rFonts w:hint="eastAsia" w:ascii="宋体" w:hAnsi="宋体" w:eastAsia="宋体" w:cs="宋体"/>
          <w:spacing w:val="0"/>
          <w:w w:val="100"/>
          <w:sz w:val="24"/>
        </w:rPr>
      </w:pPr>
      <w:r>
        <w:rPr>
          <w:rFonts w:hint="eastAsia" w:ascii="宋体" w:hAnsi="宋体" w:eastAsia="宋体" w:cs="宋体"/>
          <w:spacing w:val="0"/>
          <w:w w:val="100"/>
          <w:sz w:val="24"/>
        </w:rPr>
        <w:t>日期：</w:t>
      </w:r>
      <w:r>
        <w:rPr>
          <w:rFonts w:hint="eastAsia" w:ascii="宋体" w:hAnsi="宋体" w:eastAsia="宋体" w:cs="宋体"/>
          <w:spacing w:val="0"/>
          <w:w w:val="100"/>
          <w:sz w:val="24"/>
        </w:rPr>
        <w:tab/>
      </w:r>
      <w:r>
        <w:rPr>
          <w:rFonts w:hint="eastAsia" w:ascii="宋体" w:hAnsi="宋体" w:eastAsia="宋体" w:cs="宋体"/>
          <w:spacing w:val="0"/>
          <w:w w:val="100"/>
          <w:sz w:val="24"/>
        </w:rPr>
        <w:t>年</w:t>
      </w:r>
      <w:r>
        <w:rPr>
          <w:rFonts w:hint="eastAsia" w:ascii="宋体" w:hAnsi="宋体" w:eastAsia="宋体" w:cs="宋体"/>
          <w:spacing w:val="0"/>
          <w:w w:val="100"/>
          <w:sz w:val="24"/>
        </w:rPr>
        <w:tab/>
      </w:r>
      <w:r>
        <w:rPr>
          <w:rFonts w:hint="eastAsia" w:ascii="宋体" w:hAnsi="宋体" w:eastAsia="宋体" w:cs="宋体"/>
          <w:spacing w:val="0"/>
          <w:w w:val="100"/>
          <w:sz w:val="24"/>
        </w:rPr>
        <w:t>月</w:t>
      </w:r>
      <w:r>
        <w:rPr>
          <w:rFonts w:hint="eastAsia" w:ascii="宋体" w:hAnsi="宋体" w:eastAsia="宋体" w:cs="宋体"/>
          <w:spacing w:val="0"/>
          <w:w w:val="100"/>
          <w:sz w:val="24"/>
        </w:rPr>
        <w:tab/>
      </w:r>
      <w:r>
        <w:rPr>
          <w:rFonts w:hint="eastAsia" w:ascii="宋体" w:hAnsi="宋体" w:eastAsia="宋体" w:cs="宋体"/>
          <w:spacing w:val="0"/>
          <w:w w:val="100"/>
          <w:sz w:val="24"/>
        </w:rPr>
        <w:t>日</w:t>
      </w:r>
    </w:p>
    <w:p>
      <w:pPr>
        <w:pStyle w:val="4"/>
        <w:numPr>
          <w:ilvl w:val="0"/>
          <w:numId w:val="0"/>
        </w:numPr>
        <w:ind w:right="1285" w:rightChars="0"/>
        <w:jc w:val="both"/>
        <w:rPr>
          <w:rFonts w:hint="eastAsia" w:ascii="宋体" w:hAnsi="宋体" w:eastAsia="宋体" w:cs="宋体"/>
          <w:spacing w:val="0"/>
          <w:w w:val="100"/>
          <w:lang w:val="en-US" w:eastAsia="zh-CN"/>
        </w:rPr>
      </w:pPr>
    </w:p>
    <w:p>
      <w:pPr>
        <w:rPr>
          <w:rFonts w:hint="eastAsia" w:ascii="宋体" w:hAnsi="宋体" w:eastAsia="宋体" w:cs="宋体"/>
          <w:spacing w:val="0"/>
          <w:w w:val="100"/>
        </w:rPr>
      </w:pPr>
      <w:r>
        <w:rPr>
          <w:rFonts w:hint="eastAsia" w:ascii="宋体" w:hAnsi="宋体" w:eastAsia="宋体" w:cs="宋体"/>
          <w:spacing w:val="0"/>
          <w:w w:val="100"/>
        </w:rPr>
        <w:br w:type="page"/>
      </w:r>
    </w:p>
    <w:p>
      <w:pPr>
        <w:pStyle w:val="4"/>
        <w:keepNext w:val="0"/>
        <w:keepLines w:val="0"/>
        <w:pageBreakBefore w:val="0"/>
        <w:widowControl w:val="0"/>
        <w:numPr>
          <w:ilvl w:val="0"/>
          <w:numId w:val="57"/>
        </w:numPr>
        <w:kinsoku/>
        <w:wordWrap/>
        <w:overflowPunct/>
        <w:topLinePunct w:val="0"/>
        <w:autoSpaceDE w:val="0"/>
        <w:autoSpaceDN w:val="0"/>
        <w:bidi w:val="0"/>
        <w:adjustRightInd/>
        <w:snapToGrid/>
        <w:spacing w:before="30" w:line="360" w:lineRule="auto"/>
        <w:ind w:left="0" w:leftChars="0" w:right="0" w:firstLine="0" w:firstLineChars="0"/>
        <w:textAlignment w:val="auto"/>
        <w:outlineLvl w:val="1"/>
        <w:rPr>
          <w:rFonts w:hint="eastAsia" w:ascii="宋体" w:hAnsi="宋体" w:eastAsia="宋体" w:cs="宋体"/>
          <w:spacing w:val="0"/>
          <w:w w:val="100"/>
        </w:rPr>
      </w:pPr>
      <w:r>
        <w:rPr>
          <w:rFonts w:hint="eastAsia" w:ascii="宋体" w:hAnsi="宋体" w:eastAsia="宋体" w:cs="宋体"/>
          <w:spacing w:val="0"/>
          <w:w w:val="100"/>
          <w:lang w:val="en-US" w:eastAsia="zh-CN"/>
        </w:rPr>
        <w:t>重要</w:t>
      </w:r>
      <w:r>
        <w:rPr>
          <w:rFonts w:hint="eastAsia" w:ascii="宋体" w:hAnsi="宋体" w:eastAsia="宋体" w:cs="宋体"/>
          <w:spacing w:val="0"/>
          <w:w w:val="100"/>
        </w:rPr>
        <w:t>技术</w:t>
      </w:r>
      <w:r>
        <w:rPr>
          <w:rFonts w:hint="eastAsia" w:ascii="宋体" w:hAnsi="宋体" w:eastAsia="宋体" w:cs="宋体"/>
          <w:spacing w:val="0"/>
          <w:w w:val="100"/>
          <w:lang w:val="en-US" w:eastAsia="zh-CN"/>
        </w:rPr>
        <w:t>要求(</w:t>
      </w:r>
      <w:r>
        <w:rPr>
          <w:rFonts w:hint="eastAsia" w:ascii="宋体" w:hAnsi="宋体" w:eastAsia="宋体" w:cs="宋体"/>
          <w:spacing w:val="0"/>
          <w:w w:val="100"/>
        </w:rPr>
        <w:t>“▲”条款</w:t>
      </w:r>
      <w:r>
        <w:rPr>
          <w:rFonts w:hint="eastAsia" w:ascii="宋体" w:hAnsi="宋体" w:eastAsia="宋体" w:cs="宋体"/>
          <w:spacing w:val="0"/>
          <w:w w:val="100"/>
          <w:lang w:val="en-US" w:eastAsia="zh-CN"/>
        </w:rPr>
        <w:t>)</w:t>
      </w:r>
      <w:r>
        <w:rPr>
          <w:rFonts w:hint="eastAsia" w:ascii="宋体" w:hAnsi="宋体" w:eastAsia="宋体" w:cs="宋体"/>
          <w:spacing w:val="0"/>
          <w:w w:val="100"/>
        </w:rPr>
        <w:t>响应表格式</w:t>
      </w:r>
      <w:bookmarkEnd w:id="154"/>
    </w:p>
    <w:p>
      <w:pPr>
        <w:snapToGrid w:val="0"/>
        <w:spacing w:line="360" w:lineRule="auto"/>
        <w:jc w:val="center"/>
        <w:rPr>
          <w:rFonts w:hint="eastAsia" w:ascii="宋体" w:hAnsi="宋体" w:eastAsia="宋体" w:cs="宋体"/>
          <w:spacing w:val="0"/>
          <w:w w:val="100"/>
          <w:sz w:val="24"/>
          <w:szCs w:val="24"/>
          <w:lang w:val="zh-CN" w:eastAsia="zh-CN" w:bidi="zh-CN"/>
        </w:rPr>
      </w:pPr>
    </w:p>
    <w:p>
      <w:pPr>
        <w:snapToGrid w:val="0"/>
        <w:spacing w:line="360" w:lineRule="auto"/>
        <w:jc w:val="center"/>
        <w:rPr>
          <w:rFonts w:hint="eastAsia" w:ascii="宋体" w:hAnsi="宋体" w:eastAsia="宋体" w:cs="宋体"/>
          <w:spacing w:val="0"/>
          <w:w w:val="100"/>
          <w:sz w:val="24"/>
          <w:szCs w:val="24"/>
          <w:lang w:val="zh-CN" w:eastAsia="zh-CN" w:bidi="zh-CN"/>
        </w:rPr>
      </w:pPr>
      <w:r>
        <w:rPr>
          <w:rFonts w:hint="eastAsia" w:ascii="宋体" w:hAnsi="宋体" w:eastAsia="宋体" w:cs="宋体"/>
          <w:spacing w:val="0"/>
          <w:w w:val="100"/>
          <w:sz w:val="24"/>
          <w:szCs w:val="24"/>
          <w:lang w:val="zh-CN" w:eastAsia="zh-CN" w:bidi="zh-CN"/>
        </w:rPr>
        <w:t>项目编号：                          标包号：</w:t>
      </w:r>
    </w:p>
    <w:p>
      <w:pPr>
        <w:rPr>
          <w:rFonts w:hint="eastAsia" w:ascii="宋体" w:hAnsi="宋体" w:eastAsia="宋体" w:cs="宋体"/>
          <w:spacing w:val="0"/>
          <w:w w:val="100"/>
        </w:rPr>
      </w:pPr>
    </w:p>
    <w:p>
      <w:pPr>
        <w:rPr>
          <w:rFonts w:hint="eastAsia" w:ascii="宋体" w:hAnsi="宋体" w:eastAsia="宋体" w:cs="宋体"/>
          <w:spacing w:val="0"/>
          <w:w w:val="100"/>
        </w:rPr>
      </w:pPr>
    </w:p>
    <w:tbl>
      <w:tblPr>
        <w:tblStyle w:val="19"/>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tcPr>
          <w:p>
            <w:pPr>
              <w:pStyle w:val="2"/>
              <w:bidi w:val="0"/>
              <w:rPr>
                <w:rFonts w:hint="eastAsia" w:ascii="宋体" w:hAnsi="宋体" w:eastAsia="宋体" w:cs="宋体"/>
                <w:b/>
                <w:bCs/>
                <w:spacing w:val="0"/>
                <w:w w:val="100"/>
              </w:rPr>
            </w:pPr>
          </w:p>
          <w:p>
            <w:pPr>
              <w:pStyle w:val="2"/>
              <w:bidi w:val="0"/>
              <w:jc w:val="center"/>
              <w:rPr>
                <w:rFonts w:hint="eastAsia" w:ascii="宋体" w:hAnsi="宋体" w:eastAsia="宋体" w:cs="宋体"/>
                <w:b/>
                <w:bCs/>
                <w:spacing w:val="0"/>
                <w:w w:val="100"/>
              </w:rPr>
            </w:pPr>
            <w:r>
              <w:rPr>
                <w:rFonts w:hint="eastAsia" w:ascii="宋体" w:hAnsi="宋体" w:eastAsia="宋体" w:cs="宋体"/>
                <w:b/>
                <w:bCs/>
                <w:spacing w:val="0"/>
                <w:w w:val="100"/>
              </w:rPr>
              <w:t>序号</w:t>
            </w:r>
          </w:p>
        </w:tc>
        <w:tc>
          <w:tcPr>
            <w:tcW w:w="2190" w:type="dxa"/>
            <w:tcBorders>
              <w:left w:val="single" w:color="000000" w:sz="4" w:space="0"/>
              <w:bottom w:val="single" w:color="000000" w:sz="4" w:space="0"/>
              <w:right w:val="single" w:color="000000" w:sz="4" w:space="0"/>
            </w:tcBorders>
            <w:vAlign w:val="top"/>
          </w:tcPr>
          <w:p>
            <w:pPr>
              <w:pStyle w:val="2"/>
              <w:bidi w:val="0"/>
              <w:rPr>
                <w:rFonts w:hint="eastAsia" w:ascii="宋体" w:hAnsi="宋体" w:eastAsia="宋体" w:cs="宋体"/>
                <w:b/>
                <w:bCs/>
                <w:spacing w:val="0"/>
                <w:w w:val="100"/>
              </w:rPr>
            </w:pPr>
          </w:p>
          <w:p>
            <w:pPr>
              <w:pStyle w:val="2"/>
              <w:bidi w:val="0"/>
              <w:ind w:left="0" w:leftChars="0" w:right="0" w:rightChars="0"/>
              <w:jc w:val="center"/>
              <w:rPr>
                <w:rFonts w:hint="eastAsia" w:ascii="宋体" w:hAnsi="宋体" w:eastAsia="宋体" w:cs="宋体"/>
                <w:b/>
                <w:bCs/>
                <w:spacing w:val="0"/>
                <w:w w:val="100"/>
              </w:rPr>
            </w:pPr>
            <w:r>
              <w:rPr>
                <w:rFonts w:hint="eastAsia" w:ascii="宋体" w:hAnsi="宋体" w:eastAsia="宋体" w:cs="宋体"/>
                <w:b/>
                <w:bCs/>
                <w:spacing w:val="0"/>
                <w:w w:val="100"/>
                <w:lang w:val="en-US" w:eastAsia="zh-CN"/>
              </w:rPr>
              <w:t>采购</w:t>
            </w:r>
            <w:r>
              <w:rPr>
                <w:rFonts w:hint="eastAsia" w:ascii="宋体" w:hAnsi="宋体" w:eastAsia="宋体" w:cs="宋体"/>
                <w:b/>
                <w:bCs/>
                <w:spacing w:val="0"/>
                <w:w w:val="100"/>
              </w:rPr>
              <w:t>要求</w:t>
            </w:r>
          </w:p>
        </w:tc>
        <w:tc>
          <w:tcPr>
            <w:tcW w:w="4111" w:type="dxa"/>
            <w:tcBorders>
              <w:left w:val="single" w:color="000000" w:sz="4" w:space="0"/>
              <w:bottom w:val="single" w:color="000000" w:sz="4" w:space="0"/>
              <w:right w:val="single" w:color="000000" w:sz="4" w:space="0"/>
            </w:tcBorders>
            <w:vAlign w:val="top"/>
          </w:tcPr>
          <w:p>
            <w:pPr>
              <w:pStyle w:val="2"/>
              <w:bidi w:val="0"/>
              <w:rPr>
                <w:rFonts w:hint="eastAsia" w:ascii="宋体" w:hAnsi="宋体" w:eastAsia="宋体" w:cs="宋体"/>
                <w:b/>
                <w:bCs/>
                <w:spacing w:val="0"/>
                <w:w w:val="100"/>
              </w:rPr>
            </w:pPr>
          </w:p>
          <w:p>
            <w:pPr>
              <w:pStyle w:val="2"/>
              <w:bidi w:val="0"/>
              <w:ind w:left="0" w:leftChars="0" w:right="0" w:rightChars="0"/>
              <w:jc w:val="center"/>
              <w:rPr>
                <w:rFonts w:hint="eastAsia" w:ascii="宋体" w:hAnsi="宋体" w:eastAsia="宋体" w:cs="宋体"/>
                <w:b/>
                <w:bCs/>
                <w:spacing w:val="0"/>
                <w:w w:val="100"/>
              </w:rPr>
            </w:pPr>
            <w:r>
              <w:rPr>
                <w:rFonts w:hint="eastAsia" w:ascii="宋体" w:hAnsi="宋体" w:eastAsia="宋体" w:cs="宋体"/>
                <w:b/>
                <w:bCs/>
                <w:spacing w:val="0"/>
                <w:w w:val="100"/>
                <w:lang w:val="en-US" w:eastAsia="zh-CN"/>
              </w:rPr>
              <w:t>投标人实际响应情况</w:t>
            </w:r>
          </w:p>
        </w:tc>
        <w:tc>
          <w:tcPr>
            <w:tcW w:w="1134" w:type="dxa"/>
            <w:tcBorders>
              <w:left w:val="single" w:color="000000" w:sz="4" w:space="0"/>
              <w:bottom w:val="single" w:color="000000" w:sz="4" w:space="0"/>
              <w:right w:val="single" w:color="000000" w:sz="4" w:space="0"/>
            </w:tcBorders>
          </w:tcPr>
          <w:p>
            <w:pPr>
              <w:pStyle w:val="2"/>
              <w:bidi w:val="0"/>
              <w:rPr>
                <w:rFonts w:hint="eastAsia" w:ascii="宋体" w:hAnsi="宋体" w:eastAsia="宋体" w:cs="宋体"/>
                <w:b/>
                <w:bCs/>
                <w:spacing w:val="0"/>
                <w:w w:val="100"/>
              </w:rPr>
            </w:pPr>
          </w:p>
          <w:p>
            <w:pPr>
              <w:pStyle w:val="2"/>
              <w:bidi w:val="0"/>
              <w:jc w:val="center"/>
              <w:rPr>
                <w:rFonts w:hint="eastAsia" w:ascii="宋体" w:hAnsi="宋体" w:eastAsia="宋体" w:cs="宋体"/>
                <w:b/>
                <w:bCs/>
                <w:spacing w:val="0"/>
                <w:w w:val="100"/>
              </w:rPr>
            </w:pPr>
            <w:r>
              <w:rPr>
                <w:rFonts w:hint="eastAsia" w:ascii="宋体" w:hAnsi="宋体" w:eastAsia="宋体" w:cs="宋体"/>
                <w:b/>
                <w:bCs/>
                <w:spacing w:val="0"/>
                <w:w w:val="100"/>
              </w:rPr>
              <w:t>是否响应</w:t>
            </w:r>
          </w:p>
        </w:tc>
        <w:tc>
          <w:tcPr>
            <w:tcW w:w="1098" w:type="dxa"/>
            <w:tcBorders>
              <w:left w:val="single" w:color="000000" w:sz="4" w:space="0"/>
              <w:bottom w:val="single" w:color="000000" w:sz="4" w:space="0"/>
            </w:tcBorders>
          </w:tcPr>
          <w:p>
            <w:pPr>
              <w:pStyle w:val="2"/>
              <w:bidi w:val="0"/>
              <w:rPr>
                <w:rFonts w:hint="eastAsia" w:ascii="宋体" w:hAnsi="宋体" w:eastAsia="宋体" w:cs="宋体"/>
                <w:b/>
                <w:bCs/>
                <w:spacing w:val="0"/>
                <w:w w:val="100"/>
              </w:rPr>
            </w:pPr>
          </w:p>
          <w:p>
            <w:pPr>
              <w:pStyle w:val="2"/>
              <w:bidi w:val="0"/>
              <w:jc w:val="center"/>
              <w:rPr>
                <w:rFonts w:hint="eastAsia" w:ascii="宋体" w:hAnsi="宋体" w:eastAsia="宋体" w:cs="宋体"/>
                <w:b/>
                <w:bCs/>
                <w:spacing w:val="0"/>
                <w:w w:val="100"/>
              </w:rPr>
            </w:pPr>
            <w:r>
              <w:rPr>
                <w:rFonts w:hint="eastAsia" w:ascii="宋体" w:hAnsi="宋体" w:eastAsia="宋体" w:cs="宋体"/>
                <w:b/>
                <w:bCs/>
                <w:spacing w:val="0"/>
                <w:w w:val="10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2"/>
              <w:bidi w:val="0"/>
              <w:jc w:val="center"/>
              <w:rPr>
                <w:rFonts w:hint="eastAsia" w:ascii="宋体" w:hAnsi="宋体" w:eastAsia="宋体" w:cs="宋体"/>
                <w:b w:val="0"/>
                <w:bCs w:val="0"/>
                <w:spacing w:val="0"/>
                <w:w w:val="100"/>
              </w:rPr>
            </w:pPr>
            <w:r>
              <w:rPr>
                <w:rFonts w:hint="eastAsia" w:ascii="宋体" w:hAnsi="宋体" w:eastAsia="宋体" w:cs="宋体"/>
                <w:b w:val="0"/>
                <w:bCs w:val="0"/>
                <w:spacing w:val="0"/>
                <w:w w:val="100"/>
              </w:rPr>
              <w:t>1</w:t>
            </w:r>
          </w:p>
        </w:tc>
        <w:tc>
          <w:tcPr>
            <w:tcW w:w="2190" w:type="dxa"/>
            <w:tcBorders>
              <w:top w:val="single" w:color="000000" w:sz="4" w:space="0"/>
              <w:left w:val="single" w:color="000000" w:sz="4" w:space="0"/>
              <w:bottom w:val="single" w:color="000000" w:sz="4" w:space="0"/>
              <w:right w:val="single" w:color="000000" w:sz="4" w:space="0"/>
            </w:tcBorders>
          </w:tcPr>
          <w:p>
            <w:pPr>
              <w:pStyle w:val="2"/>
              <w:bidi w:val="0"/>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2"/>
              <w:bidi w:val="0"/>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2"/>
              <w:bidi w:val="0"/>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2"/>
              <w:bidi w:val="0"/>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2"/>
              <w:bidi w:val="0"/>
              <w:jc w:val="center"/>
              <w:rPr>
                <w:rFonts w:hint="eastAsia" w:ascii="宋体" w:hAnsi="宋体" w:eastAsia="宋体" w:cs="宋体"/>
                <w:b w:val="0"/>
                <w:bCs w:val="0"/>
                <w:spacing w:val="0"/>
                <w:w w:val="100"/>
              </w:rPr>
            </w:pPr>
            <w:r>
              <w:rPr>
                <w:rFonts w:hint="eastAsia" w:ascii="宋体" w:hAnsi="宋体" w:eastAsia="宋体" w:cs="宋体"/>
                <w:b w:val="0"/>
                <w:bCs w:val="0"/>
                <w:spacing w:val="0"/>
                <w:w w:val="100"/>
              </w:rPr>
              <w:t>2</w:t>
            </w:r>
          </w:p>
        </w:tc>
        <w:tc>
          <w:tcPr>
            <w:tcW w:w="2190" w:type="dxa"/>
            <w:tcBorders>
              <w:top w:val="single" w:color="000000" w:sz="4" w:space="0"/>
              <w:left w:val="single" w:color="000000" w:sz="4" w:space="0"/>
              <w:bottom w:val="single" w:color="000000" w:sz="4" w:space="0"/>
              <w:right w:val="single" w:color="000000" w:sz="4" w:space="0"/>
            </w:tcBorders>
          </w:tcPr>
          <w:p>
            <w:pPr>
              <w:pStyle w:val="2"/>
              <w:bidi w:val="0"/>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2"/>
              <w:bidi w:val="0"/>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2"/>
              <w:bidi w:val="0"/>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2"/>
              <w:bidi w:val="0"/>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2"/>
              <w:bidi w:val="0"/>
              <w:jc w:val="center"/>
              <w:rPr>
                <w:rFonts w:hint="eastAsia" w:ascii="宋体" w:hAnsi="宋体" w:eastAsia="宋体" w:cs="宋体"/>
                <w:b w:val="0"/>
                <w:bCs w:val="0"/>
                <w:spacing w:val="0"/>
                <w:w w:val="100"/>
              </w:rPr>
            </w:pPr>
            <w:r>
              <w:rPr>
                <w:rFonts w:hint="eastAsia" w:ascii="宋体" w:hAnsi="宋体" w:eastAsia="宋体" w:cs="宋体"/>
                <w:b w:val="0"/>
                <w:bCs w:val="0"/>
                <w:spacing w:val="0"/>
                <w:w w:val="100"/>
              </w:rPr>
              <w:t>3</w:t>
            </w:r>
          </w:p>
        </w:tc>
        <w:tc>
          <w:tcPr>
            <w:tcW w:w="2190" w:type="dxa"/>
            <w:tcBorders>
              <w:top w:val="single" w:color="000000" w:sz="4" w:space="0"/>
              <w:left w:val="single" w:color="000000" w:sz="4" w:space="0"/>
              <w:bottom w:val="single" w:color="000000" w:sz="4" w:space="0"/>
              <w:right w:val="single" w:color="000000" w:sz="4" w:space="0"/>
            </w:tcBorders>
          </w:tcPr>
          <w:p>
            <w:pPr>
              <w:pStyle w:val="2"/>
              <w:bidi w:val="0"/>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2"/>
              <w:bidi w:val="0"/>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2"/>
              <w:bidi w:val="0"/>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2"/>
              <w:bidi w:val="0"/>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tcPr>
          <w:p>
            <w:pPr>
              <w:pStyle w:val="2"/>
              <w:bidi w:val="0"/>
              <w:jc w:val="center"/>
              <w:rPr>
                <w:rFonts w:hint="eastAsia" w:ascii="宋体" w:hAnsi="宋体" w:eastAsia="宋体" w:cs="宋体"/>
                <w:b w:val="0"/>
                <w:bCs w:val="0"/>
                <w:spacing w:val="0"/>
                <w:w w:val="100"/>
              </w:rPr>
            </w:pPr>
            <w:r>
              <w:rPr>
                <w:rFonts w:hint="eastAsia" w:ascii="宋体" w:hAnsi="宋体" w:eastAsia="宋体" w:cs="宋体"/>
                <w:b w:val="0"/>
                <w:bCs w:val="0"/>
                <w:spacing w:val="0"/>
                <w:w w:val="100"/>
              </w:rPr>
              <w:t>4</w:t>
            </w:r>
          </w:p>
        </w:tc>
        <w:tc>
          <w:tcPr>
            <w:tcW w:w="2190" w:type="dxa"/>
            <w:tcBorders>
              <w:top w:val="single" w:color="000000" w:sz="4" w:space="0"/>
              <w:left w:val="single" w:color="000000" w:sz="4" w:space="0"/>
              <w:bottom w:val="single" w:color="000000" w:sz="4" w:space="0"/>
              <w:right w:val="single" w:color="000000" w:sz="4" w:space="0"/>
            </w:tcBorders>
          </w:tcPr>
          <w:p>
            <w:pPr>
              <w:pStyle w:val="2"/>
              <w:bidi w:val="0"/>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2"/>
              <w:bidi w:val="0"/>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2"/>
              <w:bidi w:val="0"/>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2"/>
              <w:bidi w:val="0"/>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tcPr>
          <w:p>
            <w:pPr>
              <w:pStyle w:val="2"/>
              <w:bidi w:val="0"/>
              <w:jc w:val="center"/>
              <w:rPr>
                <w:rFonts w:hint="eastAsia" w:ascii="宋体" w:hAnsi="宋体" w:eastAsia="宋体" w:cs="宋体"/>
                <w:b w:val="0"/>
                <w:bCs w:val="0"/>
                <w:spacing w:val="0"/>
                <w:w w:val="100"/>
              </w:rPr>
            </w:pPr>
            <w:r>
              <w:rPr>
                <w:rFonts w:hint="eastAsia" w:ascii="宋体" w:hAnsi="宋体" w:eastAsia="宋体" w:cs="宋体"/>
                <w:b w:val="0"/>
                <w:bCs w:val="0"/>
                <w:spacing w:val="0"/>
                <w:w w:val="100"/>
              </w:rPr>
              <w:t>……</w:t>
            </w:r>
          </w:p>
        </w:tc>
        <w:tc>
          <w:tcPr>
            <w:tcW w:w="2190" w:type="dxa"/>
            <w:tcBorders>
              <w:top w:val="single" w:color="000000" w:sz="4" w:space="0"/>
              <w:left w:val="single" w:color="000000" w:sz="4" w:space="0"/>
              <w:right w:val="single" w:color="000000" w:sz="4" w:space="0"/>
            </w:tcBorders>
          </w:tcPr>
          <w:p>
            <w:pPr>
              <w:pStyle w:val="2"/>
              <w:bidi w:val="0"/>
              <w:rPr>
                <w:rFonts w:hint="eastAsia" w:ascii="宋体" w:hAnsi="宋体" w:eastAsia="宋体" w:cs="宋体"/>
                <w:spacing w:val="0"/>
                <w:w w:val="100"/>
              </w:rPr>
            </w:pPr>
          </w:p>
        </w:tc>
        <w:tc>
          <w:tcPr>
            <w:tcW w:w="4111" w:type="dxa"/>
            <w:tcBorders>
              <w:top w:val="single" w:color="000000" w:sz="4" w:space="0"/>
              <w:left w:val="single" w:color="000000" w:sz="4" w:space="0"/>
              <w:right w:val="single" w:color="000000" w:sz="4" w:space="0"/>
            </w:tcBorders>
          </w:tcPr>
          <w:p>
            <w:pPr>
              <w:pStyle w:val="2"/>
              <w:bidi w:val="0"/>
              <w:rPr>
                <w:rFonts w:hint="eastAsia" w:ascii="宋体" w:hAnsi="宋体" w:eastAsia="宋体" w:cs="宋体"/>
                <w:spacing w:val="0"/>
                <w:w w:val="100"/>
              </w:rPr>
            </w:pPr>
          </w:p>
        </w:tc>
        <w:tc>
          <w:tcPr>
            <w:tcW w:w="1134" w:type="dxa"/>
            <w:tcBorders>
              <w:top w:val="single" w:color="000000" w:sz="4" w:space="0"/>
              <w:left w:val="single" w:color="000000" w:sz="4" w:space="0"/>
              <w:right w:val="single" w:color="000000" w:sz="4" w:space="0"/>
            </w:tcBorders>
          </w:tcPr>
          <w:p>
            <w:pPr>
              <w:pStyle w:val="2"/>
              <w:bidi w:val="0"/>
              <w:rPr>
                <w:rFonts w:hint="eastAsia" w:ascii="宋体" w:hAnsi="宋体" w:eastAsia="宋体" w:cs="宋体"/>
                <w:spacing w:val="0"/>
                <w:w w:val="100"/>
              </w:rPr>
            </w:pPr>
          </w:p>
        </w:tc>
        <w:tc>
          <w:tcPr>
            <w:tcW w:w="1098" w:type="dxa"/>
            <w:tcBorders>
              <w:top w:val="single" w:color="000000" w:sz="4" w:space="0"/>
              <w:left w:val="single" w:color="000000" w:sz="4" w:space="0"/>
            </w:tcBorders>
          </w:tcPr>
          <w:p>
            <w:pPr>
              <w:pStyle w:val="2"/>
              <w:bidi w:val="0"/>
              <w:rPr>
                <w:rFonts w:hint="eastAsia" w:ascii="宋体" w:hAnsi="宋体" w:eastAsia="宋体" w:cs="宋体"/>
                <w:spacing w:val="0"/>
                <w:w w:val="100"/>
              </w:rPr>
            </w:pPr>
          </w:p>
        </w:tc>
      </w:tr>
    </w:tbl>
    <w:p>
      <w:pPr>
        <w:pStyle w:val="2"/>
        <w:rPr>
          <w:rFonts w:hint="eastAsia" w:ascii="宋体" w:hAnsi="宋体" w:eastAsia="宋体" w:cs="宋体"/>
          <w:b/>
          <w:spacing w:val="0"/>
          <w:w w:val="100"/>
        </w:rPr>
      </w:pPr>
    </w:p>
    <w:p>
      <w:pPr>
        <w:pStyle w:val="2"/>
        <w:spacing w:before="1"/>
        <w:rPr>
          <w:rFonts w:hint="eastAsia" w:ascii="宋体" w:hAnsi="宋体" w:eastAsia="宋体" w:cs="宋体"/>
          <w:b/>
          <w:spacing w:val="0"/>
          <w:w w:val="100"/>
          <w:sz w:val="22"/>
        </w:rPr>
      </w:pPr>
    </w:p>
    <w:p>
      <w:pPr>
        <w:spacing w:before="1" w:line="360" w:lineRule="auto"/>
        <w:ind w:right="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注：</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rPr>
          <w:rFonts w:hint="eastAsia" w:ascii="宋体" w:hAnsi="宋体" w:eastAsia="宋体" w:cs="宋体"/>
          <w:spacing w:val="0"/>
          <w:w w:val="100"/>
          <w:sz w:val="24"/>
          <w:szCs w:val="24"/>
          <w:lang w:val="zh-CN" w:eastAsia="zh-CN" w:bidi="zh-CN"/>
        </w:rPr>
      </w:pPr>
      <w:r>
        <w:rPr>
          <w:rFonts w:hint="eastAsia" w:ascii="宋体" w:hAnsi="宋体" w:eastAsia="宋体" w:cs="宋体"/>
          <w:spacing w:val="0"/>
          <w:w w:val="100"/>
          <w:sz w:val="24"/>
          <w:szCs w:val="24"/>
          <w:lang w:val="zh-CN" w:eastAsia="zh-CN" w:bidi="zh-CN"/>
        </w:rPr>
        <w:t>1、投标人须对应</w:t>
      </w:r>
      <w:r>
        <w:rPr>
          <w:rFonts w:hint="eastAsia" w:ascii="宋体" w:hAnsi="宋体" w:eastAsia="宋体" w:cs="宋体"/>
          <w:spacing w:val="0"/>
          <w:w w:val="100"/>
          <w:sz w:val="24"/>
          <w:szCs w:val="24"/>
          <w:lang w:val="en-US" w:eastAsia="zh-CN" w:bidi="zh-CN"/>
        </w:rPr>
        <w:t>招标文件</w:t>
      </w:r>
      <w:r>
        <w:rPr>
          <w:rFonts w:hint="eastAsia" w:ascii="宋体" w:hAnsi="宋体" w:eastAsia="宋体" w:cs="宋体"/>
          <w:spacing w:val="0"/>
          <w:w w:val="100"/>
          <w:sz w:val="24"/>
          <w:szCs w:val="24"/>
          <w:lang w:val="zh-CN" w:eastAsia="zh-CN" w:bidi="zh-CN"/>
        </w:rPr>
        <w:t>“</w:t>
      </w:r>
      <w:r>
        <w:rPr>
          <w:rFonts w:hint="eastAsia" w:ascii="宋体" w:hAnsi="宋体" w:eastAsia="宋体" w:cs="宋体"/>
          <w:spacing w:val="0"/>
          <w:w w:val="100"/>
          <w:sz w:val="24"/>
          <w:szCs w:val="24"/>
          <w:lang w:val="en-US" w:eastAsia="zh-CN" w:bidi="zh-CN"/>
        </w:rPr>
        <w:t>用户需求书-技术要求</w:t>
      </w:r>
      <w:r>
        <w:rPr>
          <w:rFonts w:hint="eastAsia" w:ascii="宋体" w:hAnsi="宋体" w:eastAsia="宋体" w:cs="宋体"/>
          <w:spacing w:val="0"/>
          <w:w w:val="100"/>
          <w:sz w:val="24"/>
          <w:szCs w:val="24"/>
          <w:lang w:val="zh-CN" w:eastAsia="zh-CN" w:bidi="zh-CN"/>
        </w:rPr>
        <w:t>”中带“▲”的条款逐条响应，</w:t>
      </w:r>
      <w:r>
        <w:rPr>
          <w:rFonts w:hint="eastAsia" w:ascii="宋体" w:hAnsi="宋体" w:eastAsia="宋体" w:cs="宋体"/>
          <w:spacing w:val="0"/>
          <w:w w:val="100"/>
          <w:sz w:val="24"/>
          <w:szCs w:val="24"/>
          <w:lang w:val="en-US" w:eastAsia="zh-CN" w:bidi="zh-CN"/>
        </w:rPr>
        <w:t>带</w:t>
      </w:r>
      <w:r>
        <w:rPr>
          <w:rFonts w:hint="eastAsia" w:ascii="宋体" w:hAnsi="宋体" w:eastAsia="宋体" w:cs="宋体"/>
          <w:spacing w:val="0"/>
          <w:w w:val="100"/>
          <w:sz w:val="24"/>
          <w:szCs w:val="24"/>
          <w:lang w:val="zh-CN" w:eastAsia="zh-CN" w:bidi="zh-CN"/>
        </w:rPr>
        <w:t>“▲”的条款为重要性要求</w:t>
      </w:r>
      <w:r>
        <w:rPr>
          <w:rFonts w:hint="eastAsia" w:ascii="宋体" w:hAnsi="宋体" w:eastAsia="宋体" w:cs="宋体"/>
          <w:spacing w:val="0"/>
          <w:w w:val="100"/>
          <w:sz w:val="24"/>
          <w:szCs w:val="24"/>
          <w:lang w:val="en-US" w:eastAsia="zh-CN" w:bidi="zh-CN"/>
        </w:rPr>
        <w:t>,</w:t>
      </w:r>
      <w:r>
        <w:rPr>
          <w:rFonts w:hint="eastAsia" w:ascii="宋体" w:hAnsi="宋体" w:eastAsia="宋体" w:cs="宋体"/>
          <w:spacing w:val="0"/>
          <w:w w:val="100"/>
          <w:sz w:val="24"/>
          <w:szCs w:val="24"/>
          <w:lang w:val="zh-CN" w:eastAsia="zh-CN" w:bidi="zh-CN"/>
        </w:rPr>
        <w:t>未响应或负偏离</w:t>
      </w:r>
      <w:r>
        <w:rPr>
          <w:rFonts w:hint="eastAsia" w:ascii="宋体" w:hAnsi="宋体" w:eastAsia="宋体" w:cs="宋体"/>
          <w:spacing w:val="0"/>
          <w:w w:val="100"/>
          <w:sz w:val="24"/>
          <w:szCs w:val="24"/>
          <w:lang w:val="en-US" w:eastAsia="zh-CN" w:bidi="zh-CN"/>
        </w:rPr>
        <w:t>将影响对投标人的评审</w:t>
      </w:r>
      <w:r>
        <w:rPr>
          <w:rFonts w:hint="eastAsia" w:ascii="宋体" w:hAnsi="宋体" w:eastAsia="宋体" w:cs="宋体"/>
          <w:spacing w:val="0"/>
          <w:w w:val="100"/>
          <w:sz w:val="24"/>
          <w:szCs w:val="24"/>
          <w:lang w:val="zh-CN" w:eastAsia="zh-CN" w:bidi="zh-CN"/>
        </w:rPr>
        <w:t>。</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2、对于上述要求，如</w:t>
      </w: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完全响应或正偏离，则请在“是否响应”栏内打“√”，打“×”或空白视为负偏离，请在“偏离说明”栏内扼要说明偏离情况。</w:t>
      </w:r>
    </w:p>
    <w:p>
      <w:pPr>
        <w:pStyle w:val="2"/>
        <w:keepNext w:val="0"/>
        <w:keepLines w:val="0"/>
        <w:pageBreakBefore w:val="0"/>
        <w:widowControl w:val="0"/>
        <w:kinsoku/>
        <w:wordWrap/>
        <w:overflowPunct/>
        <w:topLinePunct w:val="0"/>
        <w:autoSpaceDE w:val="0"/>
        <w:autoSpaceDN w:val="0"/>
        <w:bidi w:val="0"/>
        <w:adjustRightInd/>
        <w:snapToGrid/>
        <w:spacing w:before="3" w:line="360" w:lineRule="auto"/>
        <w:ind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3、本表内容不得擅自修改。</w:t>
      </w:r>
    </w:p>
    <w:p>
      <w:pPr>
        <w:pStyle w:val="2"/>
        <w:spacing w:before="6" w:line="360" w:lineRule="auto"/>
        <w:rPr>
          <w:rFonts w:hint="eastAsia" w:ascii="宋体" w:hAnsi="宋体" w:eastAsia="宋体" w:cs="宋体"/>
          <w:spacing w:val="0"/>
          <w:w w:val="100"/>
          <w:sz w:val="24"/>
          <w:szCs w:val="24"/>
        </w:rPr>
      </w:pPr>
    </w:p>
    <w:p>
      <w:pPr>
        <w:pStyle w:val="2"/>
        <w:spacing w:line="360" w:lineRule="auto"/>
        <w:rPr>
          <w:rFonts w:hint="eastAsia" w:ascii="宋体" w:hAnsi="宋体" w:eastAsia="宋体" w:cs="宋体"/>
          <w:spacing w:val="0"/>
          <w:w w:val="100"/>
          <w:sz w:val="24"/>
          <w:szCs w:val="24"/>
        </w:rPr>
      </w:pPr>
    </w:p>
    <w:p>
      <w:pPr>
        <w:pStyle w:val="2"/>
        <w:spacing w:line="360" w:lineRule="auto"/>
        <w:rPr>
          <w:rFonts w:hint="eastAsia" w:ascii="宋体" w:hAnsi="宋体" w:eastAsia="宋体" w:cs="宋体"/>
          <w:spacing w:val="0"/>
          <w:w w:val="100"/>
          <w:sz w:val="24"/>
          <w:szCs w:val="24"/>
        </w:rPr>
      </w:pPr>
    </w:p>
    <w:p>
      <w:pPr>
        <w:pStyle w:val="2"/>
        <w:spacing w:before="9" w:line="360" w:lineRule="auto"/>
        <w:rPr>
          <w:rFonts w:hint="eastAsia" w:ascii="宋体" w:hAnsi="宋体" w:eastAsia="宋体" w:cs="宋体"/>
          <w:spacing w:val="0"/>
          <w:w w:val="100"/>
          <w:sz w:val="24"/>
          <w:szCs w:val="24"/>
        </w:rPr>
      </w:pPr>
    </w:p>
    <w:p>
      <w:pPr>
        <w:pStyle w:val="2"/>
        <w:tabs>
          <w:tab w:val="left" w:pos="6099"/>
          <w:tab w:val="left" w:pos="9339"/>
        </w:tabs>
        <w:spacing w:line="480" w:lineRule="auto"/>
        <w:ind w:left="280" w:right="984"/>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6099"/>
          <w:tab w:val="left" w:pos="9339"/>
        </w:tabs>
        <w:spacing w:line="480" w:lineRule="auto"/>
        <w:ind w:left="280" w:right="984"/>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1359"/>
          <w:tab w:val="left" w:pos="1959"/>
          <w:tab w:val="left" w:pos="2559"/>
        </w:tabs>
        <w:spacing w:before="3" w:line="480" w:lineRule="auto"/>
        <w:ind w:left="28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rPr>
          <w:rFonts w:hint="eastAsia" w:ascii="宋体" w:hAnsi="宋体" w:eastAsia="宋体" w:cs="宋体"/>
          <w:spacing w:val="0"/>
          <w:w w:val="100"/>
        </w:rPr>
      </w:pPr>
      <w:r>
        <w:rPr>
          <w:rFonts w:hint="eastAsia" w:ascii="宋体" w:hAnsi="宋体" w:eastAsia="宋体" w:cs="宋体"/>
          <w:spacing w:val="0"/>
          <w:w w:val="100"/>
        </w:rPr>
        <w:br w:type="page"/>
      </w:r>
    </w:p>
    <w:p>
      <w:pPr>
        <w:pStyle w:val="4"/>
        <w:keepNext w:val="0"/>
        <w:keepLines w:val="0"/>
        <w:pageBreakBefore w:val="0"/>
        <w:widowControl w:val="0"/>
        <w:numPr>
          <w:ilvl w:val="0"/>
          <w:numId w:val="57"/>
        </w:numPr>
        <w:kinsoku/>
        <w:wordWrap/>
        <w:overflowPunct/>
        <w:topLinePunct w:val="0"/>
        <w:autoSpaceDE w:val="0"/>
        <w:autoSpaceDN w:val="0"/>
        <w:bidi w:val="0"/>
        <w:adjustRightInd/>
        <w:snapToGrid/>
        <w:spacing w:before="30" w:line="360" w:lineRule="auto"/>
        <w:ind w:left="0" w:leftChars="0" w:right="0" w:firstLine="0" w:firstLineChars="0"/>
        <w:textAlignment w:val="auto"/>
        <w:outlineLvl w:val="1"/>
        <w:rPr>
          <w:rFonts w:hint="eastAsia" w:ascii="宋体" w:hAnsi="宋体" w:eastAsia="宋体" w:cs="宋体"/>
          <w:spacing w:val="0"/>
          <w:w w:val="100"/>
          <w:lang w:val="en-US" w:eastAsia="zh-CN"/>
        </w:rPr>
      </w:pPr>
      <w:r>
        <w:rPr>
          <w:rFonts w:hint="eastAsia" w:ascii="宋体" w:hAnsi="宋体" w:eastAsia="宋体" w:cs="宋体"/>
          <w:spacing w:val="0"/>
          <w:w w:val="100"/>
          <w:lang w:val="en-US" w:eastAsia="zh-CN"/>
        </w:rPr>
        <w:t>一般技术要求(非“★”、“▲”条款)响应表</w:t>
      </w:r>
    </w:p>
    <w:p>
      <w:pPr>
        <w:snapToGrid w:val="0"/>
        <w:spacing w:line="360" w:lineRule="auto"/>
        <w:jc w:val="center"/>
        <w:rPr>
          <w:rFonts w:hint="eastAsia" w:ascii="宋体" w:hAnsi="宋体" w:eastAsia="宋体" w:cs="宋体"/>
          <w:spacing w:val="0"/>
          <w:w w:val="100"/>
          <w:sz w:val="24"/>
          <w:szCs w:val="24"/>
          <w:lang w:val="zh-CN" w:eastAsia="zh-CN" w:bidi="zh-CN"/>
        </w:rPr>
      </w:pPr>
    </w:p>
    <w:p>
      <w:pPr>
        <w:snapToGrid w:val="0"/>
        <w:spacing w:line="360" w:lineRule="auto"/>
        <w:jc w:val="center"/>
        <w:rPr>
          <w:rFonts w:hint="eastAsia" w:ascii="宋体" w:hAnsi="宋体" w:eastAsia="宋体" w:cs="宋体"/>
          <w:spacing w:val="0"/>
          <w:w w:val="100"/>
          <w:sz w:val="24"/>
          <w:szCs w:val="24"/>
          <w:lang w:val="zh-CN" w:eastAsia="zh-CN" w:bidi="zh-CN"/>
        </w:rPr>
      </w:pPr>
      <w:r>
        <w:rPr>
          <w:rFonts w:hint="eastAsia" w:ascii="宋体" w:hAnsi="宋体" w:eastAsia="宋体" w:cs="宋体"/>
          <w:spacing w:val="0"/>
          <w:w w:val="100"/>
          <w:sz w:val="24"/>
          <w:szCs w:val="24"/>
          <w:lang w:val="zh-CN" w:eastAsia="zh-CN" w:bidi="zh-CN"/>
        </w:rPr>
        <w:t>项目编号：                          标包号：</w:t>
      </w:r>
    </w:p>
    <w:p>
      <w:pPr>
        <w:rPr>
          <w:rFonts w:hint="eastAsia" w:ascii="宋体" w:hAnsi="宋体" w:eastAsia="宋体" w:cs="宋体"/>
          <w:spacing w:val="0"/>
          <w:w w:val="100"/>
          <w:lang w:val="en-US" w:eastAsia="zh-CN"/>
        </w:rPr>
      </w:pPr>
    </w:p>
    <w:p>
      <w:pPr>
        <w:rPr>
          <w:rFonts w:hint="eastAsia" w:ascii="宋体" w:hAnsi="宋体" w:eastAsia="宋体" w:cs="宋体"/>
          <w:spacing w:val="0"/>
          <w:w w:val="100"/>
          <w:lang w:val="en-US" w:eastAsia="zh-CN"/>
        </w:rPr>
      </w:pPr>
    </w:p>
    <w:tbl>
      <w:tblPr>
        <w:tblStyle w:val="19"/>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tcPr>
          <w:p>
            <w:pPr>
              <w:pStyle w:val="2"/>
              <w:bidi w:val="0"/>
              <w:rPr>
                <w:rFonts w:hint="eastAsia" w:ascii="宋体" w:hAnsi="宋体" w:eastAsia="宋体" w:cs="宋体"/>
                <w:b/>
                <w:bCs/>
                <w:spacing w:val="0"/>
                <w:w w:val="100"/>
              </w:rPr>
            </w:pPr>
          </w:p>
          <w:p>
            <w:pPr>
              <w:pStyle w:val="2"/>
              <w:bidi w:val="0"/>
              <w:jc w:val="center"/>
              <w:rPr>
                <w:rFonts w:hint="eastAsia" w:ascii="宋体" w:hAnsi="宋体" w:eastAsia="宋体" w:cs="宋体"/>
                <w:b/>
                <w:bCs/>
                <w:spacing w:val="0"/>
                <w:w w:val="100"/>
              </w:rPr>
            </w:pPr>
            <w:r>
              <w:rPr>
                <w:rFonts w:hint="eastAsia" w:ascii="宋体" w:hAnsi="宋体" w:eastAsia="宋体" w:cs="宋体"/>
                <w:b/>
                <w:bCs/>
                <w:spacing w:val="0"/>
                <w:w w:val="100"/>
              </w:rPr>
              <w:t>序号</w:t>
            </w:r>
          </w:p>
        </w:tc>
        <w:tc>
          <w:tcPr>
            <w:tcW w:w="2190" w:type="dxa"/>
            <w:tcBorders>
              <w:left w:val="single" w:color="000000" w:sz="4" w:space="0"/>
              <w:bottom w:val="single" w:color="000000" w:sz="4" w:space="0"/>
              <w:right w:val="single" w:color="000000" w:sz="4" w:space="0"/>
            </w:tcBorders>
            <w:vAlign w:val="top"/>
          </w:tcPr>
          <w:p>
            <w:pPr>
              <w:pStyle w:val="2"/>
              <w:bidi w:val="0"/>
              <w:rPr>
                <w:rFonts w:hint="eastAsia" w:ascii="宋体" w:hAnsi="宋体" w:eastAsia="宋体" w:cs="宋体"/>
                <w:b/>
                <w:bCs/>
                <w:spacing w:val="0"/>
                <w:w w:val="100"/>
              </w:rPr>
            </w:pPr>
          </w:p>
          <w:p>
            <w:pPr>
              <w:pStyle w:val="2"/>
              <w:bidi w:val="0"/>
              <w:ind w:left="0" w:leftChars="0" w:right="0" w:rightChars="0"/>
              <w:jc w:val="center"/>
              <w:rPr>
                <w:rFonts w:hint="eastAsia" w:ascii="宋体" w:hAnsi="宋体" w:eastAsia="宋体" w:cs="宋体"/>
                <w:b/>
                <w:bCs/>
                <w:spacing w:val="0"/>
                <w:w w:val="100"/>
              </w:rPr>
            </w:pPr>
            <w:r>
              <w:rPr>
                <w:rFonts w:hint="eastAsia" w:ascii="宋体" w:hAnsi="宋体" w:eastAsia="宋体" w:cs="宋体"/>
                <w:b/>
                <w:bCs/>
                <w:spacing w:val="0"/>
                <w:w w:val="100"/>
                <w:lang w:val="en-US" w:eastAsia="zh-CN"/>
              </w:rPr>
              <w:t>采购</w:t>
            </w:r>
            <w:r>
              <w:rPr>
                <w:rFonts w:hint="eastAsia" w:ascii="宋体" w:hAnsi="宋体" w:eastAsia="宋体" w:cs="宋体"/>
                <w:b/>
                <w:bCs/>
                <w:spacing w:val="0"/>
                <w:w w:val="100"/>
              </w:rPr>
              <w:t>要求</w:t>
            </w:r>
          </w:p>
        </w:tc>
        <w:tc>
          <w:tcPr>
            <w:tcW w:w="4111" w:type="dxa"/>
            <w:tcBorders>
              <w:left w:val="single" w:color="000000" w:sz="4" w:space="0"/>
              <w:bottom w:val="single" w:color="000000" w:sz="4" w:space="0"/>
              <w:right w:val="single" w:color="000000" w:sz="4" w:space="0"/>
            </w:tcBorders>
            <w:vAlign w:val="top"/>
          </w:tcPr>
          <w:p>
            <w:pPr>
              <w:pStyle w:val="2"/>
              <w:bidi w:val="0"/>
              <w:rPr>
                <w:rFonts w:hint="eastAsia" w:ascii="宋体" w:hAnsi="宋体" w:eastAsia="宋体" w:cs="宋体"/>
                <w:b/>
                <w:bCs/>
                <w:spacing w:val="0"/>
                <w:w w:val="100"/>
              </w:rPr>
            </w:pPr>
          </w:p>
          <w:p>
            <w:pPr>
              <w:pStyle w:val="2"/>
              <w:bidi w:val="0"/>
              <w:ind w:left="0" w:leftChars="0" w:right="0" w:rightChars="0"/>
              <w:jc w:val="center"/>
              <w:rPr>
                <w:rFonts w:hint="eastAsia" w:ascii="宋体" w:hAnsi="宋体" w:eastAsia="宋体" w:cs="宋体"/>
                <w:b/>
                <w:bCs/>
                <w:spacing w:val="0"/>
                <w:w w:val="100"/>
              </w:rPr>
            </w:pPr>
            <w:r>
              <w:rPr>
                <w:rFonts w:hint="eastAsia" w:ascii="宋体" w:hAnsi="宋体" w:eastAsia="宋体" w:cs="宋体"/>
                <w:b/>
                <w:bCs/>
                <w:spacing w:val="0"/>
                <w:w w:val="100"/>
                <w:lang w:val="en-US" w:eastAsia="zh-CN"/>
              </w:rPr>
              <w:t>投标人实际响应情况</w:t>
            </w:r>
          </w:p>
        </w:tc>
        <w:tc>
          <w:tcPr>
            <w:tcW w:w="1134" w:type="dxa"/>
            <w:tcBorders>
              <w:left w:val="single" w:color="000000" w:sz="4" w:space="0"/>
              <w:bottom w:val="single" w:color="000000" w:sz="4" w:space="0"/>
              <w:right w:val="single" w:color="000000" w:sz="4" w:space="0"/>
            </w:tcBorders>
          </w:tcPr>
          <w:p>
            <w:pPr>
              <w:pStyle w:val="2"/>
              <w:bidi w:val="0"/>
              <w:rPr>
                <w:rFonts w:hint="eastAsia" w:ascii="宋体" w:hAnsi="宋体" w:eastAsia="宋体" w:cs="宋体"/>
                <w:b/>
                <w:bCs/>
                <w:spacing w:val="0"/>
                <w:w w:val="100"/>
              </w:rPr>
            </w:pPr>
          </w:p>
          <w:p>
            <w:pPr>
              <w:pStyle w:val="2"/>
              <w:bidi w:val="0"/>
              <w:jc w:val="center"/>
              <w:rPr>
                <w:rFonts w:hint="eastAsia" w:ascii="宋体" w:hAnsi="宋体" w:eastAsia="宋体" w:cs="宋体"/>
                <w:b/>
                <w:bCs/>
                <w:spacing w:val="0"/>
                <w:w w:val="100"/>
              </w:rPr>
            </w:pPr>
            <w:r>
              <w:rPr>
                <w:rFonts w:hint="eastAsia" w:ascii="宋体" w:hAnsi="宋体" w:eastAsia="宋体" w:cs="宋体"/>
                <w:b/>
                <w:bCs/>
                <w:spacing w:val="0"/>
                <w:w w:val="100"/>
              </w:rPr>
              <w:t>是否响应</w:t>
            </w:r>
          </w:p>
        </w:tc>
        <w:tc>
          <w:tcPr>
            <w:tcW w:w="1098" w:type="dxa"/>
            <w:tcBorders>
              <w:left w:val="single" w:color="000000" w:sz="4" w:space="0"/>
              <w:bottom w:val="single" w:color="000000" w:sz="4" w:space="0"/>
            </w:tcBorders>
          </w:tcPr>
          <w:p>
            <w:pPr>
              <w:pStyle w:val="2"/>
              <w:bidi w:val="0"/>
              <w:rPr>
                <w:rFonts w:hint="eastAsia" w:ascii="宋体" w:hAnsi="宋体" w:eastAsia="宋体" w:cs="宋体"/>
                <w:b/>
                <w:bCs/>
                <w:spacing w:val="0"/>
                <w:w w:val="100"/>
              </w:rPr>
            </w:pPr>
          </w:p>
          <w:p>
            <w:pPr>
              <w:pStyle w:val="2"/>
              <w:bidi w:val="0"/>
              <w:jc w:val="center"/>
              <w:rPr>
                <w:rFonts w:hint="eastAsia" w:ascii="宋体" w:hAnsi="宋体" w:eastAsia="宋体" w:cs="宋体"/>
                <w:b/>
                <w:bCs/>
                <w:spacing w:val="0"/>
                <w:w w:val="100"/>
              </w:rPr>
            </w:pPr>
            <w:r>
              <w:rPr>
                <w:rFonts w:hint="eastAsia" w:ascii="宋体" w:hAnsi="宋体" w:eastAsia="宋体" w:cs="宋体"/>
                <w:b/>
                <w:bCs/>
                <w:spacing w:val="0"/>
                <w:w w:val="10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2"/>
              <w:bidi w:val="0"/>
              <w:jc w:val="center"/>
              <w:rPr>
                <w:rFonts w:hint="eastAsia" w:ascii="宋体" w:hAnsi="宋体" w:eastAsia="宋体" w:cs="宋体"/>
                <w:b w:val="0"/>
                <w:bCs w:val="0"/>
                <w:spacing w:val="0"/>
                <w:w w:val="100"/>
              </w:rPr>
            </w:pPr>
            <w:r>
              <w:rPr>
                <w:rFonts w:hint="eastAsia" w:ascii="宋体" w:hAnsi="宋体" w:eastAsia="宋体" w:cs="宋体"/>
                <w:b w:val="0"/>
                <w:bCs w:val="0"/>
                <w:spacing w:val="0"/>
                <w:w w:val="100"/>
              </w:rPr>
              <w:t>1</w:t>
            </w:r>
          </w:p>
        </w:tc>
        <w:tc>
          <w:tcPr>
            <w:tcW w:w="2190" w:type="dxa"/>
            <w:tcBorders>
              <w:top w:val="single" w:color="000000" w:sz="4" w:space="0"/>
              <w:left w:val="single" w:color="000000" w:sz="4" w:space="0"/>
              <w:bottom w:val="single" w:color="000000" w:sz="4" w:space="0"/>
              <w:right w:val="single" w:color="000000" w:sz="4" w:space="0"/>
            </w:tcBorders>
          </w:tcPr>
          <w:p>
            <w:pPr>
              <w:pStyle w:val="2"/>
              <w:bidi w:val="0"/>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2"/>
              <w:bidi w:val="0"/>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2"/>
              <w:bidi w:val="0"/>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2"/>
              <w:bidi w:val="0"/>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2"/>
              <w:bidi w:val="0"/>
              <w:jc w:val="center"/>
              <w:rPr>
                <w:rFonts w:hint="eastAsia" w:ascii="宋体" w:hAnsi="宋体" w:eastAsia="宋体" w:cs="宋体"/>
                <w:b w:val="0"/>
                <w:bCs w:val="0"/>
                <w:spacing w:val="0"/>
                <w:w w:val="100"/>
              </w:rPr>
            </w:pPr>
            <w:r>
              <w:rPr>
                <w:rFonts w:hint="eastAsia" w:ascii="宋体" w:hAnsi="宋体" w:eastAsia="宋体" w:cs="宋体"/>
                <w:b w:val="0"/>
                <w:bCs w:val="0"/>
                <w:spacing w:val="0"/>
                <w:w w:val="100"/>
              </w:rPr>
              <w:t>2</w:t>
            </w:r>
          </w:p>
        </w:tc>
        <w:tc>
          <w:tcPr>
            <w:tcW w:w="2190" w:type="dxa"/>
            <w:tcBorders>
              <w:top w:val="single" w:color="000000" w:sz="4" w:space="0"/>
              <w:left w:val="single" w:color="000000" w:sz="4" w:space="0"/>
              <w:bottom w:val="single" w:color="000000" w:sz="4" w:space="0"/>
              <w:right w:val="single" w:color="000000" w:sz="4" w:space="0"/>
            </w:tcBorders>
          </w:tcPr>
          <w:p>
            <w:pPr>
              <w:pStyle w:val="2"/>
              <w:bidi w:val="0"/>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2"/>
              <w:bidi w:val="0"/>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2"/>
              <w:bidi w:val="0"/>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2"/>
              <w:bidi w:val="0"/>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2"/>
              <w:bidi w:val="0"/>
              <w:jc w:val="center"/>
              <w:rPr>
                <w:rFonts w:hint="eastAsia" w:ascii="宋体" w:hAnsi="宋体" w:eastAsia="宋体" w:cs="宋体"/>
                <w:b w:val="0"/>
                <w:bCs w:val="0"/>
                <w:spacing w:val="0"/>
                <w:w w:val="100"/>
              </w:rPr>
            </w:pPr>
            <w:r>
              <w:rPr>
                <w:rFonts w:hint="eastAsia" w:ascii="宋体" w:hAnsi="宋体" w:eastAsia="宋体" w:cs="宋体"/>
                <w:b w:val="0"/>
                <w:bCs w:val="0"/>
                <w:spacing w:val="0"/>
                <w:w w:val="100"/>
              </w:rPr>
              <w:t>3</w:t>
            </w:r>
          </w:p>
        </w:tc>
        <w:tc>
          <w:tcPr>
            <w:tcW w:w="2190" w:type="dxa"/>
            <w:tcBorders>
              <w:top w:val="single" w:color="000000" w:sz="4" w:space="0"/>
              <w:left w:val="single" w:color="000000" w:sz="4" w:space="0"/>
              <w:bottom w:val="single" w:color="000000" w:sz="4" w:space="0"/>
              <w:right w:val="single" w:color="000000" w:sz="4" w:space="0"/>
            </w:tcBorders>
          </w:tcPr>
          <w:p>
            <w:pPr>
              <w:pStyle w:val="2"/>
              <w:bidi w:val="0"/>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2"/>
              <w:bidi w:val="0"/>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2"/>
              <w:bidi w:val="0"/>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2"/>
              <w:bidi w:val="0"/>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tcPr>
          <w:p>
            <w:pPr>
              <w:pStyle w:val="2"/>
              <w:bidi w:val="0"/>
              <w:jc w:val="center"/>
              <w:rPr>
                <w:rFonts w:hint="eastAsia" w:ascii="宋体" w:hAnsi="宋体" w:eastAsia="宋体" w:cs="宋体"/>
                <w:b w:val="0"/>
                <w:bCs w:val="0"/>
                <w:spacing w:val="0"/>
                <w:w w:val="100"/>
              </w:rPr>
            </w:pPr>
            <w:r>
              <w:rPr>
                <w:rFonts w:hint="eastAsia" w:ascii="宋体" w:hAnsi="宋体" w:eastAsia="宋体" w:cs="宋体"/>
                <w:b w:val="0"/>
                <w:bCs w:val="0"/>
                <w:spacing w:val="0"/>
                <w:w w:val="100"/>
              </w:rPr>
              <w:t>4</w:t>
            </w:r>
          </w:p>
        </w:tc>
        <w:tc>
          <w:tcPr>
            <w:tcW w:w="2190" w:type="dxa"/>
            <w:tcBorders>
              <w:top w:val="single" w:color="000000" w:sz="4" w:space="0"/>
              <w:left w:val="single" w:color="000000" w:sz="4" w:space="0"/>
              <w:bottom w:val="single" w:color="000000" w:sz="4" w:space="0"/>
              <w:right w:val="single" w:color="000000" w:sz="4" w:space="0"/>
            </w:tcBorders>
          </w:tcPr>
          <w:p>
            <w:pPr>
              <w:pStyle w:val="2"/>
              <w:bidi w:val="0"/>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2"/>
              <w:bidi w:val="0"/>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2"/>
              <w:bidi w:val="0"/>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2"/>
              <w:bidi w:val="0"/>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tcPr>
          <w:p>
            <w:pPr>
              <w:pStyle w:val="2"/>
              <w:bidi w:val="0"/>
              <w:jc w:val="center"/>
              <w:rPr>
                <w:rFonts w:hint="eastAsia" w:ascii="宋体" w:hAnsi="宋体" w:eastAsia="宋体" w:cs="宋体"/>
                <w:b w:val="0"/>
                <w:bCs w:val="0"/>
                <w:spacing w:val="0"/>
                <w:w w:val="100"/>
              </w:rPr>
            </w:pPr>
            <w:r>
              <w:rPr>
                <w:rFonts w:hint="eastAsia" w:ascii="宋体" w:hAnsi="宋体" w:eastAsia="宋体" w:cs="宋体"/>
                <w:b w:val="0"/>
                <w:bCs w:val="0"/>
                <w:spacing w:val="0"/>
                <w:w w:val="100"/>
              </w:rPr>
              <w:t>……</w:t>
            </w:r>
          </w:p>
        </w:tc>
        <w:tc>
          <w:tcPr>
            <w:tcW w:w="2190" w:type="dxa"/>
            <w:tcBorders>
              <w:top w:val="single" w:color="000000" w:sz="4" w:space="0"/>
              <w:left w:val="single" w:color="000000" w:sz="4" w:space="0"/>
              <w:right w:val="single" w:color="000000" w:sz="4" w:space="0"/>
            </w:tcBorders>
          </w:tcPr>
          <w:p>
            <w:pPr>
              <w:pStyle w:val="2"/>
              <w:bidi w:val="0"/>
              <w:rPr>
                <w:rFonts w:hint="eastAsia" w:ascii="宋体" w:hAnsi="宋体" w:eastAsia="宋体" w:cs="宋体"/>
                <w:spacing w:val="0"/>
                <w:w w:val="100"/>
              </w:rPr>
            </w:pPr>
          </w:p>
        </w:tc>
        <w:tc>
          <w:tcPr>
            <w:tcW w:w="4111" w:type="dxa"/>
            <w:tcBorders>
              <w:top w:val="single" w:color="000000" w:sz="4" w:space="0"/>
              <w:left w:val="single" w:color="000000" w:sz="4" w:space="0"/>
              <w:right w:val="single" w:color="000000" w:sz="4" w:space="0"/>
            </w:tcBorders>
          </w:tcPr>
          <w:p>
            <w:pPr>
              <w:pStyle w:val="2"/>
              <w:bidi w:val="0"/>
              <w:rPr>
                <w:rFonts w:hint="eastAsia" w:ascii="宋体" w:hAnsi="宋体" w:eastAsia="宋体" w:cs="宋体"/>
                <w:spacing w:val="0"/>
                <w:w w:val="100"/>
              </w:rPr>
            </w:pPr>
          </w:p>
        </w:tc>
        <w:tc>
          <w:tcPr>
            <w:tcW w:w="1134" w:type="dxa"/>
            <w:tcBorders>
              <w:top w:val="single" w:color="000000" w:sz="4" w:space="0"/>
              <w:left w:val="single" w:color="000000" w:sz="4" w:space="0"/>
              <w:right w:val="single" w:color="000000" w:sz="4" w:space="0"/>
            </w:tcBorders>
          </w:tcPr>
          <w:p>
            <w:pPr>
              <w:pStyle w:val="2"/>
              <w:bidi w:val="0"/>
              <w:rPr>
                <w:rFonts w:hint="eastAsia" w:ascii="宋体" w:hAnsi="宋体" w:eastAsia="宋体" w:cs="宋体"/>
                <w:spacing w:val="0"/>
                <w:w w:val="100"/>
              </w:rPr>
            </w:pPr>
          </w:p>
        </w:tc>
        <w:tc>
          <w:tcPr>
            <w:tcW w:w="1098" w:type="dxa"/>
            <w:tcBorders>
              <w:top w:val="single" w:color="000000" w:sz="4" w:space="0"/>
              <w:left w:val="single" w:color="000000" w:sz="4" w:space="0"/>
            </w:tcBorders>
          </w:tcPr>
          <w:p>
            <w:pPr>
              <w:pStyle w:val="2"/>
              <w:bidi w:val="0"/>
              <w:rPr>
                <w:rFonts w:hint="eastAsia" w:ascii="宋体" w:hAnsi="宋体" w:eastAsia="宋体" w:cs="宋体"/>
                <w:spacing w:val="0"/>
                <w:w w:val="100"/>
              </w:rPr>
            </w:pPr>
          </w:p>
        </w:tc>
      </w:tr>
    </w:tbl>
    <w:p>
      <w:pPr>
        <w:spacing w:before="1" w:line="360" w:lineRule="auto"/>
        <w:ind w:right="0"/>
        <w:jc w:val="left"/>
        <w:rPr>
          <w:rFonts w:hint="eastAsia" w:ascii="宋体" w:hAnsi="宋体" w:eastAsia="宋体" w:cs="宋体"/>
          <w:spacing w:val="0"/>
          <w:w w:val="100"/>
          <w:sz w:val="24"/>
          <w:szCs w:val="24"/>
        </w:rPr>
      </w:pPr>
    </w:p>
    <w:p>
      <w:pPr>
        <w:spacing w:before="1" w:line="360" w:lineRule="auto"/>
        <w:ind w:right="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注：</w:t>
      </w:r>
    </w:p>
    <w:p>
      <w:pPr>
        <w:pStyle w:val="2"/>
        <w:keepNext w:val="0"/>
        <w:keepLines w:val="0"/>
        <w:pageBreakBefore w:val="0"/>
        <w:widowControl w:val="0"/>
        <w:numPr>
          <w:ilvl w:val="0"/>
          <w:numId w:val="58"/>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投标人应根据实际情况对</w:t>
      </w:r>
      <w:r>
        <w:rPr>
          <w:rFonts w:hint="eastAsia" w:ascii="宋体" w:hAnsi="宋体" w:eastAsia="宋体" w:cs="宋体"/>
          <w:spacing w:val="0"/>
          <w:w w:val="100"/>
          <w:sz w:val="24"/>
          <w:szCs w:val="24"/>
          <w:lang w:val="en-US" w:eastAsia="zh-CN"/>
        </w:rPr>
        <w:t>招标文件</w:t>
      </w:r>
      <w:r>
        <w:rPr>
          <w:rFonts w:hint="eastAsia" w:ascii="宋体" w:hAnsi="宋体" w:eastAsia="宋体" w:cs="宋体"/>
          <w:spacing w:val="0"/>
          <w:w w:val="100"/>
          <w:sz w:val="24"/>
          <w:szCs w:val="24"/>
          <w:lang w:val="zh-CN" w:eastAsia="zh-CN" w:bidi="zh-CN"/>
        </w:rPr>
        <w:t>“</w:t>
      </w:r>
      <w:r>
        <w:rPr>
          <w:rFonts w:hint="eastAsia" w:ascii="宋体" w:hAnsi="宋体" w:eastAsia="宋体" w:cs="宋体"/>
          <w:spacing w:val="0"/>
          <w:w w:val="100"/>
          <w:sz w:val="24"/>
          <w:szCs w:val="24"/>
          <w:lang w:val="en-US" w:eastAsia="zh-CN" w:bidi="zh-CN"/>
        </w:rPr>
        <w:t>用户需求书-技术要求</w:t>
      </w:r>
      <w:r>
        <w:rPr>
          <w:rFonts w:hint="eastAsia" w:ascii="宋体" w:hAnsi="宋体" w:eastAsia="宋体" w:cs="宋体"/>
          <w:spacing w:val="0"/>
          <w:w w:val="100"/>
          <w:sz w:val="24"/>
          <w:szCs w:val="24"/>
          <w:lang w:val="zh-CN" w:eastAsia="zh-CN" w:bidi="zh-CN"/>
        </w:rPr>
        <w:t>”</w:t>
      </w:r>
      <w:r>
        <w:rPr>
          <w:rFonts w:hint="eastAsia" w:ascii="宋体" w:hAnsi="宋体" w:eastAsia="宋体" w:cs="宋体"/>
          <w:spacing w:val="0"/>
          <w:w w:val="100"/>
          <w:sz w:val="24"/>
          <w:szCs w:val="24"/>
          <w:lang w:eastAsia="zh-CN"/>
        </w:rPr>
        <w:t>中</w:t>
      </w:r>
      <w:r>
        <w:rPr>
          <w:rFonts w:hint="eastAsia" w:ascii="宋体" w:hAnsi="宋体" w:eastAsia="宋体" w:cs="宋体"/>
          <w:spacing w:val="0"/>
          <w:w w:val="100"/>
          <w:sz w:val="24"/>
          <w:szCs w:val="24"/>
          <w:lang w:val="en-US" w:eastAsia="zh-CN" w:bidi="zh-CN"/>
        </w:rPr>
        <w:t>的</w:t>
      </w:r>
      <w:r>
        <w:rPr>
          <w:rFonts w:hint="eastAsia" w:ascii="宋体" w:hAnsi="宋体" w:eastAsia="宋体" w:cs="宋体"/>
          <w:spacing w:val="0"/>
          <w:w w:val="100"/>
          <w:sz w:val="24"/>
          <w:szCs w:val="24"/>
          <w:lang w:val="en-US" w:eastAsia="zh-CN"/>
        </w:rPr>
        <w:t>一般技术要求(非“★”、“▲”条款)</w:t>
      </w:r>
      <w:r>
        <w:rPr>
          <w:rFonts w:hint="eastAsia" w:ascii="宋体" w:hAnsi="宋体" w:eastAsia="宋体" w:cs="宋体"/>
          <w:spacing w:val="0"/>
          <w:w w:val="100"/>
          <w:sz w:val="24"/>
          <w:szCs w:val="24"/>
        </w:rPr>
        <w:t>逐条响应并作出是否偏离说明。如有缺漏，缺漏项视同不符合要求</w:t>
      </w:r>
      <w:r>
        <w:rPr>
          <w:rFonts w:hint="eastAsia" w:ascii="宋体" w:hAnsi="宋体" w:eastAsia="宋体" w:cs="宋体"/>
          <w:spacing w:val="0"/>
          <w:w w:val="100"/>
          <w:sz w:val="24"/>
          <w:szCs w:val="24"/>
          <w:lang w:val="en-US" w:eastAsia="zh-CN"/>
        </w:rPr>
        <w:t>将影响对投标人的评审</w:t>
      </w:r>
      <w:r>
        <w:rPr>
          <w:rFonts w:hint="eastAsia" w:ascii="宋体" w:hAnsi="宋体" w:eastAsia="宋体" w:cs="宋体"/>
          <w:spacing w:val="0"/>
          <w:w w:val="100"/>
          <w:sz w:val="24"/>
          <w:szCs w:val="24"/>
        </w:rPr>
        <w:t>。</w:t>
      </w:r>
    </w:p>
    <w:p>
      <w:pPr>
        <w:pStyle w:val="2"/>
        <w:keepNext w:val="0"/>
        <w:keepLines w:val="0"/>
        <w:pageBreakBefore w:val="0"/>
        <w:widowControl w:val="0"/>
        <w:numPr>
          <w:ilvl w:val="0"/>
          <w:numId w:val="58"/>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对于上述要求，如</w:t>
      </w: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完全响应（或优于），则在“是否响应”栏内打“√”，对空白或打“×”视为负偏离，并请在“偏离说明”栏内扼要说明偏离情况。</w:t>
      </w:r>
    </w:p>
    <w:p>
      <w:pPr>
        <w:pStyle w:val="2"/>
        <w:keepNext w:val="0"/>
        <w:keepLines w:val="0"/>
        <w:pageBreakBefore w:val="0"/>
        <w:widowControl w:val="0"/>
        <w:numPr>
          <w:ilvl w:val="0"/>
          <w:numId w:val="58"/>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响应采购需求应具体、明确，含糊不清、不确切或伪造、变造证明材料的，按照不完全响应或者完全不响应处理。构成提供虚假材料的，移送监管部门查处。</w:t>
      </w:r>
    </w:p>
    <w:p>
      <w:pPr>
        <w:pStyle w:val="2"/>
        <w:keepNext w:val="0"/>
        <w:keepLines w:val="0"/>
        <w:pageBreakBefore w:val="0"/>
        <w:widowControl w:val="0"/>
        <w:numPr>
          <w:ilvl w:val="0"/>
          <w:numId w:val="58"/>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本表内容不得擅自修改。</w:t>
      </w: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20" w:firstLineChars="200"/>
        <w:textAlignment w:val="auto"/>
        <w:rPr>
          <w:rFonts w:hint="eastAsia" w:ascii="宋体" w:hAnsi="宋体" w:eastAsia="宋体" w:cs="宋体"/>
          <w:spacing w:val="0"/>
          <w:w w:val="100"/>
          <w:lang w:eastAsia="zh-CN"/>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20" w:firstLineChars="200"/>
        <w:textAlignment w:val="auto"/>
        <w:rPr>
          <w:rFonts w:hint="eastAsia" w:ascii="宋体" w:hAnsi="宋体" w:eastAsia="宋体" w:cs="宋体"/>
          <w:spacing w:val="0"/>
          <w:w w:val="100"/>
          <w:lang w:eastAsia="zh-CN"/>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20" w:firstLineChars="200"/>
        <w:textAlignment w:val="auto"/>
        <w:rPr>
          <w:rFonts w:hint="eastAsia" w:ascii="宋体" w:hAnsi="宋体" w:eastAsia="宋体" w:cs="宋体"/>
          <w:spacing w:val="0"/>
          <w:w w:val="100"/>
          <w:lang w:eastAsia="zh-CN"/>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280" w:right="984" w:firstLine="480" w:firstLineChars="200"/>
        <w:textAlignment w:val="auto"/>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280" w:right="984"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28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rPr>
          <w:rFonts w:hint="eastAsia" w:ascii="宋体" w:hAnsi="宋体" w:eastAsia="宋体" w:cs="宋体"/>
          <w:spacing w:val="0"/>
          <w:w w:val="100"/>
        </w:rPr>
      </w:pPr>
      <w:r>
        <w:rPr>
          <w:rFonts w:hint="eastAsia" w:ascii="宋体" w:hAnsi="宋体" w:eastAsia="宋体" w:cs="宋体"/>
          <w:spacing w:val="0"/>
          <w:w w:val="100"/>
        </w:rPr>
        <w:br w:type="page"/>
      </w:r>
    </w:p>
    <w:p>
      <w:pPr>
        <w:numPr>
          <w:ilvl w:val="0"/>
          <w:numId w:val="56"/>
        </w:numPr>
        <w:rPr>
          <w:rFonts w:hint="eastAsia" w:ascii="宋体" w:hAnsi="宋体" w:eastAsia="宋体" w:cs="宋体"/>
          <w:spacing w:val="0"/>
          <w:w w:val="100"/>
          <w:sz w:val="48"/>
          <w:szCs w:val="48"/>
          <w:lang w:val="en-US" w:eastAsia="zh-CN"/>
        </w:rPr>
      </w:pPr>
      <w:bookmarkStart w:id="155" w:name="_Toc26030"/>
      <w:r>
        <w:rPr>
          <w:rFonts w:hint="eastAsia" w:ascii="宋体" w:hAnsi="宋体" w:eastAsia="宋体" w:cs="宋体"/>
          <w:spacing w:val="0"/>
          <w:w w:val="100"/>
          <w:sz w:val="48"/>
          <w:szCs w:val="48"/>
          <w:lang w:val="en-US" w:eastAsia="zh-CN"/>
        </w:rPr>
        <w:t>拟任执行管理及技术人员情况</w:t>
      </w:r>
      <w:bookmarkEnd w:id="155"/>
    </w:p>
    <w:p>
      <w:pPr>
        <w:pStyle w:val="4"/>
        <w:rPr>
          <w:rFonts w:hint="eastAsia" w:ascii="宋体" w:hAnsi="宋体" w:eastAsia="宋体" w:cs="宋体"/>
          <w:spacing w:val="0"/>
          <w:w w:val="100"/>
          <w:lang w:val="en-US" w:eastAsia="zh-CN"/>
        </w:rPr>
      </w:pPr>
    </w:p>
    <w:p>
      <w:pPr>
        <w:snapToGrid w:val="0"/>
        <w:spacing w:line="360" w:lineRule="auto"/>
        <w:jc w:val="center"/>
        <w:rPr>
          <w:rFonts w:hint="eastAsia" w:ascii="宋体" w:hAnsi="宋体" w:eastAsia="宋体" w:cs="宋体"/>
          <w:spacing w:val="0"/>
          <w:w w:val="100"/>
          <w:sz w:val="24"/>
          <w:szCs w:val="24"/>
          <w:lang w:val="zh-CN" w:eastAsia="zh-CN" w:bidi="zh-CN"/>
        </w:rPr>
      </w:pPr>
      <w:r>
        <w:rPr>
          <w:rFonts w:hint="eastAsia" w:ascii="宋体" w:hAnsi="宋体" w:eastAsia="宋体" w:cs="宋体"/>
          <w:spacing w:val="0"/>
          <w:w w:val="100"/>
          <w:sz w:val="24"/>
          <w:szCs w:val="24"/>
          <w:lang w:val="zh-CN" w:eastAsia="zh-CN" w:bidi="zh-CN"/>
        </w:rPr>
        <w:t>项目编号：                          标包号：</w:t>
      </w:r>
    </w:p>
    <w:p>
      <w:pPr>
        <w:rPr>
          <w:rFonts w:hint="eastAsia" w:ascii="宋体" w:hAnsi="宋体" w:eastAsia="宋体" w:cs="宋体"/>
          <w:spacing w:val="0"/>
          <w:w w:val="100"/>
          <w:lang w:val="en-US" w:eastAsia="zh-CN"/>
        </w:rPr>
      </w:pPr>
    </w:p>
    <w:p>
      <w:pPr>
        <w:pStyle w:val="2"/>
        <w:rPr>
          <w:rFonts w:hint="eastAsia" w:ascii="宋体" w:hAnsi="宋体" w:eastAsia="宋体" w:cs="宋体"/>
          <w:spacing w:val="0"/>
          <w:w w:val="100"/>
          <w:lang w:val="en-US" w:eastAsia="zh-CN"/>
        </w:rPr>
      </w:pP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2"/>
        <w:gridCol w:w="1643"/>
        <w:gridCol w:w="1425"/>
        <w:gridCol w:w="2128"/>
        <w:gridCol w:w="1160"/>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72" w:type="dxa"/>
          </w:tcPr>
          <w:p>
            <w:pPr>
              <w:pStyle w:val="24"/>
              <w:spacing w:before="12"/>
              <w:rPr>
                <w:rFonts w:hint="eastAsia" w:ascii="宋体" w:hAnsi="宋体" w:eastAsia="宋体" w:cs="宋体"/>
                <w:b/>
                <w:spacing w:val="0"/>
                <w:w w:val="100"/>
                <w:sz w:val="24"/>
                <w:szCs w:val="24"/>
              </w:rPr>
            </w:pPr>
          </w:p>
          <w:p>
            <w:pPr>
              <w:pStyle w:val="24"/>
              <w:ind w:left="140" w:right="127"/>
              <w:jc w:val="center"/>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职责分工</w:t>
            </w:r>
          </w:p>
        </w:tc>
        <w:tc>
          <w:tcPr>
            <w:tcW w:w="1643" w:type="dxa"/>
          </w:tcPr>
          <w:p>
            <w:pPr>
              <w:pStyle w:val="24"/>
              <w:spacing w:before="12"/>
              <w:rPr>
                <w:rFonts w:hint="eastAsia" w:ascii="宋体" w:hAnsi="宋体" w:eastAsia="宋体" w:cs="宋体"/>
                <w:b/>
                <w:spacing w:val="0"/>
                <w:w w:val="100"/>
                <w:sz w:val="24"/>
                <w:szCs w:val="24"/>
              </w:rPr>
            </w:pPr>
          </w:p>
          <w:p>
            <w:pPr>
              <w:pStyle w:val="2"/>
              <w:bidi w:val="0"/>
              <w:ind w:firstLine="482" w:firstLineChars="200"/>
              <w:rPr>
                <w:rFonts w:hint="eastAsia" w:ascii="宋体" w:hAnsi="宋体" w:eastAsia="宋体" w:cs="宋体"/>
                <w:b/>
                <w:spacing w:val="0"/>
                <w:w w:val="100"/>
                <w:szCs w:val="24"/>
              </w:rPr>
            </w:pPr>
            <w:r>
              <w:rPr>
                <w:rFonts w:hint="eastAsia" w:ascii="宋体" w:hAnsi="宋体" w:eastAsia="宋体" w:cs="宋体"/>
                <w:b/>
                <w:spacing w:val="0"/>
                <w:w w:val="100"/>
                <w:sz w:val="24"/>
                <w:szCs w:val="24"/>
                <w:lang w:val="zh-CN" w:eastAsia="zh-CN" w:bidi="zh-CN"/>
              </w:rPr>
              <w:t>姓名</w:t>
            </w:r>
          </w:p>
        </w:tc>
        <w:tc>
          <w:tcPr>
            <w:tcW w:w="1425" w:type="dxa"/>
          </w:tcPr>
          <w:p>
            <w:pPr>
              <w:pStyle w:val="24"/>
              <w:spacing w:before="12"/>
              <w:rPr>
                <w:rFonts w:hint="eastAsia" w:ascii="宋体" w:hAnsi="宋体" w:eastAsia="宋体" w:cs="宋体"/>
                <w:b/>
                <w:spacing w:val="0"/>
                <w:w w:val="100"/>
                <w:sz w:val="24"/>
                <w:szCs w:val="24"/>
              </w:rPr>
            </w:pPr>
          </w:p>
          <w:p>
            <w:pPr>
              <w:pStyle w:val="24"/>
              <w:ind w:left="292"/>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证书名称</w:t>
            </w:r>
          </w:p>
        </w:tc>
        <w:tc>
          <w:tcPr>
            <w:tcW w:w="2128" w:type="dxa"/>
          </w:tcPr>
          <w:p>
            <w:pPr>
              <w:pStyle w:val="24"/>
              <w:spacing w:before="12"/>
              <w:rPr>
                <w:rFonts w:hint="eastAsia" w:ascii="宋体" w:hAnsi="宋体" w:eastAsia="宋体" w:cs="宋体"/>
                <w:b/>
                <w:spacing w:val="0"/>
                <w:w w:val="100"/>
                <w:sz w:val="24"/>
                <w:szCs w:val="24"/>
              </w:rPr>
            </w:pPr>
          </w:p>
          <w:p>
            <w:pPr>
              <w:pStyle w:val="24"/>
              <w:ind w:left="643"/>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证书编号</w:t>
            </w:r>
          </w:p>
        </w:tc>
        <w:tc>
          <w:tcPr>
            <w:tcW w:w="1160" w:type="dxa"/>
          </w:tcPr>
          <w:p>
            <w:pPr>
              <w:pStyle w:val="24"/>
              <w:spacing w:before="12"/>
              <w:jc w:val="left"/>
              <w:rPr>
                <w:rFonts w:hint="eastAsia" w:ascii="宋体" w:hAnsi="宋体" w:eastAsia="宋体" w:cs="宋体"/>
                <w:b/>
                <w:spacing w:val="0"/>
                <w:w w:val="100"/>
                <w:sz w:val="24"/>
                <w:szCs w:val="24"/>
              </w:rPr>
            </w:pPr>
          </w:p>
          <w:p>
            <w:pPr>
              <w:pStyle w:val="24"/>
              <w:ind w:left="159"/>
              <w:jc w:val="center"/>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所学专业</w:t>
            </w:r>
          </w:p>
        </w:tc>
        <w:tc>
          <w:tcPr>
            <w:tcW w:w="1270" w:type="dxa"/>
          </w:tcPr>
          <w:p>
            <w:pPr>
              <w:pStyle w:val="24"/>
              <w:spacing w:before="12"/>
              <w:jc w:val="left"/>
              <w:rPr>
                <w:rFonts w:hint="eastAsia" w:ascii="宋体" w:hAnsi="宋体" w:eastAsia="宋体" w:cs="宋体"/>
                <w:b/>
                <w:spacing w:val="0"/>
                <w:w w:val="100"/>
                <w:sz w:val="24"/>
                <w:szCs w:val="24"/>
              </w:rPr>
            </w:pPr>
          </w:p>
          <w:p>
            <w:pPr>
              <w:pStyle w:val="24"/>
              <w:ind w:left="424"/>
              <w:jc w:val="left"/>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jc w:val="center"/>
        </w:trPr>
        <w:tc>
          <w:tcPr>
            <w:tcW w:w="1372" w:type="dxa"/>
          </w:tcPr>
          <w:p>
            <w:pPr>
              <w:pStyle w:val="24"/>
              <w:rPr>
                <w:rFonts w:hint="eastAsia" w:ascii="宋体" w:hAnsi="宋体" w:eastAsia="宋体" w:cs="宋体"/>
                <w:b w:val="0"/>
                <w:bCs/>
                <w:spacing w:val="0"/>
                <w:w w:val="100"/>
                <w:sz w:val="24"/>
                <w:szCs w:val="24"/>
              </w:rPr>
            </w:pPr>
          </w:p>
          <w:p>
            <w:pPr>
              <w:pStyle w:val="2"/>
              <w:bidi w:val="0"/>
              <w:jc w:val="center"/>
              <w:rPr>
                <w:rFonts w:hint="eastAsia" w:ascii="宋体" w:hAnsi="宋体" w:eastAsia="宋体" w:cs="宋体"/>
                <w:b w:val="0"/>
                <w:bCs/>
                <w:spacing w:val="0"/>
                <w:w w:val="100"/>
                <w:szCs w:val="24"/>
              </w:rPr>
            </w:pPr>
            <w:r>
              <w:rPr>
                <w:rFonts w:hint="eastAsia" w:ascii="宋体" w:hAnsi="宋体" w:eastAsia="宋体" w:cs="宋体"/>
                <w:b w:val="0"/>
                <w:bCs/>
                <w:spacing w:val="0"/>
                <w:w w:val="100"/>
              </w:rPr>
              <w:t>项目负责人</w:t>
            </w:r>
          </w:p>
        </w:tc>
        <w:tc>
          <w:tcPr>
            <w:tcW w:w="1643" w:type="dxa"/>
          </w:tcPr>
          <w:p>
            <w:pPr>
              <w:pStyle w:val="24"/>
              <w:rPr>
                <w:rFonts w:hint="eastAsia" w:ascii="宋体" w:hAnsi="宋体" w:eastAsia="宋体" w:cs="宋体"/>
                <w:spacing w:val="0"/>
                <w:w w:val="100"/>
                <w:sz w:val="24"/>
                <w:szCs w:val="24"/>
              </w:rPr>
            </w:pPr>
          </w:p>
        </w:tc>
        <w:tc>
          <w:tcPr>
            <w:tcW w:w="1425" w:type="dxa"/>
          </w:tcPr>
          <w:p>
            <w:pPr>
              <w:pStyle w:val="24"/>
              <w:rPr>
                <w:rFonts w:hint="eastAsia" w:ascii="宋体" w:hAnsi="宋体" w:eastAsia="宋体" w:cs="宋体"/>
                <w:spacing w:val="0"/>
                <w:w w:val="100"/>
                <w:sz w:val="24"/>
                <w:szCs w:val="24"/>
              </w:rPr>
            </w:pPr>
          </w:p>
        </w:tc>
        <w:tc>
          <w:tcPr>
            <w:tcW w:w="2128" w:type="dxa"/>
          </w:tcPr>
          <w:p>
            <w:pPr>
              <w:pStyle w:val="24"/>
              <w:rPr>
                <w:rFonts w:hint="eastAsia" w:ascii="宋体" w:hAnsi="宋体" w:eastAsia="宋体" w:cs="宋体"/>
                <w:spacing w:val="0"/>
                <w:w w:val="100"/>
                <w:sz w:val="24"/>
                <w:szCs w:val="24"/>
              </w:rPr>
            </w:pPr>
          </w:p>
        </w:tc>
        <w:tc>
          <w:tcPr>
            <w:tcW w:w="1160" w:type="dxa"/>
          </w:tcPr>
          <w:p>
            <w:pPr>
              <w:pStyle w:val="24"/>
              <w:rPr>
                <w:rFonts w:hint="eastAsia" w:ascii="宋体" w:hAnsi="宋体" w:eastAsia="宋体" w:cs="宋体"/>
                <w:spacing w:val="0"/>
                <w:w w:val="100"/>
                <w:sz w:val="24"/>
                <w:szCs w:val="24"/>
              </w:rPr>
            </w:pPr>
          </w:p>
        </w:tc>
        <w:tc>
          <w:tcPr>
            <w:tcW w:w="1270" w:type="dxa"/>
          </w:tcPr>
          <w:p>
            <w:pPr>
              <w:pStyle w:val="24"/>
              <w:rPr>
                <w:rFonts w:hint="eastAsia" w:ascii="宋体" w:hAnsi="宋体" w:eastAsia="宋体" w:cs="宋体"/>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372" w:type="dxa"/>
            <w:vMerge w:val="restart"/>
          </w:tcPr>
          <w:p>
            <w:pPr>
              <w:pStyle w:val="24"/>
              <w:rPr>
                <w:rFonts w:hint="eastAsia" w:ascii="宋体" w:hAnsi="宋体" w:eastAsia="宋体" w:cs="宋体"/>
                <w:b w:val="0"/>
                <w:bCs/>
                <w:spacing w:val="0"/>
                <w:w w:val="100"/>
                <w:sz w:val="24"/>
                <w:szCs w:val="24"/>
              </w:rPr>
            </w:pPr>
          </w:p>
          <w:p>
            <w:pPr>
              <w:pStyle w:val="2"/>
              <w:bidi w:val="0"/>
              <w:jc w:val="center"/>
              <w:rPr>
                <w:rFonts w:hint="eastAsia" w:ascii="宋体" w:hAnsi="宋体" w:eastAsia="宋体" w:cs="宋体"/>
                <w:b w:val="0"/>
                <w:bCs/>
                <w:spacing w:val="0"/>
                <w:w w:val="100"/>
                <w:szCs w:val="24"/>
              </w:rPr>
            </w:pPr>
            <w:r>
              <w:rPr>
                <w:rFonts w:hint="eastAsia" w:ascii="宋体" w:hAnsi="宋体" w:eastAsia="宋体" w:cs="宋体"/>
                <w:b w:val="0"/>
                <w:bCs/>
                <w:spacing w:val="0"/>
                <w:w w:val="100"/>
              </w:rPr>
              <w:t>其他主要人员</w:t>
            </w:r>
          </w:p>
        </w:tc>
        <w:tc>
          <w:tcPr>
            <w:tcW w:w="1643" w:type="dxa"/>
          </w:tcPr>
          <w:p>
            <w:pPr>
              <w:pStyle w:val="24"/>
              <w:rPr>
                <w:rFonts w:hint="eastAsia" w:ascii="宋体" w:hAnsi="宋体" w:eastAsia="宋体" w:cs="宋体"/>
                <w:spacing w:val="0"/>
                <w:w w:val="100"/>
                <w:sz w:val="24"/>
                <w:szCs w:val="24"/>
              </w:rPr>
            </w:pPr>
          </w:p>
        </w:tc>
        <w:tc>
          <w:tcPr>
            <w:tcW w:w="1425" w:type="dxa"/>
          </w:tcPr>
          <w:p>
            <w:pPr>
              <w:pStyle w:val="24"/>
              <w:rPr>
                <w:rFonts w:hint="eastAsia" w:ascii="宋体" w:hAnsi="宋体" w:eastAsia="宋体" w:cs="宋体"/>
                <w:spacing w:val="0"/>
                <w:w w:val="100"/>
                <w:sz w:val="24"/>
                <w:szCs w:val="24"/>
              </w:rPr>
            </w:pPr>
          </w:p>
        </w:tc>
        <w:tc>
          <w:tcPr>
            <w:tcW w:w="2128" w:type="dxa"/>
          </w:tcPr>
          <w:p>
            <w:pPr>
              <w:pStyle w:val="24"/>
              <w:rPr>
                <w:rFonts w:hint="eastAsia" w:ascii="宋体" w:hAnsi="宋体" w:eastAsia="宋体" w:cs="宋体"/>
                <w:spacing w:val="0"/>
                <w:w w:val="100"/>
                <w:sz w:val="24"/>
                <w:szCs w:val="24"/>
              </w:rPr>
            </w:pPr>
          </w:p>
        </w:tc>
        <w:tc>
          <w:tcPr>
            <w:tcW w:w="1160" w:type="dxa"/>
          </w:tcPr>
          <w:p>
            <w:pPr>
              <w:pStyle w:val="24"/>
              <w:rPr>
                <w:rFonts w:hint="eastAsia" w:ascii="宋体" w:hAnsi="宋体" w:eastAsia="宋体" w:cs="宋体"/>
                <w:spacing w:val="0"/>
                <w:w w:val="100"/>
                <w:sz w:val="24"/>
                <w:szCs w:val="24"/>
              </w:rPr>
            </w:pPr>
          </w:p>
        </w:tc>
        <w:tc>
          <w:tcPr>
            <w:tcW w:w="1270" w:type="dxa"/>
          </w:tcPr>
          <w:p>
            <w:pPr>
              <w:pStyle w:val="24"/>
              <w:rPr>
                <w:rFonts w:hint="eastAsia" w:ascii="宋体" w:hAnsi="宋体" w:eastAsia="宋体" w:cs="宋体"/>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372" w:type="dxa"/>
            <w:vMerge w:val="continue"/>
            <w:tcBorders>
              <w:top w:val="nil"/>
            </w:tcBorders>
          </w:tcPr>
          <w:p>
            <w:pPr>
              <w:rPr>
                <w:rFonts w:hint="eastAsia" w:ascii="宋体" w:hAnsi="宋体" w:eastAsia="宋体" w:cs="宋体"/>
                <w:spacing w:val="0"/>
                <w:w w:val="100"/>
                <w:sz w:val="24"/>
                <w:szCs w:val="24"/>
              </w:rPr>
            </w:pPr>
          </w:p>
        </w:tc>
        <w:tc>
          <w:tcPr>
            <w:tcW w:w="1643" w:type="dxa"/>
          </w:tcPr>
          <w:p>
            <w:pPr>
              <w:pStyle w:val="24"/>
              <w:rPr>
                <w:rFonts w:hint="eastAsia" w:ascii="宋体" w:hAnsi="宋体" w:eastAsia="宋体" w:cs="宋体"/>
                <w:spacing w:val="0"/>
                <w:w w:val="100"/>
                <w:sz w:val="24"/>
                <w:szCs w:val="24"/>
              </w:rPr>
            </w:pPr>
          </w:p>
        </w:tc>
        <w:tc>
          <w:tcPr>
            <w:tcW w:w="1425" w:type="dxa"/>
          </w:tcPr>
          <w:p>
            <w:pPr>
              <w:pStyle w:val="24"/>
              <w:rPr>
                <w:rFonts w:hint="eastAsia" w:ascii="宋体" w:hAnsi="宋体" w:eastAsia="宋体" w:cs="宋体"/>
                <w:spacing w:val="0"/>
                <w:w w:val="100"/>
                <w:sz w:val="24"/>
                <w:szCs w:val="24"/>
              </w:rPr>
            </w:pPr>
          </w:p>
        </w:tc>
        <w:tc>
          <w:tcPr>
            <w:tcW w:w="2128" w:type="dxa"/>
          </w:tcPr>
          <w:p>
            <w:pPr>
              <w:pStyle w:val="24"/>
              <w:rPr>
                <w:rFonts w:hint="eastAsia" w:ascii="宋体" w:hAnsi="宋体" w:eastAsia="宋体" w:cs="宋体"/>
                <w:spacing w:val="0"/>
                <w:w w:val="100"/>
                <w:sz w:val="24"/>
                <w:szCs w:val="24"/>
              </w:rPr>
            </w:pPr>
          </w:p>
        </w:tc>
        <w:tc>
          <w:tcPr>
            <w:tcW w:w="1160" w:type="dxa"/>
          </w:tcPr>
          <w:p>
            <w:pPr>
              <w:pStyle w:val="24"/>
              <w:rPr>
                <w:rFonts w:hint="eastAsia" w:ascii="宋体" w:hAnsi="宋体" w:eastAsia="宋体" w:cs="宋体"/>
                <w:spacing w:val="0"/>
                <w:w w:val="100"/>
                <w:sz w:val="24"/>
                <w:szCs w:val="24"/>
              </w:rPr>
            </w:pPr>
          </w:p>
        </w:tc>
        <w:tc>
          <w:tcPr>
            <w:tcW w:w="1270" w:type="dxa"/>
          </w:tcPr>
          <w:p>
            <w:pPr>
              <w:pStyle w:val="24"/>
              <w:rPr>
                <w:rFonts w:hint="eastAsia" w:ascii="宋体" w:hAnsi="宋体" w:eastAsia="宋体" w:cs="宋体"/>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372" w:type="dxa"/>
            <w:vMerge w:val="continue"/>
            <w:tcBorders>
              <w:top w:val="nil"/>
            </w:tcBorders>
          </w:tcPr>
          <w:p>
            <w:pPr>
              <w:rPr>
                <w:rFonts w:hint="eastAsia" w:ascii="宋体" w:hAnsi="宋体" w:eastAsia="宋体" w:cs="宋体"/>
                <w:spacing w:val="0"/>
                <w:w w:val="100"/>
                <w:sz w:val="24"/>
                <w:szCs w:val="24"/>
              </w:rPr>
            </w:pPr>
          </w:p>
        </w:tc>
        <w:tc>
          <w:tcPr>
            <w:tcW w:w="1643" w:type="dxa"/>
          </w:tcPr>
          <w:p>
            <w:pPr>
              <w:pStyle w:val="24"/>
              <w:spacing w:before="139"/>
              <w:ind w:left="106"/>
              <w:rPr>
                <w:rFonts w:hint="eastAsia" w:ascii="宋体" w:hAnsi="宋体" w:eastAsia="宋体" w:cs="宋体"/>
                <w:spacing w:val="0"/>
                <w:w w:val="100"/>
                <w:sz w:val="24"/>
                <w:szCs w:val="24"/>
              </w:rPr>
            </w:pPr>
            <w:r>
              <w:rPr>
                <w:rFonts w:hint="eastAsia" w:ascii="宋体" w:hAnsi="宋体" w:eastAsia="宋体" w:cs="宋体"/>
                <w:spacing w:val="0"/>
                <w:w w:val="100"/>
                <w:sz w:val="24"/>
                <w:szCs w:val="24"/>
              </w:rPr>
              <w:t>…</w:t>
            </w:r>
          </w:p>
        </w:tc>
        <w:tc>
          <w:tcPr>
            <w:tcW w:w="1425" w:type="dxa"/>
          </w:tcPr>
          <w:p>
            <w:pPr>
              <w:pStyle w:val="24"/>
              <w:rPr>
                <w:rFonts w:hint="eastAsia" w:ascii="宋体" w:hAnsi="宋体" w:eastAsia="宋体" w:cs="宋体"/>
                <w:spacing w:val="0"/>
                <w:w w:val="100"/>
                <w:sz w:val="24"/>
                <w:szCs w:val="24"/>
              </w:rPr>
            </w:pPr>
          </w:p>
        </w:tc>
        <w:tc>
          <w:tcPr>
            <w:tcW w:w="2128" w:type="dxa"/>
          </w:tcPr>
          <w:p>
            <w:pPr>
              <w:pStyle w:val="24"/>
              <w:rPr>
                <w:rFonts w:hint="eastAsia" w:ascii="宋体" w:hAnsi="宋体" w:eastAsia="宋体" w:cs="宋体"/>
                <w:spacing w:val="0"/>
                <w:w w:val="100"/>
                <w:sz w:val="24"/>
                <w:szCs w:val="24"/>
              </w:rPr>
            </w:pPr>
          </w:p>
        </w:tc>
        <w:tc>
          <w:tcPr>
            <w:tcW w:w="1160" w:type="dxa"/>
          </w:tcPr>
          <w:p>
            <w:pPr>
              <w:pStyle w:val="24"/>
              <w:rPr>
                <w:rFonts w:hint="eastAsia" w:ascii="宋体" w:hAnsi="宋体" w:eastAsia="宋体" w:cs="宋体"/>
                <w:spacing w:val="0"/>
                <w:w w:val="100"/>
                <w:sz w:val="24"/>
                <w:szCs w:val="24"/>
              </w:rPr>
            </w:pPr>
          </w:p>
        </w:tc>
        <w:tc>
          <w:tcPr>
            <w:tcW w:w="1270" w:type="dxa"/>
          </w:tcPr>
          <w:p>
            <w:pPr>
              <w:pStyle w:val="24"/>
              <w:rPr>
                <w:rFonts w:hint="eastAsia" w:ascii="宋体" w:hAnsi="宋体" w:eastAsia="宋体" w:cs="宋体"/>
                <w:spacing w:val="0"/>
                <w:w w:val="100"/>
                <w:sz w:val="24"/>
                <w:szCs w:val="24"/>
              </w:rPr>
            </w:pPr>
          </w:p>
        </w:tc>
      </w:tr>
    </w:tbl>
    <w:p>
      <w:pPr>
        <w:spacing w:before="99"/>
        <w:ind w:left="280" w:right="0" w:firstLine="0"/>
        <w:jc w:val="left"/>
        <w:rPr>
          <w:rFonts w:hint="eastAsia" w:ascii="宋体" w:hAnsi="宋体" w:eastAsia="宋体" w:cs="宋体"/>
          <w:spacing w:val="0"/>
          <w:w w:val="100"/>
          <w:sz w:val="24"/>
          <w:szCs w:val="24"/>
        </w:rPr>
      </w:pPr>
    </w:p>
    <w:p>
      <w:pPr>
        <w:spacing w:before="99"/>
        <w:ind w:left="280" w:right="0" w:firstLine="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注：</w:t>
      </w:r>
    </w:p>
    <w:p>
      <w:pPr>
        <w:keepNext w:val="0"/>
        <w:keepLines w:val="0"/>
        <w:pageBreakBefore w:val="0"/>
        <w:widowControl w:val="0"/>
        <w:kinsoku/>
        <w:wordWrap/>
        <w:overflowPunct/>
        <w:topLinePunct w:val="0"/>
        <w:autoSpaceDE w:val="0"/>
        <w:autoSpaceDN w:val="0"/>
        <w:bidi w:val="0"/>
        <w:adjustRightInd/>
        <w:snapToGrid/>
        <w:spacing w:before="99"/>
        <w:ind w:left="278" w:leftChars="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须同时提供由社保部门出具的投标截止前3个月社保证明复印件、健康证复印件、相关证书复印件。</w:t>
      </w:r>
    </w:p>
    <w:p>
      <w:pPr>
        <w:pStyle w:val="2"/>
        <w:rPr>
          <w:rFonts w:hint="eastAsia" w:ascii="宋体" w:hAnsi="宋体" w:eastAsia="宋体" w:cs="宋体"/>
          <w:spacing w:val="0"/>
          <w:w w:val="100"/>
          <w:sz w:val="24"/>
          <w:szCs w:val="24"/>
        </w:rPr>
      </w:pPr>
    </w:p>
    <w:p>
      <w:pPr>
        <w:pStyle w:val="2"/>
        <w:rPr>
          <w:rFonts w:hint="eastAsia" w:ascii="宋体" w:hAnsi="宋体" w:eastAsia="宋体" w:cs="宋体"/>
          <w:spacing w:val="0"/>
          <w:w w:val="100"/>
          <w:sz w:val="24"/>
          <w:szCs w:val="24"/>
        </w:rPr>
      </w:pPr>
    </w:p>
    <w:p>
      <w:pPr>
        <w:pStyle w:val="2"/>
        <w:tabs>
          <w:tab w:val="left" w:pos="6099"/>
          <w:tab w:val="left" w:pos="9339"/>
        </w:tabs>
        <w:spacing w:before="151" w:line="480" w:lineRule="auto"/>
        <w:ind w:left="280" w:right="984"/>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6099"/>
          <w:tab w:val="left" w:pos="9339"/>
        </w:tabs>
        <w:spacing w:before="151" w:line="480" w:lineRule="auto"/>
        <w:ind w:left="280" w:right="984"/>
        <w:rPr>
          <w:rFonts w:hint="eastAsia" w:ascii="宋体" w:hAnsi="宋体" w:eastAsia="宋体" w:cs="宋体"/>
          <w:spacing w:val="0"/>
          <w:w w:val="100"/>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1359"/>
          <w:tab w:val="left" w:pos="1959"/>
          <w:tab w:val="left" w:pos="2559"/>
        </w:tabs>
        <w:spacing w:before="3" w:line="480" w:lineRule="auto"/>
        <w:ind w:left="28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spacing w:after="0" w:line="480" w:lineRule="auto"/>
        <w:rPr>
          <w:rFonts w:hint="eastAsia" w:ascii="宋体" w:hAnsi="宋体" w:eastAsia="宋体" w:cs="宋体"/>
          <w:spacing w:val="0"/>
          <w:w w:val="100"/>
          <w:sz w:val="24"/>
          <w:szCs w:val="24"/>
        </w:rPr>
      </w:pPr>
    </w:p>
    <w:p>
      <w:pPr>
        <w:pStyle w:val="2"/>
        <w:rPr>
          <w:rFonts w:hint="eastAsia"/>
        </w:rPr>
        <w:sectPr>
          <w:pgSz w:w="11911" w:h="16840"/>
          <w:pgMar w:top="567" w:right="567" w:bottom="567" w:left="567" w:header="283" w:footer="283" w:gutter="0"/>
          <w:pgNumType w:fmt="decimal"/>
          <w:cols w:space="425" w:num="1"/>
          <w:rtlGutter w:val="0"/>
          <w:docGrid w:linePitch="0" w:charSpace="0"/>
        </w:sectPr>
      </w:pPr>
    </w:p>
    <w:p>
      <w:pPr>
        <w:numPr>
          <w:ilvl w:val="0"/>
          <w:numId w:val="56"/>
        </w:numPr>
        <w:rPr>
          <w:rFonts w:hint="eastAsia" w:ascii="宋体" w:hAnsi="宋体" w:eastAsia="宋体" w:cs="宋体"/>
          <w:spacing w:val="0"/>
          <w:w w:val="100"/>
          <w:sz w:val="48"/>
          <w:szCs w:val="48"/>
          <w:lang w:val="en-US" w:eastAsia="zh-CN"/>
        </w:rPr>
      </w:pPr>
      <w:bookmarkStart w:id="156" w:name="_Toc8991"/>
      <w:r>
        <w:rPr>
          <w:rFonts w:hint="eastAsia" w:ascii="宋体" w:hAnsi="宋体" w:eastAsia="宋体" w:cs="宋体"/>
          <w:spacing w:val="0"/>
          <w:w w:val="100"/>
          <w:sz w:val="48"/>
          <w:szCs w:val="48"/>
          <w:lang w:val="en-US" w:eastAsia="zh-CN"/>
        </w:rPr>
        <w:t>服务方案</w:t>
      </w:r>
      <w:bookmarkEnd w:id="156"/>
    </w:p>
    <w:p>
      <w:pPr>
        <w:pStyle w:val="2"/>
        <w:spacing w:before="3"/>
        <w:rPr>
          <w:rFonts w:hint="eastAsia" w:ascii="宋体" w:hAnsi="宋体" w:eastAsia="宋体" w:cs="宋体"/>
          <w:b/>
          <w:spacing w:val="0"/>
          <w:w w:val="100"/>
          <w:sz w:val="57"/>
        </w:rPr>
      </w:pPr>
    </w:p>
    <w:p>
      <w:pPr>
        <w:snapToGrid w:val="0"/>
        <w:spacing w:line="360" w:lineRule="auto"/>
        <w:jc w:val="center"/>
        <w:rPr>
          <w:rFonts w:hint="eastAsia" w:ascii="宋体" w:hAnsi="宋体" w:eastAsia="宋体" w:cs="宋体"/>
          <w:spacing w:val="0"/>
          <w:w w:val="100"/>
          <w:sz w:val="24"/>
          <w:szCs w:val="24"/>
          <w:lang w:val="zh-CN" w:eastAsia="zh-CN" w:bidi="zh-CN"/>
        </w:rPr>
      </w:pPr>
      <w:r>
        <w:rPr>
          <w:rFonts w:hint="eastAsia" w:ascii="宋体" w:hAnsi="宋体" w:eastAsia="宋体" w:cs="宋体"/>
          <w:spacing w:val="0"/>
          <w:w w:val="100"/>
          <w:sz w:val="24"/>
          <w:szCs w:val="24"/>
          <w:lang w:val="zh-CN" w:eastAsia="zh-CN" w:bidi="zh-CN"/>
        </w:rPr>
        <w:t>项目编号：                          标包号：</w:t>
      </w:r>
    </w:p>
    <w:p>
      <w:pPr>
        <w:rPr>
          <w:rFonts w:hint="eastAsia" w:ascii="宋体" w:hAnsi="宋体" w:eastAsia="宋体" w:cs="宋体"/>
          <w:b/>
          <w:spacing w:val="0"/>
          <w:w w:val="100"/>
          <w:sz w:val="57"/>
        </w:rPr>
      </w:pPr>
    </w:p>
    <w:p>
      <w:pPr>
        <w:pStyle w:val="2"/>
        <w:rPr>
          <w:rFonts w:hint="eastAsia" w:ascii="宋体" w:hAnsi="宋体" w:eastAsia="宋体" w:cs="宋体"/>
          <w:spacing w:val="0"/>
          <w:w w:val="100"/>
        </w:rPr>
      </w:pPr>
    </w:p>
    <w:p>
      <w:pPr>
        <w:pStyle w:val="2"/>
        <w:bidi w:val="0"/>
        <w:rPr>
          <w:rFonts w:hint="eastAsia" w:ascii="宋体" w:hAnsi="宋体" w:eastAsia="宋体" w:cs="宋体"/>
          <w:spacing w:val="0"/>
          <w:w w:val="100"/>
        </w:rPr>
      </w:pPr>
      <w:r>
        <w:rPr>
          <w:rFonts w:hint="eastAsia" w:ascii="宋体" w:hAnsi="宋体" w:eastAsia="宋体" w:cs="宋体"/>
          <w:b/>
          <w:bCs/>
          <w:spacing w:val="0"/>
          <w:w w:val="100"/>
          <w:sz w:val="24"/>
          <w:szCs w:val="22"/>
          <w:lang w:val="zh-CN" w:eastAsia="zh-CN" w:bidi="zh-CN"/>
        </w:rPr>
        <w:t>主要内容应包括但不限于以下内容（格式自定）：</w:t>
      </w:r>
      <w:r>
        <w:rPr>
          <w:rFonts w:hint="eastAsia" w:ascii="宋体" w:hAnsi="宋体" w:eastAsia="宋体" w:cs="宋体"/>
          <w:spacing w:val="0"/>
          <w:w w:val="100"/>
        </w:rPr>
        <w:t xml:space="preserve"> </w:t>
      </w:r>
    </w:p>
    <w:p>
      <w:pPr>
        <w:spacing w:before="0" w:line="302" w:lineRule="auto"/>
        <w:ind w:left="280" w:right="4765" w:firstLine="0"/>
        <w:jc w:val="left"/>
        <w:outlineLvl w:val="2"/>
        <w:rPr>
          <w:rFonts w:hint="eastAsia" w:ascii="宋体" w:hAnsi="宋体" w:eastAsia="宋体" w:cs="宋体"/>
          <w:b/>
          <w:spacing w:val="0"/>
          <w:w w:val="100"/>
          <w:sz w:val="24"/>
        </w:rPr>
      </w:pPr>
    </w:p>
    <w:p>
      <w:pPr>
        <w:pStyle w:val="2"/>
        <w:numPr>
          <w:ilvl w:val="0"/>
          <w:numId w:val="0"/>
        </w:numPr>
        <w:bidi w:val="0"/>
        <w:ind w:left="-321" w:leftChars="0" w:right="0" w:rightChars="0"/>
        <w:rPr>
          <w:rFonts w:hint="eastAsia" w:ascii="宋体" w:hAnsi="宋体" w:eastAsia="宋体" w:cs="宋体"/>
          <w:spacing w:val="0"/>
          <w:w w:val="100"/>
        </w:rPr>
      </w:pPr>
    </w:p>
    <w:p>
      <w:pPr>
        <w:pStyle w:val="2"/>
        <w:numPr>
          <w:ilvl w:val="0"/>
          <w:numId w:val="0"/>
        </w:numPr>
        <w:bidi w:val="0"/>
        <w:spacing w:line="360" w:lineRule="auto"/>
        <w:ind w:right="0" w:rightChars="0" w:firstLine="241" w:firstLineChars="100"/>
        <w:outlineLvl w:val="2"/>
        <w:rPr>
          <w:rFonts w:hint="eastAsia" w:ascii="宋体" w:hAnsi="宋体" w:eastAsia="宋体" w:cs="宋体"/>
          <w:b/>
          <w:spacing w:val="0"/>
          <w:w w:val="100"/>
          <w:sz w:val="24"/>
          <w:szCs w:val="22"/>
          <w:lang w:val="zh-CN" w:eastAsia="zh-CN" w:bidi="zh-CN"/>
        </w:rPr>
      </w:pPr>
      <w:r>
        <w:rPr>
          <w:rFonts w:hint="eastAsia" w:ascii="宋体" w:hAnsi="宋体" w:eastAsia="宋体" w:cs="宋体"/>
          <w:b/>
          <w:spacing w:val="0"/>
          <w:w w:val="100"/>
          <w:sz w:val="24"/>
          <w:szCs w:val="22"/>
          <w:lang w:val="en-US" w:eastAsia="zh-CN" w:bidi="zh-CN"/>
        </w:rPr>
        <w:t>1</w:t>
      </w:r>
      <w:r>
        <w:rPr>
          <w:rFonts w:hint="eastAsia" w:ascii="宋体" w:hAnsi="宋体" w:eastAsia="宋体" w:cs="宋体"/>
          <w:b/>
          <w:spacing w:val="0"/>
          <w:w w:val="100"/>
          <w:sz w:val="24"/>
          <w:szCs w:val="22"/>
          <w:lang w:val="zh-CN" w:eastAsia="zh-CN" w:bidi="zh-CN"/>
        </w:rPr>
        <w:t>、</w:t>
      </w:r>
      <w:r>
        <w:rPr>
          <w:rFonts w:hint="eastAsia" w:ascii="宋体" w:hAnsi="宋体" w:eastAsia="宋体" w:cs="宋体"/>
          <w:b/>
          <w:spacing w:val="0"/>
          <w:w w:val="100"/>
          <w:sz w:val="24"/>
          <w:szCs w:val="22"/>
          <w:lang w:val="en-US" w:eastAsia="zh-CN" w:bidi="zh-CN"/>
        </w:rPr>
        <w:t>投标人</w:t>
      </w:r>
      <w:r>
        <w:rPr>
          <w:rFonts w:hint="eastAsia" w:ascii="宋体" w:hAnsi="宋体" w:eastAsia="宋体" w:cs="宋体"/>
          <w:b/>
          <w:spacing w:val="0"/>
          <w:w w:val="100"/>
          <w:sz w:val="24"/>
          <w:szCs w:val="22"/>
          <w:lang w:val="zh-CN" w:eastAsia="zh-CN" w:bidi="zh-CN"/>
        </w:rPr>
        <w:t>服务方案</w:t>
      </w:r>
    </w:p>
    <w:p>
      <w:pPr>
        <w:pStyle w:val="2"/>
        <w:bidi w:val="0"/>
        <w:rPr>
          <w:rFonts w:hint="eastAsia" w:ascii="宋体" w:hAnsi="宋体" w:eastAsia="宋体" w:cs="宋体"/>
          <w:spacing w:val="0"/>
          <w:w w:val="100"/>
        </w:rPr>
      </w:pPr>
    </w:p>
    <w:p>
      <w:pPr>
        <w:pStyle w:val="2"/>
        <w:numPr>
          <w:ilvl w:val="0"/>
          <w:numId w:val="0"/>
        </w:numPr>
        <w:bidi w:val="0"/>
        <w:spacing w:line="360" w:lineRule="auto"/>
        <w:ind w:right="0" w:rightChars="0" w:firstLine="241" w:firstLineChars="100"/>
        <w:outlineLvl w:val="2"/>
        <w:rPr>
          <w:rFonts w:hint="eastAsia" w:ascii="宋体" w:hAnsi="宋体" w:eastAsia="宋体" w:cs="宋体"/>
          <w:b/>
          <w:spacing w:val="0"/>
          <w:w w:val="100"/>
          <w:sz w:val="24"/>
          <w:szCs w:val="22"/>
          <w:lang w:val="zh-CN" w:eastAsia="zh-CN" w:bidi="zh-CN"/>
        </w:rPr>
      </w:pPr>
      <w:r>
        <w:rPr>
          <w:rFonts w:hint="eastAsia" w:ascii="宋体" w:hAnsi="宋体" w:eastAsia="宋体" w:cs="宋体"/>
          <w:b/>
          <w:spacing w:val="0"/>
          <w:w w:val="100"/>
          <w:sz w:val="24"/>
          <w:szCs w:val="22"/>
          <w:lang w:val="en-US" w:eastAsia="zh-CN" w:bidi="zh-CN"/>
        </w:rPr>
        <w:t>2</w:t>
      </w:r>
      <w:r>
        <w:rPr>
          <w:rFonts w:hint="eastAsia" w:ascii="宋体" w:hAnsi="宋体" w:eastAsia="宋体" w:cs="宋体"/>
          <w:b/>
          <w:spacing w:val="0"/>
          <w:w w:val="100"/>
          <w:sz w:val="24"/>
          <w:szCs w:val="22"/>
          <w:lang w:val="zh-CN" w:eastAsia="zh-CN" w:bidi="zh-CN"/>
        </w:rPr>
        <w:t>、</w:t>
      </w:r>
      <w:r>
        <w:rPr>
          <w:rFonts w:hint="eastAsia" w:ascii="宋体" w:hAnsi="宋体" w:eastAsia="宋体" w:cs="宋体"/>
          <w:b/>
          <w:spacing w:val="0"/>
          <w:w w:val="100"/>
          <w:sz w:val="24"/>
          <w:szCs w:val="22"/>
          <w:lang w:val="en-US" w:eastAsia="zh-CN" w:bidi="zh-CN"/>
        </w:rPr>
        <w:t>投标人</w:t>
      </w:r>
      <w:r>
        <w:rPr>
          <w:rFonts w:hint="eastAsia" w:ascii="宋体" w:hAnsi="宋体" w:eastAsia="宋体" w:cs="宋体"/>
          <w:b/>
          <w:spacing w:val="0"/>
          <w:w w:val="100"/>
          <w:sz w:val="24"/>
          <w:szCs w:val="22"/>
          <w:lang w:val="zh-CN" w:eastAsia="zh-CN" w:bidi="zh-CN"/>
        </w:rPr>
        <w:t>认为对报价有利的其他资料。</w:t>
      </w:r>
    </w:p>
    <w:p>
      <w:pPr>
        <w:pStyle w:val="2"/>
        <w:rPr>
          <w:rFonts w:hint="eastAsia" w:ascii="宋体" w:hAnsi="宋体" w:eastAsia="宋体" w:cs="宋体"/>
          <w:b/>
          <w:spacing w:val="0"/>
          <w:w w:val="100"/>
        </w:rPr>
      </w:pPr>
    </w:p>
    <w:p>
      <w:pPr>
        <w:pStyle w:val="2"/>
        <w:rPr>
          <w:rFonts w:hint="eastAsia" w:ascii="宋体" w:hAnsi="宋体" w:eastAsia="宋体" w:cs="宋体"/>
          <w:b/>
          <w:spacing w:val="0"/>
          <w:w w:val="100"/>
        </w:rPr>
      </w:pPr>
    </w:p>
    <w:p>
      <w:pPr>
        <w:pStyle w:val="2"/>
        <w:tabs>
          <w:tab w:val="left" w:pos="6099"/>
          <w:tab w:val="left" w:pos="9339"/>
        </w:tabs>
        <w:spacing w:before="167" w:line="480" w:lineRule="auto"/>
        <w:ind w:left="280" w:right="984"/>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6099"/>
          <w:tab w:val="left" w:pos="9339"/>
        </w:tabs>
        <w:spacing w:before="167" w:line="480" w:lineRule="auto"/>
        <w:ind w:left="280" w:right="984"/>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2"/>
        <w:tabs>
          <w:tab w:val="left" w:pos="1359"/>
          <w:tab w:val="left" w:pos="1959"/>
          <w:tab w:val="left" w:pos="2559"/>
        </w:tabs>
        <w:spacing w:before="5" w:line="480" w:lineRule="auto"/>
        <w:ind w:left="28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spacing w:before="0" w:line="480" w:lineRule="auto"/>
        <w:ind w:left="880" w:leftChars="400" w:right="0" w:firstLine="0"/>
        <w:jc w:val="left"/>
        <w:rPr>
          <w:rFonts w:hint="eastAsia" w:ascii="宋体" w:hAnsi="宋体" w:eastAsia="宋体" w:cs="宋体"/>
          <w:spacing w:val="0"/>
          <w:sz w:val="20"/>
          <w:u w:val="single"/>
          <w:lang w:val="en-US" w:eastAsia="zh-CN"/>
        </w:rPr>
      </w:pPr>
    </w:p>
    <w:sectPr>
      <w:type w:val="continuous"/>
      <w:pgSz w:w="11910" w:h="16840"/>
      <w:pgMar w:top="1580" w:right="960" w:bottom="280" w:left="780" w:header="720" w:footer="72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- 62 -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- 62 -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1A375"/>
    <w:multiLevelType w:val="singleLevel"/>
    <w:tmpl w:val="8091A375"/>
    <w:lvl w:ilvl="0" w:tentative="0">
      <w:start w:val="1"/>
      <w:numFmt w:val="decimal"/>
      <w:suff w:val="nothing"/>
      <w:lvlText w:val="%1、"/>
      <w:lvlJc w:val="left"/>
    </w:lvl>
  </w:abstractNum>
  <w:abstractNum w:abstractNumId="1">
    <w:nsid w:val="9239341B"/>
    <w:multiLevelType w:val="multilevel"/>
    <w:tmpl w:val="9239341B"/>
    <w:lvl w:ilvl="0" w:tentative="0">
      <w:start w:val="1"/>
      <w:numFmt w:val="decimal"/>
      <w:lvlText w:val="（%1）"/>
      <w:lvlJc w:val="left"/>
      <w:pPr>
        <w:ind w:left="67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308" w:hanging="529"/>
      </w:pPr>
      <w:rPr>
        <w:rFonts w:hint="default"/>
        <w:lang w:val="zh-CN" w:eastAsia="zh-CN" w:bidi="zh-CN"/>
      </w:rPr>
    </w:lvl>
    <w:lvl w:ilvl="2" w:tentative="0">
      <w:start w:val="0"/>
      <w:numFmt w:val="bullet"/>
      <w:lvlText w:val="•"/>
      <w:lvlJc w:val="left"/>
      <w:pPr>
        <w:ind w:left="1936" w:hanging="529"/>
      </w:pPr>
      <w:rPr>
        <w:rFonts w:hint="default"/>
        <w:lang w:val="zh-CN" w:eastAsia="zh-CN" w:bidi="zh-CN"/>
      </w:rPr>
    </w:lvl>
    <w:lvl w:ilvl="3" w:tentative="0">
      <w:start w:val="0"/>
      <w:numFmt w:val="bullet"/>
      <w:lvlText w:val="•"/>
      <w:lvlJc w:val="left"/>
      <w:pPr>
        <w:ind w:left="2565" w:hanging="529"/>
      </w:pPr>
      <w:rPr>
        <w:rFonts w:hint="default"/>
        <w:lang w:val="zh-CN" w:eastAsia="zh-CN" w:bidi="zh-CN"/>
      </w:rPr>
    </w:lvl>
    <w:lvl w:ilvl="4" w:tentative="0">
      <w:start w:val="0"/>
      <w:numFmt w:val="bullet"/>
      <w:lvlText w:val="•"/>
      <w:lvlJc w:val="left"/>
      <w:pPr>
        <w:ind w:left="3193" w:hanging="529"/>
      </w:pPr>
      <w:rPr>
        <w:rFonts w:hint="default"/>
        <w:lang w:val="zh-CN" w:eastAsia="zh-CN" w:bidi="zh-CN"/>
      </w:rPr>
    </w:lvl>
    <w:lvl w:ilvl="5" w:tentative="0">
      <w:start w:val="0"/>
      <w:numFmt w:val="bullet"/>
      <w:lvlText w:val="•"/>
      <w:lvlJc w:val="left"/>
      <w:pPr>
        <w:ind w:left="3821" w:hanging="529"/>
      </w:pPr>
      <w:rPr>
        <w:rFonts w:hint="default"/>
        <w:lang w:val="zh-CN" w:eastAsia="zh-CN" w:bidi="zh-CN"/>
      </w:rPr>
    </w:lvl>
    <w:lvl w:ilvl="6" w:tentative="0">
      <w:start w:val="0"/>
      <w:numFmt w:val="bullet"/>
      <w:lvlText w:val="•"/>
      <w:lvlJc w:val="left"/>
      <w:pPr>
        <w:ind w:left="4450" w:hanging="529"/>
      </w:pPr>
      <w:rPr>
        <w:rFonts w:hint="default"/>
        <w:lang w:val="zh-CN" w:eastAsia="zh-CN" w:bidi="zh-CN"/>
      </w:rPr>
    </w:lvl>
    <w:lvl w:ilvl="7" w:tentative="0">
      <w:start w:val="0"/>
      <w:numFmt w:val="bullet"/>
      <w:lvlText w:val="•"/>
      <w:lvlJc w:val="left"/>
      <w:pPr>
        <w:ind w:left="5078" w:hanging="529"/>
      </w:pPr>
      <w:rPr>
        <w:rFonts w:hint="default"/>
        <w:lang w:val="zh-CN" w:eastAsia="zh-CN" w:bidi="zh-CN"/>
      </w:rPr>
    </w:lvl>
    <w:lvl w:ilvl="8" w:tentative="0">
      <w:start w:val="0"/>
      <w:numFmt w:val="bullet"/>
      <w:lvlText w:val="•"/>
      <w:lvlJc w:val="left"/>
      <w:pPr>
        <w:ind w:left="5706" w:hanging="529"/>
      </w:pPr>
      <w:rPr>
        <w:rFonts w:hint="default"/>
        <w:lang w:val="zh-CN" w:eastAsia="zh-CN" w:bidi="zh-CN"/>
      </w:rPr>
    </w:lvl>
  </w:abstractNum>
  <w:abstractNum w:abstractNumId="2">
    <w:nsid w:val="9C8AC8EF"/>
    <w:multiLevelType w:val="multilevel"/>
    <w:tmpl w:val="9C8AC8EF"/>
    <w:lvl w:ilvl="0" w:tentative="0">
      <w:start w:val="1"/>
      <w:numFmt w:val="decimal"/>
      <w:lvlText w:val="%1）"/>
      <w:lvlJc w:val="left"/>
      <w:pPr>
        <w:ind w:left="956"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880" w:hanging="318"/>
      </w:pPr>
      <w:rPr>
        <w:rFonts w:hint="default"/>
        <w:lang w:val="zh-CN" w:eastAsia="zh-CN" w:bidi="zh-CN"/>
      </w:rPr>
    </w:lvl>
    <w:lvl w:ilvl="2" w:tentative="0">
      <w:start w:val="0"/>
      <w:numFmt w:val="bullet"/>
      <w:lvlText w:val="•"/>
      <w:lvlJc w:val="left"/>
      <w:pPr>
        <w:ind w:left="2801" w:hanging="318"/>
      </w:pPr>
      <w:rPr>
        <w:rFonts w:hint="default"/>
        <w:lang w:val="zh-CN" w:eastAsia="zh-CN" w:bidi="zh-CN"/>
      </w:rPr>
    </w:lvl>
    <w:lvl w:ilvl="3" w:tentative="0">
      <w:start w:val="0"/>
      <w:numFmt w:val="bullet"/>
      <w:lvlText w:val="•"/>
      <w:lvlJc w:val="left"/>
      <w:pPr>
        <w:ind w:left="3721" w:hanging="318"/>
      </w:pPr>
      <w:rPr>
        <w:rFonts w:hint="default"/>
        <w:lang w:val="zh-CN" w:eastAsia="zh-CN" w:bidi="zh-CN"/>
      </w:rPr>
    </w:lvl>
    <w:lvl w:ilvl="4" w:tentative="0">
      <w:start w:val="0"/>
      <w:numFmt w:val="bullet"/>
      <w:lvlText w:val="•"/>
      <w:lvlJc w:val="left"/>
      <w:pPr>
        <w:ind w:left="4642" w:hanging="318"/>
      </w:pPr>
      <w:rPr>
        <w:rFonts w:hint="default"/>
        <w:lang w:val="zh-CN" w:eastAsia="zh-CN" w:bidi="zh-CN"/>
      </w:rPr>
    </w:lvl>
    <w:lvl w:ilvl="5" w:tentative="0">
      <w:start w:val="0"/>
      <w:numFmt w:val="bullet"/>
      <w:lvlText w:val="•"/>
      <w:lvlJc w:val="left"/>
      <w:pPr>
        <w:ind w:left="5563" w:hanging="318"/>
      </w:pPr>
      <w:rPr>
        <w:rFonts w:hint="default"/>
        <w:lang w:val="zh-CN" w:eastAsia="zh-CN" w:bidi="zh-CN"/>
      </w:rPr>
    </w:lvl>
    <w:lvl w:ilvl="6" w:tentative="0">
      <w:start w:val="0"/>
      <w:numFmt w:val="bullet"/>
      <w:lvlText w:val="•"/>
      <w:lvlJc w:val="left"/>
      <w:pPr>
        <w:ind w:left="6483" w:hanging="318"/>
      </w:pPr>
      <w:rPr>
        <w:rFonts w:hint="default"/>
        <w:lang w:val="zh-CN" w:eastAsia="zh-CN" w:bidi="zh-CN"/>
      </w:rPr>
    </w:lvl>
    <w:lvl w:ilvl="7" w:tentative="0">
      <w:start w:val="0"/>
      <w:numFmt w:val="bullet"/>
      <w:lvlText w:val="•"/>
      <w:lvlJc w:val="left"/>
      <w:pPr>
        <w:ind w:left="7404" w:hanging="318"/>
      </w:pPr>
      <w:rPr>
        <w:rFonts w:hint="default"/>
        <w:lang w:val="zh-CN" w:eastAsia="zh-CN" w:bidi="zh-CN"/>
      </w:rPr>
    </w:lvl>
    <w:lvl w:ilvl="8" w:tentative="0">
      <w:start w:val="0"/>
      <w:numFmt w:val="bullet"/>
      <w:lvlText w:val="•"/>
      <w:lvlJc w:val="left"/>
      <w:pPr>
        <w:ind w:left="8325" w:hanging="318"/>
      </w:pPr>
      <w:rPr>
        <w:rFonts w:hint="default"/>
        <w:lang w:val="zh-CN" w:eastAsia="zh-CN" w:bidi="zh-CN"/>
      </w:rPr>
    </w:lvl>
  </w:abstractNum>
  <w:abstractNum w:abstractNumId="3">
    <w:nsid w:val="B0B52B49"/>
    <w:multiLevelType w:val="singleLevel"/>
    <w:tmpl w:val="B0B52B49"/>
    <w:lvl w:ilvl="0" w:tentative="0">
      <w:start w:val="1"/>
      <w:numFmt w:val="decimal"/>
      <w:suff w:val="nothing"/>
      <w:lvlText w:val="%1、"/>
      <w:lvlJc w:val="left"/>
    </w:lvl>
  </w:abstractNum>
  <w:abstractNum w:abstractNumId="4">
    <w:nsid w:val="B0F1ACD9"/>
    <w:multiLevelType w:val="multilevel"/>
    <w:tmpl w:val="B0F1ACD9"/>
    <w:lvl w:ilvl="0" w:tentative="0">
      <w:start w:val="2"/>
      <w:numFmt w:val="decimal"/>
      <w:lvlText w:val="%1"/>
      <w:lvlJc w:val="left"/>
      <w:pPr>
        <w:ind w:left="1205" w:hanging="567"/>
        <w:jc w:val="left"/>
      </w:pPr>
      <w:rPr>
        <w:rFonts w:hint="default"/>
        <w:lang w:val="zh-CN" w:eastAsia="zh-CN" w:bidi="zh-CN"/>
      </w:rPr>
    </w:lvl>
    <w:lvl w:ilvl="1" w:tentative="0">
      <w:start w:val="1"/>
      <w:numFmt w:val="decimal"/>
      <w:lvlText w:val="%1.%2."/>
      <w:lvlJc w:val="left"/>
      <w:pPr>
        <w:ind w:left="1205" w:hanging="567"/>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1346" w:hanging="708"/>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3301" w:hanging="708"/>
      </w:pPr>
      <w:rPr>
        <w:rFonts w:hint="default"/>
        <w:lang w:val="zh-CN" w:eastAsia="zh-CN" w:bidi="zh-CN"/>
      </w:rPr>
    </w:lvl>
    <w:lvl w:ilvl="4" w:tentative="0">
      <w:start w:val="0"/>
      <w:numFmt w:val="bullet"/>
      <w:lvlText w:val="•"/>
      <w:lvlJc w:val="left"/>
      <w:pPr>
        <w:ind w:left="4282" w:hanging="708"/>
      </w:pPr>
      <w:rPr>
        <w:rFonts w:hint="default"/>
        <w:lang w:val="zh-CN" w:eastAsia="zh-CN" w:bidi="zh-CN"/>
      </w:rPr>
    </w:lvl>
    <w:lvl w:ilvl="5" w:tentative="0">
      <w:start w:val="0"/>
      <w:numFmt w:val="bullet"/>
      <w:lvlText w:val="•"/>
      <w:lvlJc w:val="left"/>
      <w:pPr>
        <w:ind w:left="5262" w:hanging="708"/>
      </w:pPr>
      <w:rPr>
        <w:rFonts w:hint="default"/>
        <w:lang w:val="zh-CN" w:eastAsia="zh-CN" w:bidi="zh-CN"/>
      </w:rPr>
    </w:lvl>
    <w:lvl w:ilvl="6" w:tentative="0">
      <w:start w:val="0"/>
      <w:numFmt w:val="bullet"/>
      <w:lvlText w:val="•"/>
      <w:lvlJc w:val="left"/>
      <w:pPr>
        <w:ind w:left="6243" w:hanging="708"/>
      </w:pPr>
      <w:rPr>
        <w:rFonts w:hint="default"/>
        <w:lang w:val="zh-CN" w:eastAsia="zh-CN" w:bidi="zh-CN"/>
      </w:rPr>
    </w:lvl>
    <w:lvl w:ilvl="7" w:tentative="0">
      <w:start w:val="0"/>
      <w:numFmt w:val="bullet"/>
      <w:lvlText w:val="•"/>
      <w:lvlJc w:val="left"/>
      <w:pPr>
        <w:ind w:left="7224" w:hanging="708"/>
      </w:pPr>
      <w:rPr>
        <w:rFonts w:hint="default"/>
        <w:lang w:val="zh-CN" w:eastAsia="zh-CN" w:bidi="zh-CN"/>
      </w:rPr>
    </w:lvl>
    <w:lvl w:ilvl="8" w:tentative="0">
      <w:start w:val="0"/>
      <w:numFmt w:val="bullet"/>
      <w:lvlText w:val="•"/>
      <w:lvlJc w:val="left"/>
      <w:pPr>
        <w:ind w:left="8204" w:hanging="708"/>
      </w:pPr>
      <w:rPr>
        <w:rFonts w:hint="default"/>
        <w:lang w:val="zh-CN" w:eastAsia="zh-CN" w:bidi="zh-CN"/>
      </w:rPr>
    </w:lvl>
  </w:abstractNum>
  <w:abstractNum w:abstractNumId="5">
    <w:nsid w:val="B58A9001"/>
    <w:multiLevelType w:val="singleLevel"/>
    <w:tmpl w:val="B58A9001"/>
    <w:lvl w:ilvl="0" w:tentative="0">
      <w:start w:val="1"/>
      <w:numFmt w:val="decimal"/>
      <w:suff w:val="nothing"/>
      <w:lvlText w:val="%1、"/>
      <w:lvlJc w:val="left"/>
    </w:lvl>
  </w:abstractNum>
  <w:abstractNum w:abstractNumId="6">
    <w:nsid w:val="B5E306ED"/>
    <w:multiLevelType w:val="multilevel"/>
    <w:tmpl w:val="B5E306ED"/>
    <w:lvl w:ilvl="0" w:tentative="0">
      <w:start w:val="1"/>
      <w:numFmt w:val="decimal"/>
      <w:lvlText w:val="%1)"/>
      <w:lvlJc w:val="left"/>
      <w:pPr>
        <w:ind w:left="648" w:hanging="425"/>
        <w:jc w:val="left"/>
      </w:pPr>
      <w:rPr>
        <w:rFonts w:hint="default" w:ascii="宋体" w:hAnsi="宋体" w:eastAsia="宋体" w:cs="宋体"/>
        <w:spacing w:val="-56"/>
        <w:w w:val="100"/>
        <w:sz w:val="24"/>
        <w:szCs w:val="24"/>
        <w:lang w:val="zh-CN" w:eastAsia="zh-CN" w:bidi="zh-CN"/>
      </w:rPr>
    </w:lvl>
    <w:lvl w:ilvl="1" w:tentative="0">
      <w:start w:val="0"/>
      <w:numFmt w:val="bullet"/>
      <w:lvlText w:val="•"/>
      <w:lvlJc w:val="left"/>
      <w:pPr>
        <w:ind w:left="1649" w:hanging="425"/>
      </w:pPr>
      <w:rPr>
        <w:rFonts w:hint="default"/>
        <w:lang w:val="zh-CN" w:eastAsia="zh-CN" w:bidi="zh-CN"/>
      </w:rPr>
    </w:lvl>
    <w:lvl w:ilvl="2" w:tentative="0">
      <w:start w:val="0"/>
      <w:numFmt w:val="bullet"/>
      <w:lvlText w:val="•"/>
      <w:lvlJc w:val="left"/>
      <w:pPr>
        <w:ind w:left="2659" w:hanging="425"/>
      </w:pPr>
      <w:rPr>
        <w:rFonts w:hint="default"/>
        <w:lang w:val="zh-CN" w:eastAsia="zh-CN" w:bidi="zh-CN"/>
      </w:rPr>
    </w:lvl>
    <w:lvl w:ilvl="3" w:tentative="0">
      <w:start w:val="0"/>
      <w:numFmt w:val="bullet"/>
      <w:lvlText w:val="•"/>
      <w:lvlJc w:val="left"/>
      <w:pPr>
        <w:ind w:left="3668" w:hanging="425"/>
      </w:pPr>
      <w:rPr>
        <w:rFonts w:hint="default"/>
        <w:lang w:val="zh-CN" w:eastAsia="zh-CN" w:bidi="zh-CN"/>
      </w:rPr>
    </w:lvl>
    <w:lvl w:ilvl="4" w:tentative="0">
      <w:start w:val="0"/>
      <w:numFmt w:val="bullet"/>
      <w:lvlText w:val="•"/>
      <w:lvlJc w:val="left"/>
      <w:pPr>
        <w:ind w:left="4678" w:hanging="425"/>
      </w:pPr>
      <w:rPr>
        <w:rFonts w:hint="default"/>
        <w:lang w:val="zh-CN" w:eastAsia="zh-CN" w:bidi="zh-CN"/>
      </w:rPr>
    </w:lvl>
    <w:lvl w:ilvl="5" w:tentative="0">
      <w:start w:val="0"/>
      <w:numFmt w:val="bullet"/>
      <w:lvlText w:val="•"/>
      <w:lvlJc w:val="left"/>
      <w:pPr>
        <w:ind w:left="5688" w:hanging="425"/>
      </w:pPr>
      <w:rPr>
        <w:rFonts w:hint="default"/>
        <w:lang w:val="zh-CN" w:eastAsia="zh-CN" w:bidi="zh-CN"/>
      </w:rPr>
    </w:lvl>
    <w:lvl w:ilvl="6" w:tentative="0">
      <w:start w:val="0"/>
      <w:numFmt w:val="bullet"/>
      <w:lvlText w:val="•"/>
      <w:lvlJc w:val="left"/>
      <w:pPr>
        <w:ind w:left="6697" w:hanging="425"/>
      </w:pPr>
      <w:rPr>
        <w:rFonts w:hint="default"/>
        <w:lang w:val="zh-CN" w:eastAsia="zh-CN" w:bidi="zh-CN"/>
      </w:rPr>
    </w:lvl>
    <w:lvl w:ilvl="7" w:tentative="0">
      <w:start w:val="0"/>
      <w:numFmt w:val="bullet"/>
      <w:lvlText w:val="•"/>
      <w:lvlJc w:val="left"/>
      <w:pPr>
        <w:ind w:left="7707" w:hanging="425"/>
      </w:pPr>
      <w:rPr>
        <w:rFonts w:hint="default"/>
        <w:lang w:val="zh-CN" w:eastAsia="zh-CN" w:bidi="zh-CN"/>
      </w:rPr>
    </w:lvl>
    <w:lvl w:ilvl="8" w:tentative="0">
      <w:start w:val="0"/>
      <w:numFmt w:val="bullet"/>
      <w:lvlText w:val="•"/>
      <w:lvlJc w:val="left"/>
      <w:pPr>
        <w:ind w:left="8716" w:hanging="425"/>
      </w:pPr>
      <w:rPr>
        <w:rFonts w:hint="default"/>
        <w:lang w:val="zh-CN" w:eastAsia="zh-CN" w:bidi="zh-CN"/>
      </w:rPr>
    </w:lvl>
  </w:abstractNum>
  <w:abstractNum w:abstractNumId="7">
    <w:nsid w:val="BF205925"/>
    <w:multiLevelType w:val="multilevel"/>
    <w:tmpl w:val="BF205925"/>
    <w:lvl w:ilvl="0" w:tentative="0">
      <w:start w:val="1"/>
      <w:numFmt w:val="decimal"/>
      <w:lvlText w:val="%1)"/>
      <w:lvlJc w:val="left"/>
      <w:pPr>
        <w:ind w:left="648" w:hanging="425"/>
        <w:jc w:val="left"/>
      </w:pPr>
      <w:rPr>
        <w:rFonts w:hint="default" w:ascii="宋体" w:hAnsi="宋体" w:eastAsia="宋体" w:cs="宋体"/>
        <w:spacing w:val="-56"/>
        <w:w w:val="100"/>
        <w:sz w:val="24"/>
        <w:szCs w:val="24"/>
        <w:lang w:val="zh-CN" w:eastAsia="zh-CN" w:bidi="zh-CN"/>
      </w:rPr>
    </w:lvl>
    <w:lvl w:ilvl="1" w:tentative="0">
      <w:start w:val="0"/>
      <w:numFmt w:val="bullet"/>
      <w:lvlText w:val="•"/>
      <w:lvlJc w:val="left"/>
      <w:pPr>
        <w:ind w:left="1649" w:hanging="425"/>
      </w:pPr>
      <w:rPr>
        <w:rFonts w:hint="default"/>
        <w:lang w:val="zh-CN" w:eastAsia="zh-CN" w:bidi="zh-CN"/>
      </w:rPr>
    </w:lvl>
    <w:lvl w:ilvl="2" w:tentative="0">
      <w:start w:val="0"/>
      <w:numFmt w:val="bullet"/>
      <w:lvlText w:val="•"/>
      <w:lvlJc w:val="left"/>
      <w:pPr>
        <w:ind w:left="2659" w:hanging="425"/>
      </w:pPr>
      <w:rPr>
        <w:rFonts w:hint="default"/>
        <w:lang w:val="zh-CN" w:eastAsia="zh-CN" w:bidi="zh-CN"/>
      </w:rPr>
    </w:lvl>
    <w:lvl w:ilvl="3" w:tentative="0">
      <w:start w:val="0"/>
      <w:numFmt w:val="bullet"/>
      <w:lvlText w:val="•"/>
      <w:lvlJc w:val="left"/>
      <w:pPr>
        <w:ind w:left="3668" w:hanging="425"/>
      </w:pPr>
      <w:rPr>
        <w:rFonts w:hint="default"/>
        <w:lang w:val="zh-CN" w:eastAsia="zh-CN" w:bidi="zh-CN"/>
      </w:rPr>
    </w:lvl>
    <w:lvl w:ilvl="4" w:tentative="0">
      <w:start w:val="0"/>
      <w:numFmt w:val="bullet"/>
      <w:lvlText w:val="•"/>
      <w:lvlJc w:val="left"/>
      <w:pPr>
        <w:ind w:left="4678" w:hanging="425"/>
      </w:pPr>
      <w:rPr>
        <w:rFonts w:hint="default"/>
        <w:lang w:val="zh-CN" w:eastAsia="zh-CN" w:bidi="zh-CN"/>
      </w:rPr>
    </w:lvl>
    <w:lvl w:ilvl="5" w:tentative="0">
      <w:start w:val="0"/>
      <w:numFmt w:val="bullet"/>
      <w:lvlText w:val="•"/>
      <w:lvlJc w:val="left"/>
      <w:pPr>
        <w:ind w:left="5688" w:hanging="425"/>
      </w:pPr>
      <w:rPr>
        <w:rFonts w:hint="default"/>
        <w:lang w:val="zh-CN" w:eastAsia="zh-CN" w:bidi="zh-CN"/>
      </w:rPr>
    </w:lvl>
    <w:lvl w:ilvl="6" w:tentative="0">
      <w:start w:val="0"/>
      <w:numFmt w:val="bullet"/>
      <w:lvlText w:val="•"/>
      <w:lvlJc w:val="left"/>
      <w:pPr>
        <w:ind w:left="6697" w:hanging="425"/>
      </w:pPr>
      <w:rPr>
        <w:rFonts w:hint="default"/>
        <w:lang w:val="zh-CN" w:eastAsia="zh-CN" w:bidi="zh-CN"/>
      </w:rPr>
    </w:lvl>
    <w:lvl w:ilvl="7" w:tentative="0">
      <w:start w:val="0"/>
      <w:numFmt w:val="bullet"/>
      <w:lvlText w:val="•"/>
      <w:lvlJc w:val="left"/>
      <w:pPr>
        <w:ind w:left="7707" w:hanging="425"/>
      </w:pPr>
      <w:rPr>
        <w:rFonts w:hint="default"/>
        <w:lang w:val="zh-CN" w:eastAsia="zh-CN" w:bidi="zh-CN"/>
      </w:rPr>
    </w:lvl>
    <w:lvl w:ilvl="8" w:tentative="0">
      <w:start w:val="0"/>
      <w:numFmt w:val="bullet"/>
      <w:lvlText w:val="•"/>
      <w:lvlJc w:val="left"/>
      <w:pPr>
        <w:ind w:left="8716" w:hanging="425"/>
      </w:pPr>
      <w:rPr>
        <w:rFonts w:hint="default"/>
        <w:lang w:val="zh-CN" w:eastAsia="zh-CN" w:bidi="zh-CN"/>
      </w:rPr>
    </w:lvl>
  </w:abstractNum>
  <w:abstractNum w:abstractNumId="8">
    <w:nsid w:val="C7EF8979"/>
    <w:multiLevelType w:val="singleLevel"/>
    <w:tmpl w:val="C7EF8979"/>
    <w:lvl w:ilvl="0" w:tentative="0">
      <w:start w:val="1"/>
      <w:numFmt w:val="decimal"/>
      <w:lvlText w:val="%1)"/>
      <w:lvlJc w:val="left"/>
      <w:pPr>
        <w:ind w:left="425" w:hanging="425"/>
      </w:pPr>
      <w:rPr>
        <w:rFonts w:hint="default"/>
      </w:rPr>
    </w:lvl>
  </w:abstractNum>
  <w:abstractNum w:abstractNumId="9">
    <w:nsid w:val="C8879AEF"/>
    <w:multiLevelType w:val="multilevel"/>
    <w:tmpl w:val="C8879AEF"/>
    <w:lvl w:ilvl="0" w:tentative="0">
      <w:start w:val="1"/>
      <w:numFmt w:val="decimal"/>
      <w:lvlText w:val="%1"/>
      <w:lvlJc w:val="left"/>
      <w:pPr>
        <w:ind w:left="1063" w:hanging="425"/>
        <w:jc w:val="left"/>
      </w:pPr>
      <w:rPr>
        <w:rFonts w:hint="default" w:ascii="Microsoft JhengHei" w:hAnsi="Microsoft JhengHei" w:eastAsia="Microsoft JhengHei" w:cs="Microsoft JhengHei"/>
        <w:b/>
        <w:bCs/>
        <w:w w:val="84"/>
        <w:sz w:val="21"/>
        <w:szCs w:val="21"/>
        <w:lang w:val="zh-CN" w:eastAsia="zh-CN" w:bidi="zh-CN"/>
      </w:rPr>
    </w:lvl>
    <w:lvl w:ilvl="1" w:tentative="0">
      <w:start w:val="1"/>
      <w:numFmt w:val="decimal"/>
      <w:lvlText w:val="%1.%2."/>
      <w:lvlJc w:val="left"/>
      <w:pPr>
        <w:ind w:left="1205" w:hanging="567"/>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1346" w:hanging="708"/>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1480" w:hanging="708"/>
      </w:pPr>
      <w:rPr>
        <w:rFonts w:hint="default"/>
        <w:lang w:val="zh-CN" w:eastAsia="zh-CN" w:bidi="zh-CN"/>
      </w:rPr>
    </w:lvl>
    <w:lvl w:ilvl="4" w:tentative="0">
      <w:start w:val="0"/>
      <w:numFmt w:val="bullet"/>
      <w:lvlText w:val="•"/>
      <w:lvlJc w:val="left"/>
      <w:pPr>
        <w:ind w:left="1500" w:hanging="708"/>
      </w:pPr>
      <w:rPr>
        <w:rFonts w:hint="default"/>
        <w:lang w:val="zh-CN" w:eastAsia="zh-CN" w:bidi="zh-CN"/>
      </w:rPr>
    </w:lvl>
    <w:lvl w:ilvl="5" w:tentative="0">
      <w:start w:val="0"/>
      <w:numFmt w:val="bullet"/>
      <w:lvlText w:val="•"/>
      <w:lvlJc w:val="left"/>
      <w:pPr>
        <w:ind w:left="2944" w:hanging="708"/>
      </w:pPr>
      <w:rPr>
        <w:rFonts w:hint="default"/>
        <w:lang w:val="zh-CN" w:eastAsia="zh-CN" w:bidi="zh-CN"/>
      </w:rPr>
    </w:lvl>
    <w:lvl w:ilvl="6" w:tentative="0">
      <w:start w:val="0"/>
      <w:numFmt w:val="bullet"/>
      <w:lvlText w:val="•"/>
      <w:lvlJc w:val="left"/>
      <w:pPr>
        <w:ind w:left="4388" w:hanging="708"/>
      </w:pPr>
      <w:rPr>
        <w:rFonts w:hint="default"/>
        <w:lang w:val="zh-CN" w:eastAsia="zh-CN" w:bidi="zh-CN"/>
      </w:rPr>
    </w:lvl>
    <w:lvl w:ilvl="7" w:tentative="0">
      <w:start w:val="0"/>
      <w:numFmt w:val="bullet"/>
      <w:lvlText w:val="•"/>
      <w:lvlJc w:val="left"/>
      <w:pPr>
        <w:ind w:left="5833" w:hanging="708"/>
      </w:pPr>
      <w:rPr>
        <w:rFonts w:hint="default"/>
        <w:lang w:val="zh-CN" w:eastAsia="zh-CN" w:bidi="zh-CN"/>
      </w:rPr>
    </w:lvl>
    <w:lvl w:ilvl="8" w:tentative="0">
      <w:start w:val="0"/>
      <w:numFmt w:val="bullet"/>
      <w:lvlText w:val="•"/>
      <w:lvlJc w:val="left"/>
      <w:pPr>
        <w:ind w:left="7277" w:hanging="708"/>
      </w:pPr>
      <w:rPr>
        <w:rFonts w:hint="default"/>
        <w:lang w:val="zh-CN" w:eastAsia="zh-CN" w:bidi="zh-CN"/>
      </w:rPr>
    </w:lvl>
  </w:abstractNum>
  <w:abstractNum w:abstractNumId="10">
    <w:nsid w:val="CF092B84"/>
    <w:multiLevelType w:val="multilevel"/>
    <w:tmpl w:val="CF092B84"/>
    <w:lvl w:ilvl="0" w:tentative="0">
      <w:start w:val="1"/>
      <w:numFmt w:val="decimal"/>
      <w:lvlText w:val="%1)"/>
      <w:lvlJc w:val="left"/>
      <w:pPr>
        <w:ind w:left="713" w:hanging="425"/>
        <w:jc w:val="left"/>
      </w:pPr>
      <w:rPr>
        <w:rFonts w:hint="default" w:ascii="宋体" w:hAnsi="宋体" w:eastAsia="宋体" w:cs="宋体"/>
        <w:spacing w:val="-56"/>
        <w:w w:val="100"/>
        <w:sz w:val="24"/>
        <w:szCs w:val="24"/>
        <w:lang w:val="zh-CN" w:eastAsia="zh-CN" w:bidi="zh-CN"/>
      </w:rPr>
    </w:lvl>
    <w:lvl w:ilvl="1" w:tentative="0">
      <w:start w:val="0"/>
      <w:numFmt w:val="bullet"/>
      <w:lvlText w:val="•"/>
      <w:lvlJc w:val="left"/>
      <w:pPr>
        <w:ind w:left="1721" w:hanging="425"/>
      </w:pPr>
      <w:rPr>
        <w:rFonts w:hint="default"/>
        <w:lang w:val="zh-CN" w:eastAsia="zh-CN" w:bidi="zh-CN"/>
      </w:rPr>
    </w:lvl>
    <w:lvl w:ilvl="2" w:tentative="0">
      <w:start w:val="0"/>
      <w:numFmt w:val="bullet"/>
      <w:lvlText w:val="•"/>
      <w:lvlJc w:val="left"/>
      <w:pPr>
        <w:ind w:left="2723" w:hanging="425"/>
      </w:pPr>
      <w:rPr>
        <w:rFonts w:hint="default"/>
        <w:lang w:val="zh-CN" w:eastAsia="zh-CN" w:bidi="zh-CN"/>
      </w:rPr>
    </w:lvl>
    <w:lvl w:ilvl="3" w:tentative="0">
      <w:start w:val="0"/>
      <w:numFmt w:val="bullet"/>
      <w:lvlText w:val="•"/>
      <w:lvlJc w:val="left"/>
      <w:pPr>
        <w:ind w:left="3724" w:hanging="425"/>
      </w:pPr>
      <w:rPr>
        <w:rFonts w:hint="default"/>
        <w:lang w:val="zh-CN" w:eastAsia="zh-CN" w:bidi="zh-CN"/>
      </w:rPr>
    </w:lvl>
    <w:lvl w:ilvl="4" w:tentative="0">
      <w:start w:val="0"/>
      <w:numFmt w:val="bullet"/>
      <w:lvlText w:val="•"/>
      <w:lvlJc w:val="left"/>
      <w:pPr>
        <w:ind w:left="4726" w:hanging="425"/>
      </w:pPr>
      <w:rPr>
        <w:rFonts w:hint="default"/>
        <w:lang w:val="zh-CN" w:eastAsia="zh-CN" w:bidi="zh-CN"/>
      </w:rPr>
    </w:lvl>
    <w:lvl w:ilvl="5" w:tentative="0">
      <w:start w:val="0"/>
      <w:numFmt w:val="bullet"/>
      <w:lvlText w:val="•"/>
      <w:lvlJc w:val="left"/>
      <w:pPr>
        <w:ind w:left="5728" w:hanging="425"/>
      </w:pPr>
      <w:rPr>
        <w:rFonts w:hint="default"/>
        <w:lang w:val="zh-CN" w:eastAsia="zh-CN" w:bidi="zh-CN"/>
      </w:rPr>
    </w:lvl>
    <w:lvl w:ilvl="6" w:tentative="0">
      <w:start w:val="0"/>
      <w:numFmt w:val="bullet"/>
      <w:lvlText w:val="•"/>
      <w:lvlJc w:val="left"/>
      <w:pPr>
        <w:ind w:left="6729" w:hanging="425"/>
      </w:pPr>
      <w:rPr>
        <w:rFonts w:hint="default"/>
        <w:lang w:val="zh-CN" w:eastAsia="zh-CN" w:bidi="zh-CN"/>
      </w:rPr>
    </w:lvl>
    <w:lvl w:ilvl="7" w:tentative="0">
      <w:start w:val="0"/>
      <w:numFmt w:val="bullet"/>
      <w:lvlText w:val="•"/>
      <w:lvlJc w:val="left"/>
      <w:pPr>
        <w:ind w:left="7731" w:hanging="425"/>
      </w:pPr>
      <w:rPr>
        <w:rFonts w:hint="default"/>
        <w:lang w:val="zh-CN" w:eastAsia="zh-CN" w:bidi="zh-CN"/>
      </w:rPr>
    </w:lvl>
    <w:lvl w:ilvl="8" w:tentative="0">
      <w:start w:val="0"/>
      <w:numFmt w:val="bullet"/>
      <w:lvlText w:val="•"/>
      <w:lvlJc w:val="left"/>
      <w:pPr>
        <w:ind w:left="8732" w:hanging="425"/>
      </w:pPr>
      <w:rPr>
        <w:rFonts w:hint="default"/>
        <w:lang w:val="zh-CN" w:eastAsia="zh-CN" w:bidi="zh-CN"/>
      </w:rPr>
    </w:lvl>
  </w:abstractNum>
  <w:abstractNum w:abstractNumId="11">
    <w:nsid w:val="CF5B6ACC"/>
    <w:multiLevelType w:val="singleLevel"/>
    <w:tmpl w:val="CF5B6ACC"/>
    <w:lvl w:ilvl="0" w:tentative="0">
      <w:start w:val="1"/>
      <w:numFmt w:val="decimal"/>
      <w:lvlText w:val="%1."/>
      <w:lvlJc w:val="left"/>
      <w:pPr>
        <w:ind w:left="425" w:hanging="425"/>
      </w:pPr>
      <w:rPr>
        <w:rFonts w:hint="default"/>
      </w:rPr>
    </w:lvl>
  </w:abstractNum>
  <w:abstractNum w:abstractNumId="12">
    <w:nsid w:val="D7F9FE59"/>
    <w:multiLevelType w:val="multilevel"/>
    <w:tmpl w:val="D7F9FE59"/>
    <w:lvl w:ilvl="0" w:tentative="0">
      <w:start w:val="1"/>
      <w:numFmt w:val="decimal"/>
      <w:lvlText w:val="%1）"/>
      <w:lvlJc w:val="left"/>
      <w:pPr>
        <w:ind w:left="959" w:hanging="321"/>
        <w:jc w:val="left"/>
      </w:pPr>
      <w:rPr>
        <w:rFonts w:hint="default" w:ascii="宋体" w:hAnsi="宋体" w:eastAsia="宋体" w:cs="宋体"/>
        <w:spacing w:val="0"/>
        <w:w w:val="100"/>
        <w:sz w:val="19"/>
        <w:szCs w:val="19"/>
        <w:lang w:val="zh-CN" w:eastAsia="zh-CN" w:bidi="zh-CN"/>
      </w:rPr>
    </w:lvl>
    <w:lvl w:ilvl="1" w:tentative="0">
      <w:start w:val="0"/>
      <w:numFmt w:val="bullet"/>
      <w:lvlText w:val="•"/>
      <w:lvlJc w:val="left"/>
      <w:pPr>
        <w:ind w:left="1880" w:hanging="321"/>
      </w:pPr>
      <w:rPr>
        <w:rFonts w:hint="default"/>
        <w:lang w:val="zh-CN" w:eastAsia="zh-CN" w:bidi="zh-CN"/>
      </w:rPr>
    </w:lvl>
    <w:lvl w:ilvl="2" w:tentative="0">
      <w:start w:val="0"/>
      <w:numFmt w:val="bullet"/>
      <w:lvlText w:val="•"/>
      <w:lvlJc w:val="left"/>
      <w:pPr>
        <w:ind w:left="2801" w:hanging="321"/>
      </w:pPr>
      <w:rPr>
        <w:rFonts w:hint="default"/>
        <w:lang w:val="zh-CN" w:eastAsia="zh-CN" w:bidi="zh-CN"/>
      </w:rPr>
    </w:lvl>
    <w:lvl w:ilvl="3" w:tentative="0">
      <w:start w:val="0"/>
      <w:numFmt w:val="bullet"/>
      <w:lvlText w:val="•"/>
      <w:lvlJc w:val="left"/>
      <w:pPr>
        <w:ind w:left="3721" w:hanging="321"/>
      </w:pPr>
      <w:rPr>
        <w:rFonts w:hint="default"/>
        <w:lang w:val="zh-CN" w:eastAsia="zh-CN" w:bidi="zh-CN"/>
      </w:rPr>
    </w:lvl>
    <w:lvl w:ilvl="4" w:tentative="0">
      <w:start w:val="0"/>
      <w:numFmt w:val="bullet"/>
      <w:lvlText w:val="•"/>
      <w:lvlJc w:val="left"/>
      <w:pPr>
        <w:ind w:left="4642" w:hanging="321"/>
      </w:pPr>
      <w:rPr>
        <w:rFonts w:hint="default"/>
        <w:lang w:val="zh-CN" w:eastAsia="zh-CN" w:bidi="zh-CN"/>
      </w:rPr>
    </w:lvl>
    <w:lvl w:ilvl="5" w:tentative="0">
      <w:start w:val="0"/>
      <w:numFmt w:val="bullet"/>
      <w:lvlText w:val="•"/>
      <w:lvlJc w:val="left"/>
      <w:pPr>
        <w:ind w:left="5563" w:hanging="321"/>
      </w:pPr>
      <w:rPr>
        <w:rFonts w:hint="default"/>
        <w:lang w:val="zh-CN" w:eastAsia="zh-CN" w:bidi="zh-CN"/>
      </w:rPr>
    </w:lvl>
    <w:lvl w:ilvl="6" w:tentative="0">
      <w:start w:val="0"/>
      <w:numFmt w:val="bullet"/>
      <w:lvlText w:val="•"/>
      <w:lvlJc w:val="left"/>
      <w:pPr>
        <w:ind w:left="6483" w:hanging="321"/>
      </w:pPr>
      <w:rPr>
        <w:rFonts w:hint="default"/>
        <w:lang w:val="zh-CN" w:eastAsia="zh-CN" w:bidi="zh-CN"/>
      </w:rPr>
    </w:lvl>
    <w:lvl w:ilvl="7" w:tentative="0">
      <w:start w:val="0"/>
      <w:numFmt w:val="bullet"/>
      <w:lvlText w:val="•"/>
      <w:lvlJc w:val="left"/>
      <w:pPr>
        <w:ind w:left="7404" w:hanging="321"/>
      </w:pPr>
      <w:rPr>
        <w:rFonts w:hint="default"/>
        <w:lang w:val="zh-CN" w:eastAsia="zh-CN" w:bidi="zh-CN"/>
      </w:rPr>
    </w:lvl>
    <w:lvl w:ilvl="8" w:tentative="0">
      <w:start w:val="0"/>
      <w:numFmt w:val="bullet"/>
      <w:lvlText w:val="•"/>
      <w:lvlJc w:val="left"/>
      <w:pPr>
        <w:ind w:left="8325" w:hanging="321"/>
      </w:pPr>
      <w:rPr>
        <w:rFonts w:hint="default"/>
        <w:lang w:val="zh-CN" w:eastAsia="zh-CN" w:bidi="zh-CN"/>
      </w:rPr>
    </w:lvl>
  </w:abstractNum>
  <w:abstractNum w:abstractNumId="13">
    <w:nsid w:val="DCBA6B53"/>
    <w:multiLevelType w:val="multilevel"/>
    <w:tmpl w:val="DCBA6B53"/>
    <w:lvl w:ilvl="0" w:tentative="0">
      <w:start w:val="1"/>
      <w:numFmt w:val="decimal"/>
      <w:lvlText w:val="%1）"/>
      <w:lvlJc w:val="left"/>
      <w:pPr>
        <w:ind w:left="953" w:hanging="321"/>
        <w:jc w:val="left"/>
      </w:pPr>
      <w:rPr>
        <w:rFonts w:hint="default" w:ascii="宋体" w:hAnsi="宋体" w:eastAsia="宋体" w:cs="宋体"/>
        <w:spacing w:val="0"/>
        <w:w w:val="100"/>
        <w:sz w:val="19"/>
        <w:szCs w:val="19"/>
        <w:lang w:val="zh-CN" w:eastAsia="zh-CN" w:bidi="zh-CN"/>
      </w:rPr>
    </w:lvl>
    <w:lvl w:ilvl="1" w:tentative="0">
      <w:start w:val="0"/>
      <w:numFmt w:val="bullet"/>
      <w:lvlText w:val="•"/>
      <w:lvlJc w:val="left"/>
      <w:pPr>
        <w:ind w:left="1880" w:hanging="321"/>
      </w:pPr>
      <w:rPr>
        <w:rFonts w:hint="default"/>
        <w:lang w:val="zh-CN" w:eastAsia="zh-CN" w:bidi="zh-CN"/>
      </w:rPr>
    </w:lvl>
    <w:lvl w:ilvl="2" w:tentative="0">
      <w:start w:val="0"/>
      <w:numFmt w:val="bullet"/>
      <w:lvlText w:val="•"/>
      <w:lvlJc w:val="left"/>
      <w:pPr>
        <w:ind w:left="2801" w:hanging="321"/>
      </w:pPr>
      <w:rPr>
        <w:rFonts w:hint="default"/>
        <w:lang w:val="zh-CN" w:eastAsia="zh-CN" w:bidi="zh-CN"/>
      </w:rPr>
    </w:lvl>
    <w:lvl w:ilvl="3" w:tentative="0">
      <w:start w:val="0"/>
      <w:numFmt w:val="bullet"/>
      <w:lvlText w:val="•"/>
      <w:lvlJc w:val="left"/>
      <w:pPr>
        <w:ind w:left="3721" w:hanging="321"/>
      </w:pPr>
      <w:rPr>
        <w:rFonts w:hint="default"/>
        <w:lang w:val="zh-CN" w:eastAsia="zh-CN" w:bidi="zh-CN"/>
      </w:rPr>
    </w:lvl>
    <w:lvl w:ilvl="4" w:tentative="0">
      <w:start w:val="0"/>
      <w:numFmt w:val="bullet"/>
      <w:lvlText w:val="•"/>
      <w:lvlJc w:val="left"/>
      <w:pPr>
        <w:ind w:left="4642" w:hanging="321"/>
      </w:pPr>
      <w:rPr>
        <w:rFonts w:hint="default"/>
        <w:lang w:val="zh-CN" w:eastAsia="zh-CN" w:bidi="zh-CN"/>
      </w:rPr>
    </w:lvl>
    <w:lvl w:ilvl="5" w:tentative="0">
      <w:start w:val="0"/>
      <w:numFmt w:val="bullet"/>
      <w:lvlText w:val="•"/>
      <w:lvlJc w:val="left"/>
      <w:pPr>
        <w:ind w:left="5563" w:hanging="321"/>
      </w:pPr>
      <w:rPr>
        <w:rFonts w:hint="default"/>
        <w:lang w:val="zh-CN" w:eastAsia="zh-CN" w:bidi="zh-CN"/>
      </w:rPr>
    </w:lvl>
    <w:lvl w:ilvl="6" w:tentative="0">
      <w:start w:val="0"/>
      <w:numFmt w:val="bullet"/>
      <w:lvlText w:val="•"/>
      <w:lvlJc w:val="left"/>
      <w:pPr>
        <w:ind w:left="6483" w:hanging="321"/>
      </w:pPr>
      <w:rPr>
        <w:rFonts w:hint="default"/>
        <w:lang w:val="zh-CN" w:eastAsia="zh-CN" w:bidi="zh-CN"/>
      </w:rPr>
    </w:lvl>
    <w:lvl w:ilvl="7" w:tentative="0">
      <w:start w:val="0"/>
      <w:numFmt w:val="bullet"/>
      <w:lvlText w:val="•"/>
      <w:lvlJc w:val="left"/>
      <w:pPr>
        <w:ind w:left="7404" w:hanging="321"/>
      </w:pPr>
      <w:rPr>
        <w:rFonts w:hint="default"/>
        <w:lang w:val="zh-CN" w:eastAsia="zh-CN" w:bidi="zh-CN"/>
      </w:rPr>
    </w:lvl>
    <w:lvl w:ilvl="8" w:tentative="0">
      <w:start w:val="0"/>
      <w:numFmt w:val="bullet"/>
      <w:lvlText w:val="•"/>
      <w:lvlJc w:val="left"/>
      <w:pPr>
        <w:ind w:left="8325" w:hanging="321"/>
      </w:pPr>
      <w:rPr>
        <w:rFonts w:hint="default"/>
        <w:lang w:val="zh-CN" w:eastAsia="zh-CN" w:bidi="zh-CN"/>
      </w:rPr>
    </w:lvl>
  </w:abstractNum>
  <w:abstractNum w:abstractNumId="14">
    <w:nsid w:val="E5F12D96"/>
    <w:multiLevelType w:val="singleLevel"/>
    <w:tmpl w:val="E5F12D96"/>
    <w:lvl w:ilvl="0" w:tentative="0">
      <w:start w:val="1"/>
      <w:numFmt w:val="decimal"/>
      <w:suff w:val="nothing"/>
      <w:lvlText w:val="%1、"/>
      <w:lvlJc w:val="left"/>
    </w:lvl>
  </w:abstractNum>
  <w:abstractNum w:abstractNumId="15">
    <w:nsid w:val="E89E2CAD"/>
    <w:multiLevelType w:val="singleLevel"/>
    <w:tmpl w:val="E89E2CAD"/>
    <w:lvl w:ilvl="0" w:tentative="0">
      <w:start w:val="1"/>
      <w:numFmt w:val="decimal"/>
      <w:lvlText w:val="(%1)"/>
      <w:lvlJc w:val="left"/>
      <w:pPr>
        <w:ind w:left="425" w:hanging="425"/>
      </w:pPr>
      <w:rPr>
        <w:rFonts w:hint="default" w:ascii="仿宋" w:hAnsi="仿宋" w:eastAsia="仿宋" w:cs="仿宋"/>
        <w:sz w:val="28"/>
        <w:szCs w:val="28"/>
      </w:rPr>
    </w:lvl>
  </w:abstractNum>
  <w:abstractNum w:abstractNumId="16">
    <w:nsid w:val="EFD5A810"/>
    <w:multiLevelType w:val="singleLevel"/>
    <w:tmpl w:val="EFD5A810"/>
    <w:lvl w:ilvl="0" w:tentative="0">
      <w:start w:val="1"/>
      <w:numFmt w:val="chineseCounting"/>
      <w:suff w:val="nothing"/>
      <w:lvlText w:val="%1、"/>
      <w:lvlJc w:val="left"/>
      <w:pPr>
        <w:ind w:left="0" w:firstLine="420"/>
      </w:pPr>
      <w:rPr>
        <w:rFonts w:hint="eastAsia"/>
      </w:rPr>
    </w:lvl>
  </w:abstractNum>
  <w:abstractNum w:abstractNumId="17">
    <w:nsid w:val="F4B5D9F5"/>
    <w:multiLevelType w:val="multilevel"/>
    <w:tmpl w:val="F4B5D9F5"/>
    <w:lvl w:ilvl="0" w:tentative="0">
      <w:start w:val="1"/>
      <w:numFmt w:val="decimal"/>
      <w:lvlText w:val="%1）"/>
      <w:lvlJc w:val="left"/>
      <w:pPr>
        <w:ind w:left="638" w:hanging="321"/>
        <w:jc w:val="left"/>
      </w:pPr>
      <w:rPr>
        <w:rFonts w:hint="default" w:ascii="宋体" w:hAnsi="宋体" w:eastAsia="宋体" w:cs="宋体"/>
        <w:spacing w:val="0"/>
        <w:w w:val="100"/>
        <w:sz w:val="19"/>
        <w:szCs w:val="19"/>
        <w:lang w:val="zh-CN" w:eastAsia="zh-CN" w:bidi="zh-CN"/>
      </w:rPr>
    </w:lvl>
    <w:lvl w:ilvl="1" w:tentative="0">
      <w:start w:val="0"/>
      <w:numFmt w:val="bullet"/>
      <w:lvlText w:val="•"/>
      <w:lvlJc w:val="left"/>
      <w:pPr>
        <w:ind w:left="1592" w:hanging="321"/>
      </w:pPr>
      <w:rPr>
        <w:rFonts w:hint="default"/>
        <w:lang w:val="zh-CN" w:eastAsia="zh-CN" w:bidi="zh-CN"/>
      </w:rPr>
    </w:lvl>
    <w:lvl w:ilvl="2" w:tentative="0">
      <w:start w:val="0"/>
      <w:numFmt w:val="bullet"/>
      <w:lvlText w:val="•"/>
      <w:lvlJc w:val="left"/>
      <w:pPr>
        <w:ind w:left="2545" w:hanging="321"/>
      </w:pPr>
      <w:rPr>
        <w:rFonts w:hint="default"/>
        <w:lang w:val="zh-CN" w:eastAsia="zh-CN" w:bidi="zh-CN"/>
      </w:rPr>
    </w:lvl>
    <w:lvl w:ilvl="3" w:tentative="0">
      <w:start w:val="0"/>
      <w:numFmt w:val="bullet"/>
      <w:lvlText w:val="•"/>
      <w:lvlJc w:val="left"/>
      <w:pPr>
        <w:ind w:left="3497" w:hanging="321"/>
      </w:pPr>
      <w:rPr>
        <w:rFonts w:hint="default"/>
        <w:lang w:val="zh-CN" w:eastAsia="zh-CN" w:bidi="zh-CN"/>
      </w:rPr>
    </w:lvl>
    <w:lvl w:ilvl="4" w:tentative="0">
      <w:start w:val="0"/>
      <w:numFmt w:val="bullet"/>
      <w:lvlText w:val="•"/>
      <w:lvlJc w:val="left"/>
      <w:pPr>
        <w:ind w:left="4450" w:hanging="321"/>
      </w:pPr>
      <w:rPr>
        <w:rFonts w:hint="default"/>
        <w:lang w:val="zh-CN" w:eastAsia="zh-CN" w:bidi="zh-CN"/>
      </w:rPr>
    </w:lvl>
    <w:lvl w:ilvl="5" w:tentative="0">
      <w:start w:val="0"/>
      <w:numFmt w:val="bullet"/>
      <w:lvlText w:val="•"/>
      <w:lvlJc w:val="left"/>
      <w:pPr>
        <w:ind w:left="5403" w:hanging="321"/>
      </w:pPr>
      <w:rPr>
        <w:rFonts w:hint="default"/>
        <w:lang w:val="zh-CN" w:eastAsia="zh-CN" w:bidi="zh-CN"/>
      </w:rPr>
    </w:lvl>
    <w:lvl w:ilvl="6" w:tentative="0">
      <w:start w:val="0"/>
      <w:numFmt w:val="bullet"/>
      <w:lvlText w:val="•"/>
      <w:lvlJc w:val="left"/>
      <w:pPr>
        <w:ind w:left="6355" w:hanging="321"/>
      </w:pPr>
      <w:rPr>
        <w:rFonts w:hint="default"/>
        <w:lang w:val="zh-CN" w:eastAsia="zh-CN" w:bidi="zh-CN"/>
      </w:rPr>
    </w:lvl>
    <w:lvl w:ilvl="7" w:tentative="0">
      <w:start w:val="0"/>
      <w:numFmt w:val="bullet"/>
      <w:lvlText w:val="•"/>
      <w:lvlJc w:val="left"/>
      <w:pPr>
        <w:ind w:left="7308" w:hanging="321"/>
      </w:pPr>
      <w:rPr>
        <w:rFonts w:hint="default"/>
        <w:lang w:val="zh-CN" w:eastAsia="zh-CN" w:bidi="zh-CN"/>
      </w:rPr>
    </w:lvl>
    <w:lvl w:ilvl="8" w:tentative="0">
      <w:start w:val="0"/>
      <w:numFmt w:val="bullet"/>
      <w:lvlText w:val="•"/>
      <w:lvlJc w:val="left"/>
      <w:pPr>
        <w:ind w:left="8261" w:hanging="321"/>
      </w:pPr>
      <w:rPr>
        <w:rFonts w:hint="default"/>
        <w:lang w:val="zh-CN" w:eastAsia="zh-CN" w:bidi="zh-CN"/>
      </w:rPr>
    </w:lvl>
  </w:abstractNum>
  <w:abstractNum w:abstractNumId="18">
    <w:nsid w:val="F6C7AF7A"/>
    <w:multiLevelType w:val="multilevel"/>
    <w:tmpl w:val="F6C7AF7A"/>
    <w:lvl w:ilvl="0" w:tentative="0">
      <w:start w:val="9"/>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FB8C48D0"/>
    <w:multiLevelType w:val="singleLevel"/>
    <w:tmpl w:val="FB8C48D0"/>
    <w:lvl w:ilvl="0" w:tentative="0">
      <w:start w:val="1"/>
      <w:numFmt w:val="decimal"/>
      <w:suff w:val="nothing"/>
      <w:lvlText w:val="%1、"/>
      <w:lvlJc w:val="left"/>
    </w:lvl>
  </w:abstractNum>
  <w:abstractNum w:abstractNumId="20">
    <w:nsid w:val="0053208E"/>
    <w:multiLevelType w:val="multilevel"/>
    <w:tmpl w:val="0053208E"/>
    <w:lvl w:ilvl="0" w:tentative="0">
      <w:start w:val="1"/>
      <w:numFmt w:val="decimal"/>
      <w:lvlText w:val="%1)"/>
      <w:lvlJc w:val="left"/>
      <w:pPr>
        <w:ind w:left="713" w:hanging="425"/>
        <w:jc w:val="left"/>
      </w:pPr>
      <w:rPr>
        <w:rFonts w:hint="default"/>
        <w:spacing w:val="-56"/>
        <w:w w:val="100"/>
        <w:lang w:val="zh-CN" w:eastAsia="zh-CN" w:bidi="zh-CN"/>
      </w:rPr>
    </w:lvl>
    <w:lvl w:ilvl="1" w:tentative="0">
      <w:start w:val="0"/>
      <w:numFmt w:val="bullet"/>
      <w:lvlText w:val="•"/>
      <w:lvlJc w:val="left"/>
      <w:pPr>
        <w:ind w:left="1721" w:hanging="425"/>
      </w:pPr>
      <w:rPr>
        <w:rFonts w:hint="default"/>
        <w:lang w:val="zh-CN" w:eastAsia="zh-CN" w:bidi="zh-CN"/>
      </w:rPr>
    </w:lvl>
    <w:lvl w:ilvl="2" w:tentative="0">
      <w:start w:val="0"/>
      <w:numFmt w:val="bullet"/>
      <w:lvlText w:val="•"/>
      <w:lvlJc w:val="left"/>
      <w:pPr>
        <w:ind w:left="2723" w:hanging="425"/>
      </w:pPr>
      <w:rPr>
        <w:rFonts w:hint="default"/>
        <w:lang w:val="zh-CN" w:eastAsia="zh-CN" w:bidi="zh-CN"/>
      </w:rPr>
    </w:lvl>
    <w:lvl w:ilvl="3" w:tentative="0">
      <w:start w:val="0"/>
      <w:numFmt w:val="bullet"/>
      <w:lvlText w:val="•"/>
      <w:lvlJc w:val="left"/>
      <w:pPr>
        <w:ind w:left="3724" w:hanging="425"/>
      </w:pPr>
      <w:rPr>
        <w:rFonts w:hint="default"/>
        <w:lang w:val="zh-CN" w:eastAsia="zh-CN" w:bidi="zh-CN"/>
      </w:rPr>
    </w:lvl>
    <w:lvl w:ilvl="4" w:tentative="0">
      <w:start w:val="0"/>
      <w:numFmt w:val="bullet"/>
      <w:lvlText w:val="•"/>
      <w:lvlJc w:val="left"/>
      <w:pPr>
        <w:ind w:left="4726" w:hanging="425"/>
      </w:pPr>
      <w:rPr>
        <w:rFonts w:hint="default"/>
        <w:lang w:val="zh-CN" w:eastAsia="zh-CN" w:bidi="zh-CN"/>
      </w:rPr>
    </w:lvl>
    <w:lvl w:ilvl="5" w:tentative="0">
      <w:start w:val="0"/>
      <w:numFmt w:val="bullet"/>
      <w:lvlText w:val="•"/>
      <w:lvlJc w:val="left"/>
      <w:pPr>
        <w:ind w:left="5728" w:hanging="425"/>
      </w:pPr>
      <w:rPr>
        <w:rFonts w:hint="default"/>
        <w:lang w:val="zh-CN" w:eastAsia="zh-CN" w:bidi="zh-CN"/>
      </w:rPr>
    </w:lvl>
    <w:lvl w:ilvl="6" w:tentative="0">
      <w:start w:val="0"/>
      <w:numFmt w:val="bullet"/>
      <w:lvlText w:val="•"/>
      <w:lvlJc w:val="left"/>
      <w:pPr>
        <w:ind w:left="6729" w:hanging="425"/>
      </w:pPr>
      <w:rPr>
        <w:rFonts w:hint="default"/>
        <w:lang w:val="zh-CN" w:eastAsia="zh-CN" w:bidi="zh-CN"/>
      </w:rPr>
    </w:lvl>
    <w:lvl w:ilvl="7" w:tentative="0">
      <w:start w:val="0"/>
      <w:numFmt w:val="bullet"/>
      <w:lvlText w:val="•"/>
      <w:lvlJc w:val="left"/>
      <w:pPr>
        <w:ind w:left="7731" w:hanging="425"/>
      </w:pPr>
      <w:rPr>
        <w:rFonts w:hint="default"/>
        <w:lang w:val="zh-CN" w:eastAsia="zh-CN" w:bidi="zh-CN"/>
      </w:rPr>
    </w:lvl>
    <w:lvl w:ilvl="8" w:tentative="0">
      <w:start w:val="0"/>
      <w:numFmt w:val="bullet"/>
      <w:lvlText w:val="•"/>
      <w:lvlJc w:val="left"/>
      <w:pPr>
        <w:ind w:left="8732" w:hanging="425"/>
      </w:pPr>
      <w:rPr>
        <w:rFonts w:hint="default"/>
        <w:lang w:val="zh-CN" w:eastAsia="zh-CN" w:bidi="zh-CN"/>
      </w:rPr>
    </w:lvl>
  </w:abstractNum>
  <w:abstractNum w:abstractNumId="21">
    <w:nsid w:val="0248C179"/>
    <w:multiLevelType w:val="multilevel"/>
    <w:tmpl w:val="0248C179"/>
    <w:lvl w:ilvl="0" w:tentative="0">
      <w:start w:val="1"/>
      <w:numFmt w:val="decimal"/>
      <w:lvlText w:val="%1."/>
      <w:lvlJc w:val="left"/>
      <w:pPr>
        <w:ind w:left="534" w:hanging="42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182" w:hanging="420"/>
      </w:pPr>
      <w:rPr>
        <w:rFonts w:hint="default"/>
        <w:lang w:val="zh-CN" w:eastAsia="zh-CN" w:bidi="zh-CN"/>
      </w:rPr>
    </w:lvl>
    <w:lvl w:ilvl="2" w:tentative="0">
      <w:start w:val="0"/>
      <w:numFmt w:val="bullet"/>
      <w:lvlText w:val="•"/>
      <w:lvlJc w:val="left"/>
      <w:pPr>
        <w:ind w:left="1824" w:hanging="420"/>
      </w:pPr>
      <w:rPr>
        <w:rFonts w:hint="default"/>
        <w:lang w:val="zh-CN" w:eastAsia="zh-CN" w:bidi="zh-CN"/>
      </w:rPr>
    </w:lvl>
    <w:lvl w:ilvl="3" w:tentative="0">
      <w:start w:val="0"/>
      <w:numFmt w:val="bullet"/>
      <w:lvlText w:val="•"/>
      <w:lvlJc w:val="left"/>
      <w:pPr>
        <w:ind w:left="2467" w:hanging="420"/>
      </w:pPr>
      <w:rPr>
        <w:rFonts w:hint="default"/>
        <w:lang w:val="zh-CN" w:eastAsia="zh-CN" w:bidi="zh-CN"/>
      </w:rPr>
    </w:lvl>
    <w:lvl w:ilvl="4" w:tentative="0">
      <w:start w:val="0"/>
      <w:numFmt w:val="bullet"/>
      <w:lvlText w:val="•"/>
      <w:lvlJc w:val="left"/>
      <w:pPr>
        <w:ind w:left="3109" w:hanging="420"/>
      </w:pPr>
      <w:rPr>
        <w:rFonts w:hint="default"/>
        <w:lang w:val="zh-CN" w:eastAsia="zh-CN" w:bidi="zh-CN"/>
      </w:rPr>
    </w:lvl>
    <w:lvl w:ilvl="5" w:tentative="0">
      <w:start w:val="0"/>
      <w:numFmt w:val="bullet"/>
      <w:lvlText w:val="•"/>
      <w:lvlJc w:val="left"/>
      <w:pPr>
        <w:ind w:left="3751" w:hanging="420"/>
      </w:pPr>
      <w:rPr>
        <w:rFonts w:hint="default"/>
        <w:lang w:val="zh-CN" w:eastAsia="zh-CN" w:bidi="zh-CN"/>
      </w:rPr>
    </w:lvl>
    <w:lvl w:ilvl="6" w:tentative="0">
      <w:start w:val="0"/>
      <w:numFmt w:val="bullet"/>
      <w:lvlText w:val="•"/>
      <w:lvlJc w:val="left"/>
      <w:pPr>
        <w:ind w:left="4394" w:hanging="420"/>
      </w:pPr>
      <w:rPr>
        <w:rFonts w:hint="default"/>
        <w:lang w:val="zh-CN" w:eastAsia="zh-CN" w:bidi="zh-CN"/>
      </w:rPr>
    </w:lvl>
    <w:lvl w:ilvl="7" w:tentative="0">
      <w:start w:val="0"/>
      <w:numFmt w:val="bullet"/>
      <w:lvlText w:val="•"/>
      <w:lvlJc w:val="left"/>
      <w:pPr>
        <w:ind w:left="5036" w:hanging="420"/>
      </w:pPr>
      <w:rPr>
        <w:rFonts w:hint="default"/>
        <w:lang w:val="zh-CN" w:eastAsia="zh-CN" w:bidi="zh-CN"/>
      </w:rPr>
    </w:lvl>
    <w:lvl w:ilvl="8" w:tentative="0">
      <w:start w:val="0"/>
      <w:numFmt w:val="bullet"/>
      <w:lvlText w:val="•"/>
      <w:lvlJc w:val="left"/>
      <w:pPr>
        <w:ind w:left="5678" w:hanging="420"/>
      </w:pPr>
      <w:rPr>
        <w:rFonts w:hint="default"/>
        <w:lang w:val="zh-CN" w:eastAsia="zh-CN" w:bidi="zh-CN"/>
      </w:rPr>
    </w:lvl>
  </w:abstractNum>
  <w:abstractNum w:abstractNumId="22">
    <w:nsid w:val="03D62ECE"/>
    <w:multiLevelType w:val="multilevel"/>
    <w:tmpl w:val="03D62ECE"/>
    <w:lvl w:ilvl="0" w:tentative="0">
      <w:start w:val="1"/>
      <w:numFmt w:val="decimal"/>
      <w:lvlText w:val="%1)"/>
      <w:lvlJc w:val="left"/>
      <w:pPr>
        <w:ind w:left="648" w:hanging="425"/>
        <w:jc w:val="left"/>
      </w:pPr>
      <w:rPr>
        <w:rFonts w:hint="default" w:ascii="宋体" w:hAnsi="宋体" w:eastAsia="宋体" w:cs="宋体"/>
        <w:spacing w:val="-56"/>
        <w:w w:val="100"/>
        <w:sz w:val="24"/>
        <w:szCs w:val="24"/>
        <w:lang w:val="zh-CN" w:eastAsia="zh-CN" w:bidi="zh-CN"/>
      </w:rPr>
    </w:lvl>
    <w:lvl w:ilvl="1" w:tentative="0">
      <w:start w:val="0"/>
      <w:numFmt w:val="bullet"/>
      <w:lvlText w:val="•"/>
      <w:lvlJc w:val="left"/>
      <w:pPr>
        <w:ind w:left="1649" w:hanging="425"/>
      </w:pPr>
      <w:rPr>
        <w:rFonts w:hint="default"/>
        <w:lang w:val="zh-CN" w:eastAsia="zh-CN" w:bidi="zh-CN"/>
      </w:rPr>
    </w:lvl>
    <w:lvl w:ilvl="2" w:tentative="0">
      <w:start w:val="0"/>
      <w:numFmt w:val="bullet"/>
      <w:lvlText w:val="•"/>
      <w:lvlJc w:val="left"/>
      <w:pPr>
        <w:ind w:left="2659" w:hanging="425"/>
      </w:pPr>
      <w:rPr>
        <w:rFonts w:hint="default"/>
        <w:lang w:val="zh-CN" w:eastAsia="zh-CN" w:bidi="zh-CN"/>
      </w:rPr>
    </w:lvl>
    <w:lvl w:ilvl="3" w:tentative="0">
      <w:start w:val="0"/>
      <w:numFmt w:val="bullet"/>
      <w:lvlText w:val="•"/>
      <w:lvlJc w:val="left"/>
      <w:pPr>
        <w:ind w:left="3668" w:hanging="425"/>
      </w:pPr>
      <w:rPr>
        <w:rFonts w:hint="default"/>
        <w:lang w:val="zh-CN" w:eastAsia="zh-CN" w:bidi="zh-CN"/>
      </w:rPr>
    </w:lvl>
    <w:lvl w:ilvl="4" w:tentative="0">
      <w:start w:val="0"/>
      <w:numFmt w:val="bullet"/>
      <w:lvlText w:val="•"/>
      <w:lvlJc w:val="left"/>
      <w:pPr>
        <w:ind w:left="4678" w:hanging="425"/>
      </w:pPr>
      <w:rPr>
        <w:rFonts w:hint="default"/>
        <w:lang w:val="zh-CN" w:eastAsia="zh-CN" w:bidi="zh-CN"/>
      </w:rPr>
    </w:lvl>
    <w:lvl w:ilvl="5" w:tentative="0">
      <w:start w:val="0"/>
      <w:numFmt w:val="bullet"/>
      <w:lvlText w:val="•"/>
      <w:lvlJc w:val="left"/>
      <w:pPr>
        <w:ind w:left="5688" w:hanging="425"/>
      </w:pPr>
      <w:rPr>
        <w:rFonts w:hint="default"/>
        <w:lang w:val="zh-CN" w:eastAsia="zh-CN" w:bidi="zh-CN"/>
      </w:rPr>
    </w:lvl>
    <w:lvl w:ilvl="6" w:tentative="0">
      <w:start w:val="0"/>
      <w:numFmt w:val="bullet"/>
      <w:lvlText w:val="•"/>
      <w:lvlJc w:val="left"/>
      <w:pPr>
        <w:ind w:left="6697" w:hanging="425"/>
      </w:pPr>
      <w:rPr>
        <w:rFonts w:hint="default"/>
        <w:lang w:val="zh-CN" w:eastAsia="zh-CN" w:bidi="zh-CN"/>
      </w:rPr>
    </w:lvl>
    <w:lvl w:ilvl="7" w:tentative="0">
      <w:start w:val="0"/>
      <w:numFmt w:val="bullet"/>
      <w:lvlText w:val="•"/>
      <w:lvlJc w:val="left"/>
      <w:pPr>
        <w:ind w:left="7707" w:hanging="425"/>
      </w:pPr>
      <w:rPr>
        <w:rFonts w:hint="default"/>
        <w:lang w:val="zh-CN" w:eastAsia="zh-CN" w:bidi="zh-CN"/>
      </w:rPr>
    </w:lvl>
    <w:lvl w:ilvl="8" w:tentative="0">
      <w:start w:val="0"/>
      <w:numFmt w:val="bullet"/>
      <w:lvlText w:val="•"/>
      <w:lvlJc w:val="left"/>
      <w:pPr>
        <w:ind w:left="8716" w:hanging="425"/>
      </w:pPr>
      <w:rPr>
        <w:rFonts w:hint="default"/>
        <w:lang w:val="zh-CN" w:eastAsia="zh-CN" w:bidi="zh-CN"/>
      </w:rPr>
    </w:lvl>
  </w:abstractNum>
  <w:abstractNum w:abstractNumId="23">
    <w:nsid w:val="10BC3F4D"/>
    <w:multiLevelType w:val="singleLevel"/>
    <w:tmpl w:val="10BC3F4D"/>
    <w:lvl w:ilvl="0" w:tentative="0">
      <w:start w:val="10"/>
      <w:numFmt w:val="chineseCounting"/>
      <w:suff w:val="nothing"/>
      <w:lvlText w:val="%1、"/>
      <w:lvlJc w:val="left"/>
      <w:pPr>
        <w:ind w:left="0" w:firstLine="420"/>
      </w:pPr>
      <w:rPr>
        <w:rFonts w:hint="eastAsia"/>
      </w:rPr>
    </w:lvl>
  </w:abstractNum>
  <w:abstractNum w:abstractNumId="24">
    <w:nsid w:val="1282D3DE"/>
    <w:multiLevelType w:val="singleLevel"/>
    <w:tmpl w:val="1282D3DE"/>
    <w:lvl w:ilvl="0" w:tentative="0">
      <w:start w:val="1"/>
      <w:numFmt w:val="decimal"/>
      <w:lvlText w:val="%1."/>
      <w:lvlJc w:val="left"/>
      <w:pPr>
        <w:tabs>
          <w:tab w:val="left" w:pos="312"/>
        </w:tabs>
      </w:pPr>
    </w:lvl>
  </w:abstractNum>
  <w:abstractNum w:abstractNumId="25">
    <w:nsid w:val="2470EC97"/>
    <w:multiLevelType w:val="multilevel"/>
    <w:tmpl w:val="2470EC97"/>
    <w:lvl w:ilvl="0" w:tentative="0">
      <w:start w:val="1"/>
      <w:numFmt w:val="decimal"/>
      <w:lvlText w:val="%1）"/>
      <w:lvlJc w:val="left"/>
      <w:pPr>
        <w:ind w:left="953" w:hanging="321"/>
        <w:jc w:val="left"/>
      </w:pPr>
      <w:rPr>
        <w:rFonts w:hint="default" w:ascii="宋体" w:hAnsi="宋体" w:eastAsia="宋体" w:cs="宋体"/>
        <w:spacing w:val="0"/>
        <w:w w:val="100"/>
        <w:sz w:val="19"/>
        <w:szCs w:val="19"/>
        <w:lang w:val="zh-CN" w:eastAsia="zh-CN" w:bidi="zh-CN"/>
      </w:rPr>
    </w:lvl>
    <w:lvl w:ilvl="1" w:tentative="0">
      <w:start w:val="0"/>
      <w:numFmt w:val="bullet"/>
      <w:lvlText w:val="•"/>
      <w:lvlJc w:val="left"/>
      <w:pPr>
        <w:ind w:left="1880" w:hanging="321"/>
      </w:pPr>
      <w:rPr>
        <w:rFonts w:hint="default"/>
        <w:lang w:val="zh-CN" w:eastAsia="zh-CN" w:bidi="zh-CN"/>
      </w:rPr>
    </w:lvl>
    <w:lvl w:ilvl="2" w:tentative="0">
      <w:start w:val="0"/>
      <w:numFmt w:val="bullet"/>
      <w:lvlText w:val="•"/>
      <w:lvlJc w:val="left"/>
      <w:pPr>
        <w:ind w:left="2801" w:hanging="321"/>
      </w:pPr>
      <w:rPr>
        <w:rFonts w:hint="default"/>
        <w:lang w:val="zh-CN" w:eastAsia="zh-CN" w:bidi="zh-CN"/>
      </w:rPr>
    </w:lvl>
    <w:lvl w:ilvl="3" w:tentative="0">
      <w:start w:val="0"/>
      <w:numFmt w:val="bullet"/>
      <w:lvlText w:val="•"/>
      <w:lvlJc w:val="left"/>
      <w:pPr>
        <w:ind w:left="3721" w:hanging="321"/>
      </w:pPr>
      <w:rPr>
        <w:rFonts w:hint="default"/>
        <w:lang w:val="zh-CN" w:eastAsia="zh-CN" w:bidi="zh-CN"/>
      </w:rPr>
    </w:lvl>
    <w:lvl w:ilvl="4" w:tentative="0">
      <w:start w:val="0"/>
      <w:numFmt w:val="bullet"/>
      <w:lvlText w:val="•"/>
      <w:lvlJc w:val="left"/>
      <w:pPr>
        <w:ind w:left="4642" w:hanging="321"/>
      </w:pPr>
      <w:rPr>
        <w:rFonts w:hint="default"/>
        <w:lang w:val="zh-CN" w:eastAsia="zh-CN" w:bidi="zh-CN"/>
      </w:rPr>
    </w:lvl>
    <w:lvl w:ilvl="5" w:tentative="0">
      <w:start w:val="0"/>
      <w:numFmt w:val="bullet"/>
      <w:lvlText w:val="•"/>
      <w:lvlJc w:val="left"/>
      <w:pPr>
        <w:ind w:left="5563" w:hanging="321"/>
      </w:pPr>
      <w:rPr>
        <w:rFonts w:hint="default"/>
        <w:lang w:val="zh-CN" w:eastAsia="zh-CN" w:bidi="zh-CN"/>
      </w:rPr>
    </w:lvl>
    <w:lvl w:ilvl="6" w:tentative="0">
      <w:start w:val="0"/>
      <w:numFmt w:val="bullet"/>
      <w:lvlText w:val="•"/>
      <w:lvlJc w:val="left"/>
      <w:pPr>
        <w:ind w:left="6483" w:hanging="321"/>
      </w:pPr>
      <w:rPr>
        <w:rFonts w:hint="default"/>
        <w:lang w:val="zh-CN" w:eastAsia="zh-CN" w:bidi="zh-CN"/>
      </w:rPr>
    </w:lvl>
    <w:lvl w:ilvl="7" w:tentative="0">
      <w:start w:val="0"/>
      <w:numFmt w:val="bullet"/>
      <w:lvlText w:val="•"/>
      <w:lvlJc w:val="left"/>
      <w:pPr>
        <w:ind w:left="7404" w:hanging="321"/>
      </w:pPr>
      <w:rPr>
        <w:rFonts w:hint="default"/>
        <w:lang w:val="zh-CN" w:eastAsia="zh-CN" w:bidi="zh-CN"/>
      </w:rPr>
    </w:lvl>
    <w:lvl w:ilvl="8" w:tentative="0">
      <w:start w:val="0"/>
      <w:numFmt w:val="bullet"/>
      <w:lvlText w:val="•"/>
      <w:lvlJc w:val="left"/>
      <w:pPr>
        <w:ind w:left="8325" w:hanging="321"/>
      </w:pPr>
      <w:rPr>
        <w:rFonts w:hint="default"/>
        <w:lang w:val="zh-CN" w:eastAsia="zh-CN" w:bidi="zh-CN"/>
      </w:rPr>
    </w:lvl>
  </w:abstractNum>
  <w:abstractNum w:abstractNumId="26">
    <w:nsid w:val="25B654F3"/>
    <w:multiLevelType w:val="multilevel"/>
    <w:tmpl w:val="25B654F3"/>
    <w:lvl w:ilvl="0" w:tentative="0">
      <w:start w:val="1"/>
      <w:numFmt w:val="decimal"/>
      <w:lvlText w:val="%1)"/>
      <w:lvlJc w:val="left"/>
      <w:pPr>
        <w:ind w:left="648" w:hanging="425"/>
        <w:jc w:val="left"/>
      </w:pPr>
      <w:rPr>
        <w:rFonts w:hint="default" w:ascii="宋体" w:hAnsi="宋体" w:eastAsia="宋体" w:cs="宋体"/>
        <w:spacing w:val="-56"/>
        <w:w w:val="100"/>
        <w:sz w:val="24"/>
        <w:szCs w:val="24"/>
        <w:lang w:val="zh-CN" w:eastAsia="zh-CN" w:bidi="zh-CN"/>
      </w:rPr>
    </w:lvl>
    <w:lvl w:ilvl="1" w:tentative="0">
      <w:start w:val="2"/>
      <w:numFmt w:val="decimal"/>
      <w:lvlText w:val="%2."/>
      <w:lvlJc w:val="left"/>
      <w:pPr>
        <w:ind w:left="800" w:hanging="315"/>
        <w:jc w:val="left"/>
      </w:pPr>
      <w:rPr>
        <w:rFonts w:hint="default" w:ascii="宋体" w:hAnsi="宋体" w:eastAsia="宋体" w:cs="宋体"/>
        <w:spacing w:val="-2"/>
        <w:w w:val="99"/>
        <w:sz w:val="19"/>
        <w:szCs w:val="19"/>
        <w:lang w:val="zh-CN" w:eastAsia="zh-CN" w:bidi="zh-CN"/>
      </w:rPr>
    </w:lvl>
    <w:lvl w:ilvl="2" w:tentative="0">
      <w:start w:val="0"/>
      <w:numFmt w:val="bullet"/>
      <w:lvlText w:val="•"/>
      <w:lvlJc w:val="left"/>
      <w:pPr>
        <w:ind w:left="190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4112" w:hanging="315"/>
      </w:pPr>
      <w:rPr>
        <w:rFonts w:hint="default"/>
        <w:lang w:val="zh-CN" w:eastAsia="zh-CN" w:bidi="zh-CN"/>
      </w:rPr>
    </w:lvl>
    <w:lvl w:ilvl="5" w:tentative="0">
      <w:start w:val="0"/>
      <w:numFmt w:val="bullet"/>
      <w:lvlText w:val="•"/>
      <w:lvlJc w:val="left"/>
      <w:pPr>
        <w:ind w:left="5216" w:hanging="315"/>
      </w:pPr>
      <w:rPr>
        <w:rFonts w:hint="default"/>
        <w:lang w:val="zh-CN" w:eastAsia="zh-CN" w:bidi="zh-CN"/>
      </w:rPr>
    </w:lvl>
    <w:lvl w:ilvl="6" w:tentative="0">
      <w:start w:val="0"/>
      <w:numFmt w:val="bullet"/>
      <w:lvlText w:val="•"/>
      <w:lvlJc w:val="left"/>
      <w:pPr>
        <w:ind w:left="6320" w:hanging="315"/>
      </w:pPr>
      <w:rPr>
        <w:rFonts w:hint="default"/>
        <w:lang w:val="zh-CN" w:eastAsia="zh-CN" w:bidi="zh-CN"/>
      </w:rPr>
    </w:lvl>
    <w:lvl w:ilvl="7" w:tentative="0">
      <w:start w:val="0"/>
      <w:numFmt w:val="bullet"/>
      <w:lvlText w:val="•"/>
      <w:lvlJc w:val="left"/>
      <w:pPr>
        <w:ind w:left="7424" w:hanging="315"/>
      </w:pPr>
      <w:rPr>
        <w:rFonts w:hint="default"/>
        <w:lang w:val="zh-CN" w:eastAsia="zh-CN" w:bidi="zh-CN"/>
      </w:rPr>
    </w:lvl>
    <w:lvl w:ilvl="8" w:tentative="0">
      <w:start w:val="0"/>
      <w:numFmt w:val="bullet"/>
      <w:lvlText w:val="•"/>
      <w:lvlJc w:val="left"/>
      <w:pPr>
        <w:ind w:left="8528" w:hanging="315"/>
      </w:pPr>
      <w:rPr>
        <w:rFonts w:hint="default"/>
        <w:lang w:val="zh-CN" w:eastAsia="zh-CN" w:bidi="zh-CN"/>
      </w:rPr>
    </w:lvl>
  </w:abstractNum>
  <w:abstractNum w:abstractNumId="27">
    <w:nsid w:val="25B82C02"/>
    <w:multiLevelType w:val="singleLevel"/>
    <w:tmpl w:val="25B82C02"/>
    <w:lvl w:ilvl="0" w:tentative="0">
      <w:start w:val="1"/>
      <w:numFmt w:val="chineseCounting"/>
      <w:lvlText w:val="(%1)"/>
      <w:lvlJc w:val="left"/>
      <w:pPr>
        <w:tabs>
          <w:tab w:val="left" w:pos="312"/>
        </w:tabs>
      </w:pPr>
      <w:rPr>
        <w:rFonts w:hint="eastAsia"/>
      </w:rPr>
    </w:lvl>
  </w:abstractNum>
  <w:abstractNum w:abstractNumId="28">
    <w:nsid w:val="2A8F537B"/>
    <w:multiLevelType w:val="multilevel"/>
    <w:tmpl w:val="2A8F537B"/>
    <w:lvl w:ilvl="0" w:tentative="0">
      <w:start w:val="1"/>
      <w:numFmt w:val="lowerLetter"/>
      <w:lvlText w:val="%1."/>
      <w:lvlJc w:val="left"/>
      <w:pPr>
        <w:ind w:left="429" w:hanging="213"/>
        <w:jc w:val="left"/>
      </w:pPr>
      <w:rPr>
        <w:rFonts w:hint="default" w:ascii="宋体" w:hAnsi="宋体" w:eastAsia="宋体" w:cs="宋体"/>
        <w:spacing w:val="-22"/>
        <w:w w:val="100"/>
        <w:sz w:val="19"/>
        <w:szCs w:val="19"/>
        <w:lang w:val="zh-CN" w:eastAsia="zh-CN" w:bidi="zh-CN"/>
      </w:rPr>
    </w:lvl>
    <w:lvl w:ilvl="1" w:tentative="0">
      <w:start w:val="0"/>
      <w:numFmt w:val="bullet"/>
      <w:lvlText w:val="•"/>
      <w:lvlJc w:val="left"/>
      <w:pPr>
        <w:ind w:left="1074" w:hanging="213"/>
      </w:pPr>
      <w:rPr>
        <w:rFonts w:hint="default"/>
        <w:lang w:val="zh-CN" w:eastAsia="zh-CN" w:bidi="zh-CN"/>
      </w:rPr>
    </w:lvl>
    <w:lvl w:ilvl="2" w:tentative="0">
      <w:start w:val="0"/>
      <w:numFmt w:val="bullet"/>
      <w:lvlText w:val="•"/>
      <w:lvlJc w:val="left"/>
      <w:pPr>
        <w:ind w:left="1728" w:hanging="213"/>
      </w:pPr>
      <w:rPr>
        <w:rFonts w:hint="default"/>
        <w:lang w:val="zh-CN" w:eastAsia="zh-CN" w:bidi="zh-CN"/>
      </w:rPr>
    </w:lvl>
    <w:lvl w:ilvl="3" w:tentative="0">
      <w:start w:val="0"/>
      <w:numFmt w:val="bullet"/>
      <w:lvlText w:val="•"/>
      <w:lvlJc w:val="left"/>
      <w:pPr>
        <w:ind w:left="2383" w:hanging="213"/>
      </w:pPr>
      <w:rPr>
        <w:rFonts w:hint="default"/>
        <w:lang w:val="zh-CN" w:eastAsia="zh-CN" w:bidi="zh-CN"/>
      </w:rPr>
    </w:lvl>
    <w:lvl w:ilvl="4" w:tentative="0">
      <w:start w:val="0"/>
      <w:numFmt w:val="bullet"/>
      <w:lvlText w:val="•"/>
      <w:lvlJc w:val="left"/>
      <w:pPr>
        <w:ind w:left="3037" w:hanging="213"/>
      </w:pPr>
      <w:rPr>
        <w:rFonts w:hint="default"/>
        <w:lang w:val="zh-CN" w:eastAsia="zh-CN" w:bidi="zh-CN"/>
      </w:rPr>
    </w:lvl>
    <w:lvl w:ilvl="5" w:tentative="0">
      <w:start w:val="0"/>
      <w:numFmt w:val="bullet"/>
      <w:lvlText w:val="•"/>
      <w:lvlJc w:val="left"/>
      <w:pPr>
        <w:ind w:left="3691" w:hanging="213"/>
      </w:pPr>
      <w:rPr>
        <w:rFonts w:hint="default"/>
        <w:lang w:val="zh-CN" w:eastAsia="zh-CN" w:bidi="zh-CN"/>
      </w:rPr>
    </w:lvl>
    <w:lvl w:ilvl="6" w:tentative="0">
      <w:start w:val="0"/>
      <w:numFmt w:val="bullet"/>
      <w:lvlText w:val="•"/>
      <w:lvlJc w:val="left"/>
      <w:pPr>
        <w:ind w:left="4346" w:hanging="213"/>
      </w:pPr>
      <w:rPr>
        <w:rFonts w:hint="default"/>
        <w:lang w:val="zh-CN" w:eastAsia="zh-CN" w:bidi="zh-CN"/>
      </w:rPr>
    </w:lvl>
    <w:lvl w:ilvl="7" w:tentative="0">
      <w:start w:val="0"/>
      <w:numFmt w:val="bullet"/>
      <w:lvlText w:val="•"/>
      <w:lvlJc w:val="left"/>
      <w:pPr>
        <w:ind w:left="5000" w:hanging="213"/>
      </w:pPr>
      <w:rPr>
        <w:rFonts w:hint="default"/>
        <w:lang w:val="zh-CN" w:eastAsia="zh-CN" w:bidi="zh-CN"/>
      </w:rPr>
    </w:lvl>
    <w:lvl w:ilvl="8" w:tentative="0">
      <w:start w:val="0"/>
      <w:numFmt w:val="bullet"/>
      <w:lvlText w:val="•"/>
      <w:lvlJc w:val="left"/>
      <w:pPr>
        <w:ind w:left="5654" w:hanging="213"/>
      </w:pPr>
      <w:rPr>
        <w:rFonts w:hint="default"/>
        <w:lang w:val="zh-CN" w:eastAsia="zh-CN" w:bidi="zh-CN"/>
      </w:rPr>
    </w:lvl>
  </w:abstractNum>
  <w:abstractNum w:abstractNumId="29">
    <w:nsid w:val="2FD01CBE"/>
    <w:multiLevelType w:val="singleLevel"/>
    <w:tmpl w:val="2FD01CBE"/>
    <w:lvl w:ilvl="0" w:tentative="0">
      <w:start w:val="2"/>
      <w:numFmt w:val="chineseCounting"/>
      <w:suff w:val="space"/>
      <w:lvlText w:val="第%1章"/>
      <w:lvlJc w:val="left"/>
      <w:rPr>
        <w:rFonts w:hint="eastAsia"/>
      </w:rPr>
    </w:lvl>
  </w:abstractNum>
  <w:abstractNum w:abstractNumId="30">
    <w:nsid w:val="30A1FE17"/>
    <w:multiLevelType w:val="multilevel"/>
    <w:tmpl w:val="30A1FE17"/>
    <w:lvl w:ilvl="0" w:tentative="0">
      <w:start w:val="8"/>
      <w:numFmt w:val="decimal"/>
      <w:lvlText w:val="%1."/>
      <w:lvlJc w:val="left"/>
      <w:pPr>
        <w:ind w:left="425" w:hanging="425"/>
      </w:pPr>
      <w:rPr>
        <w:rFonts w:hint="default" w:ascii="宋体" w:hAnsi="宋体" w:eastAsia="宋体" w:cs="宋体"/>
      </w:rPr>
    </w:lvl>
    <w:lvl w:ilvl="1" w:tentative="0">
      <w:start w:val="5"/>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1">
    <w:nsid w:val="30F1B4A6"/>
    <w:multiLevelType w:val="singleLevel"/>
    <w:tmpl w:val="30F1B4A6"/>
    <w:lvl w:ilvl="0" w:tentative="0">
      <w:start w:val="1"/>
      <w:numFmt w:val="decimal"/>
      <w:lvlText w:val="%1)"/>
      <w:lvlJc w:val="left"/>
      <w:pPr>
        <w:ind w:left="425" w:hanging="425"/>
      </w:pPr>
      <w:rPr>
        <w:rFonts w:hint="default"/>
      </w:rPr>
    </w:lvl>
  </w:abstractNum>
  <w:abstractNum w:abstractNumId="32">
    <w:nsid w:val="311F25C4"/>
    <w:multiLevelType w:val="singleLevel"/>
    <w:tmpl w:val="311F25C4"/>
    <w:lvl w:ilvl="0" w:tentative="0">
      <w:start w:val="9"/>
      <w:numFmt w:val="chineseCounting"/>
      <w:suff w:val="nothing"/>
      <w:lvlText w:val="%1、"/>
      <w:lvlJc w:val="left"/>
      <w:pPr>
        <w:ind w:left="0" w:firstLine="420"/>
      </w:pPr>
      <w:rPr>
        <w:rFonts w:hint="eastAsia"/>
      </w:rPr>
    </w:lvl>
  </w:abstractNum>
  <w:abstractNum w:abstractNumId="33">
    <w:nsid w:val="37A999EF"/>
    <w:multiLevelType w:val="singleLevel"/>
    <w:tmpl w:val="37A999EF"/>
    <w:lvl w:ilvl="0" w:tentative="0">
      <w:start w:val="1"/>
      <w:numFmt w:val="decimal"/>
      <w:suff w:val="nothing"/>
      <w:lvlText w:val="%1、"/>
      <w:lvlJc w:val="left"/>
    </w:lvl>
  </w:abstractNum>
  <w:abstractNum w:abstractNumId="34">
    <w:nsid w:val="39A70E10"/>
    <w:multiLevelType w:val="singleLevel"/>
    <w:tmpl w:val="39A70E10"/>
    <w:lvl w:ilvl="0" w:tentative="0">
      <w:start w:val="1"/>
      <w:numFmt w:val="chineseCounting"/>
      <w:suff w:val="nothing"/>
      <w:lvlText w:val="（%1）"/>
      <w:lvlJc w:val="left"/>
      <w:pPr>
        <w:ind w:left="0" w:firstLine="420"/>
      </w:pPr>
      <w:rPr>
        <w:rFonts w:hint="eastAsia"/>
      </w:rPr>
    </w:lvl>
  </w:abstractNum>
  <w:abstractNum w:abstractNumId="35">
    <w:nsid w:val="40EB65EB"/>
    <w:multiLevelType w:val="singleLevel"/>
    <w:tmpl w:val="40EB65EB"/>
    <w:lvl w:ilvl="0" w:tentative="0">
      <w:start w:val="1"/>
      <w:numFmt w:val="decimal"/>
      <w:suff w:val="nothing"/>
      <w:lvlText w:val="%1、"/>
      <w:lvlJc w:val="left"/>
    </w:lvl>
  </w:abstractNum>
  <w:abstractNum w:abstractNumId="36">
    <w:nsid w:val="46A08BB8"/>
    <w:multiLevelType w:val="multilevel"/>
    <w:tmpl w:val="46A08BB8"/>
    <w:lvl w:ilvl="0" w:tentative="0">
      <w:start w:val="1"/>
      <w:numFmt w:val="decimal"/>
      <w:lvlText w:val="%1."/>
      <w:lvlJc w:val="left"/>
      <w:pPr>
        <w:ind w:left="1063" w:hanging="425"/>
        <w:jc w:val="left"/>
      </w:pPr>
      <w:rPr>
        <w:rFonts w:hint="default" w:ascii="宋体" w:hAnsi="宋体" w:eastAsia="宋体" w:cs="宋体"/>
        <w:w w:val="100"/>
        <w:sz w:val="21"/>
        <w:szCs w:val="21"/>
        <w:lang w:val="zh-CN" w:eastAsia="zh-CN" w:bidi="zh-CN"/>
      </w:rPr>
    </w:lvl>
    <w:lvl w:ilvl="1" w:tentative="0">
      <w:start w:val="1"/>
      <w:numFmt w:val="decimal"/>
      <w:lvlText w:val="（%2）"/>
      <w:lvlJc w:val="left"/>
      <w:pPr>
        <w:ind w:left="1063" w:hanging="529"/>
        <w:jc w:val="left"/>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2881" w:hanging="529"/>
      </w:pPr>
      <w:rPr>
        <w:rFonts w:hint="default"/>
        <w:lang w:val="zh-CN" w:eastAsia="zh-CN" w:bidi="zh-CN"/>
      </w:rPr>
    </w:lvl>
    <w:lvl w:ilvl="3" w:tentative="0">
      <w:start w:val="0"/>
      <w:numFmt w:val="bullet"/>
      <w:lvlText w:val="•"/>
      <w:lvlJc w:val="left"/>
      <w:pPr>
        <w:ind w:left="3791" w:hanging="529"/>
      </w:pPr>
      <w:rPr>
        <w:rFonts w:hint="default"/>
        <w:lang w:val="zh-CN" w:eastAsia="zh-CN" w:bidi="zh-CN"/>
      </w:rPr>
    </w:lvl>
    <w:lvl w:ilvl="4" w:tentative="0">
      <w:start w:val="0"/>
      <w:numFmt w:val="bullet"/>
      <w:lvlText w:val="•"/>
      <w:lvlJc w:val="left"/>
      <w:pPr>
        <w:ind w:left="4702" w:hanging="529"/>
      </w:pPr>
      <w:rPr>
        <w:rFonts w:hint="default"/>
        <w:lang w:val="zh-CN" w:eastAsia="zh-CN" w:bidi="zh-CN"/>
      </w:rPr>
    </w:lvl>
    <w:lvl w:ilvl="5" w:tentative="0">
      <w:start w:val="0"/>
      <w:numFmt w:val="bullet"/>
      <w:lvlText w:val="•"/>
      <w:lvlJc w:val="left"/>
      <w:pPr>
        <w:ind w:left="5613" w:hanging="529"/>
      </w:pPr>
      <w:rPr>
        <w:rFonts w:hint="default"/>
        <w:lang w:val="zh-CN" w:eastAsia="zh-CN" w:bidi="zh-CN"/>
      </w:rPr>
    </w:lvl>
    <w:lvl w:ilvl="6" w:tentative="0">
      <w:start w:val="0"/>
      <w:numFmt w:val="bullet"/>
      <w:lvlText w:val="•"/>
      <w:lvlJc w:val="left"/>
      <w:pPr>
        <w:ind w:left="6523" w:hanging="529"/>
      </w:pPr>
      <w:rPr>
        <w:rFonts w:hint="default"/>
        <w:lang w:val="zh-CN" w:eastAsia="zh-CN" w:bidi="zh-CN"/>
      </w:rPr>
    </w:lvl>
    <w:lvl w:ilvl="7" w:tentative="0">
      <w:start w:val="0"/>
      <w:numFmt w:val="bullet"/>
      <w:lvlText w:val="•"/>
      <w:lvlJc w:val="left"/>
      <w:pPr>
        <w:ind w:left="7434" w:hanging="529"/>
      </w:pPr>
      <w:rPr>
        <w:rFonts w:hint="default"/>
        <w:lang w:val="zh-CN" w:eastAsia="zh-CN" w:bidi="zh-CN"/>
      </w:rPr>
    </w:lvl>
    <w:lvl w:ilvl="8" w:tentative="0">
      <w:start w:val="0"/>
      <w:numFmt w:val="bullet"/>
      <w:lvlText w:val="•"/>
      <w:lvlJc w:val="left"/>
      <w:pPr>
        <w:ind w:left="8345" w:hanging="529"/>
      </w:pPr>
      <w:rPr>
        <w:rFonts w:hint="default"/>
        <w:lang w:val="zh-CN" w:eastAsia="zh-CN" w:bidi="zh-CN"/>
      </w:rPr>
    </w:lvl>
  </w:abstractNum>
  <w:abstractNum w:abstractNumId="37">
    <w:nsid w:val="4B4ACD83"/>
    <w:multiLevelType w:val="multilevel"/>
    <w:tmpl w:val="4B4ACD83"/>
    <w:lvl w:ilvl="0" w:tentative="0">
      <w:start w:val="10"/>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8">
    <w:nsid w:val="4D4DC07F"/>
    <w:multiLevelType w:val="multilevel"/>
    <w:tmpl w:val="4D4DC07F"/>
    <w:lvl w:ilvl="0" w:tentative="0">
      <w:start w:val="1"/>
      <w:numFmt w:val="decimal"/>
      <w:lvlText w:val="%1）"/>
      <w:lvlJc w:val="left"/>
      <w:pPr>
        <w:ind w:left="1364" w:hanging="301"/>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240" w:hanging="301"/>
      </w:pPr>
      <w:rPr>
        <w:rFonts w:hint="default"/>
        <w:lang w:val="zh-CN" w:eastAsia="zh-CN" w:bidi="zh-CN"/>
      </w:rPr>
    </w:lvl>
    <w:lvl w:ilvl="2" w:tentative="0">
      <w:start w:val="0"/>
      <w:numFmt w:val="bullet"/>
      <w:lvlText w:val="•"/>
      <w:lvlJc w:val="left"/>
      <w:pPr>
        <w:ind w:left="3121" w:hanging="301"/>
      </w:pPr>
      <w:rPr>
        <w:rFonts w:hint="default"/>
        <w:lang w:val="zh-CN" w:eastAsia="zh-CN" w:bidi="zh-CN"/>
      </w:rPr>
    </w:lvl>
    <w:lvl w:ilvl="3" w:tentative="0">
      <w:start w:val="0"/>
      <w:numFmt w:val="bullet"/>
      <w:lvlText w:val="•"/>
      <w:lvlJc w:val="left"/>
      <w:pPr>
        <w:ind w:left="4001" w:hanging="301"/>
      </w:pPr>
      <w:rPr>
        <w:rFonts w:hint="default"/>
        <w:lang w:val="zh-CN" w:eastAsia="zh-CN" w:bidi="zh-CN"/>
      </w:rPr>
    </w:lvl>
    <w:lvl w:ilvl="4" w:tentative="0">
      <w:start w:val="0"/>
      <w:numFmt w:val="bullet"/>
      <w:lvlText w:val="•"/>
      <w:lvlJc w:val="left"/>
      <w:pPr>
        <w:ind w:left="4882" w:hanging="301"/>
      </w:pPr>
      <w:rPr>
        <w:rFonts w:hint="default"/>
        <w:lang w:val="zh-CN" w:eastAsia="zh-CN" w:bidi="zh-CN"/>
      </w:rPr>
    </w:lvl>
    <w:lvl w:ilvl="5" w:tentative="0">
      <w:start w:val="0"/>
      <w:numFmt w:val="bullet"/>
      <w:lvlText w:val="•"/>
      <w:lvlJc w:val="left"/>
      <w:pPr>
        <w:ind w:left="5763" w:hanging="301"/>
      </w:pPr>
      <w:rPr>
        <w:rFonts w:hint="default"/>
        <w:lang w:val="zh-CN" w:eastAsia="zh-CN" w:bidi="zh-CN"/>
      </w:rPr>
    </w:lvl>
    <w:lvl w:ilvl="6" w:tentative="0">
      <w:start w:val="0"/>
      <w:numFmt w:val="bullet"/>
      <w:lvlText w:val="•"/>
      <w:lvlJc w:val="left"/>
      <w:pPr>
        <w:ind w:left="6643" w:hanging="301"/>
      </w:pPr>
      <w:rPr>
        <w:rFonts w:hint="default"/>
        <w:lang w:val="zh-CN" w:eastAsia="zh-CN" w:bidi="zh-CN"/>
      </w:rPr>
    </w:lvl>
    <w:lvl w:ilvl="7" w:tentative="0">
      <w:start w:val="0"/>
      <w:numFmt w:val="bullet"/>
      <w:lvlText w:val="•"/>
      <w:lvlJc w:val="left"/>
      <w:pPr>
        <w:ind w:left="7524" w:hanging="301"/>
      </w:pPr>
      <w:rPr>
        <w:rFonts w:hint="default"/>
        <w:lang w:val="zh-CN" w:eastAsia="zh-CN" w:bidi="zh-CN"/>
      </w:rPr>
    </w:lvl>
    <w:lvl w:ilvl="8" w:tentative="0">
      <w:start w:val="0"/>
      <w:numFmt w:val="bullet"/>
      <w:lvlText w:val="•"/>
      <w:lvlJc w:val="left"/>
      <w:pPr>
        <w:ind w:left="8405" w:hanging="301"/>
      </w:pPr>
      <w:rPr>
        <w:rFonts w:hint="default"/>
        <w:lang w:val="zh-CN" w:eastAsia="zh-CN" w:bidi="zh-CN"/>
      </w:rPr>
    </w:lvl>
  </w:abstractNum>
  <w:abstractNum w:abstractNumId="39">
    <w:nsid w:val="4E442ADB"/>
    <w:multiLevelType w:val="singleLevel"/>
    <w:tmpl w:val="4E442ADB"/>
    <w:lvl w:ilvl="0" w:tentative="0">
      <w:start w:val="1"/>
      <w:numFmt w:val="decimalEnclosedCircleChinese"/>
      <w:suff w:val="nothing"/>
      <w:lvlText w:val="%1　"/>
      <w:lvlJc w:val="left"/>
      <w:pPr>
        <w:ind w:left="0" w:firstLine="400"/>
      </w:pPr>
      <w:rPr>
        <w:rFonts w:hint="eastAsia"/>
      </w:rPr>
    </w:lvl>
  </w:abstractNum>
  <w:abstractNum w:abstractNumId="40">
    <w:nsid w:val="4F28E6B7"/>
    <w:multiLevelType w:val="singleLevel"/>
    <w:tmpl w:val="4F28E6B7"/>
    <w:lvl w:ilvl="0" w:tentative="0">
      <w:start w:val="1"/>
      <w:numFmt w:val="decimal"/>
      <w:lvlText w:val="(%1)"/>
      <w:lvlJc w:val="left"/>
      <w:pPr>
        <w:ind w:left="425" w:hanging="425"/>
      </w:pPr>
      <w:rPr>
        <w:rFonts w:hint="default"/>
      </w:rPr>
    </w:lvl>
  </w:abstractNum>
  <w:abstractNum w:abstractNumId="41">
    <w:nsid w:val="54E57D58"/>
    <w:multiLevelType w:val="singleLevel"/>
    <w:tmpl w:val="54E57D58"/>
    <w:lvl w:ilvl="0" w:tentative="0">
      <w:start w:val="1"/>
      <w:numFmt w:val="chineseCounting"/>
      <w:suff w:val="space"/>
      <w:lvlText w:val="%1、"/>
      <w:lvlJc w:val="left"/>
      <w:rPr>
        <w:rFonts w:hint="eastAsia"/>
      </w:rPr>
    </w:lvl>
  </w:abstractNum>
  <w:abstractNum w:abstractNumId="42">
    <w:nsid w:val="59ADCABA"/>
    <w:multiLevelType w:val="multilevel"/>
    <w:tmpl w:val="59ADCABA"/>
    <w:lvl w:ilvl="0" w:tentative="0">
      <w:start w:val="4"/>
      <w:numFmt w:val="decimal"/>
      <w:lvlText w:val="%1)"/>
      <w:lvlJc w:val="left"/>
      <w:pPr>
        <w:ind w:left="713" w:hanging="425"/>
        <w:jc w:val="left"/>
      </w:pPr>
      <w:rPr>
        <w:rFonts w:hint="default" w:ascii="宋体" w:hAnsi="宋体" w:eastAsia="宋体" w:cs="宋体"/>
        <w:spacing w:val="-56"/>
        <w:w w:val="100"/>
        <w:sz w:val="24"/>
        <w:szCs w:val="24"/>
        <w:lang w:val="zh-CN" w:eastAsia="zh-CN" w:bidi="zh-CN"/>
      </w:rPr>
    </w:lvl>
    <w:lvl w:ilvl="1" w:tentative="0">
      <w:start w:val="0"/>
      <w:numFmt w:val="bullet"/>
      <w:lvlText w:val="•"/>
      <w:lvlJc w:val="left"/>
      <w:pPr>
        <w:ind w:left="1721" w:hanging="425"/>
      </w:pPr>
      <w:rPr>
        <w:rFonts w:hint="default"/>
        <w:lang w:val="zh-CN" w:eastAsia="zh-CN" w:bidi="zh-CN"/>
      </w:rPr>
    </w:lvl>
    <w:lvl w:ilvl="2" w:tentative="0">
      <w:start w:val="0"/>
      <w:numFmt w:val="bullet"/>
      <w:lvlText w:val="•"/>
      <w:lvlJc w:val="left"/>
      <w:pPr>
        <w:ind w:left="2723" w:hanging="425"/>
      </w:pPr>
      <w:rPr>
        <w:rFonts w:hint="default"/>
        <w:lang w:val="zh-CN" w:eastAsia="zh-CN" w:bidi="zh-CN"/>
      </w:rPr>
    </w:lvl>
    <w:lvl w:ilvl="3" w:tentative="0">
      <w:start w:val="0"/>
      <w:numFmt w:val="bullet"/>
      <w:lvlText w:val="•"/>
      <w:lvlJc w:val="left"/>
      <w:pPr>
        <w:ind w:left="3724" w:hanging="425"/>
      </w:pPr>
      <w:rPr>
        <w:rFonts w:hint="default"/>
        <w:lang w:val="zh-CN" w:eastAsia="zh-CN" w:bidi="zh-CN"/>
      </w:rPr>
    </w:lvl>
    <w:lvl w:ilvl="4" w:tentative="0">
      <w:start w:val="0"/>
      <w:numFmt w:val="bullet"/>
      <w:lvlText w:val="•"/>
      <w:lvlJc w:val="left"/>
      <w:pPr>
        <w:ind w:left="4726" w:hanging="425"/>
      </w:pPr>
      <w:rPr>
        <w:rFonts w:hint="default"/>
        <w:lang w:val="zh-CN" w:eastAsia="zh-CN" w:bidi="zh-CN"/>
      </w:rPr>
    </w:lvl>
    <w:lvl w:ilvl="5" w:tentative="0">
      <w:start w:val="0"/>
      <w:numFmt w:val="bullet"/>
      <w:lvlText w:val="•"/>
      <w:lvlJc w:val="left"/>
      <w:pPr>
        <w:ind w:left="5728" w:hanging="425"/>
      </w:pPr>
      <w:rPr>
        <w:rFonts w:hint="default"/>
        <w:lang w:val="zh-CN" w:eastAsia="zh-CN" w:bidi="zh-CN"/>
      </w:rPr>
    </w:lvl>
    <w:lvl w:ilvl="6" w:tentative="0">
      <w:start w:val="0"/>
      <w:numFmt w:val="bullet"/>
      <w:lvlText w:val="•"/>
      <w:lvlJc w:val="left"/>
      <w:pPr>
        <w:ind w:left="6729" w:hanging="425"/>
      </w:pPr>
      <w:rPr>
        <w:rFonts w:hint="default"/>
        <w:lang w:val="zh-CN" w:eastAsia="zh-CN" w:bidi="zh-CN"/>
      </w:rPr>
    </w:lvl>
    <w:lvl w:ilvl="7" w:tentative="0">
      <w:start w:val="0"/>
      <w:numFmt w:val="bullet"/>
      <w:lvlText w:val="•"/>
      <w:lvlJc w:val="left"/>
      <w:pPr>
        <w:ind w:left="7731" w:hanging="425"/>
      </w:pPr>
      <w:rPr>
        <w:rFonts w:hint="default"/>
        <w:lang w:val="zh-CN" w:eastAsia="zh-CN" w:bidi="zh-CN"/>
      </w:rPr>
    </w:lvl>
    <w:lvl w:ilvl="8" w:tentative="0">
      <w:start w:val="0"/>
      <w:numFmt w:val="bullet"/>
      <w:lvlText w:val="•"/>
      <w:lvlJc w:val="left"/>
      <w:pPr>
        <w:ind w:left="8732" w:hanging="425"/>
      </w:pPr>
      <w:rPr>
        <w:rFonts w:hint="default"/>
        <w:lang w:val="zh-CN" w:eastAsia="zh-CN" w:bidi="zh-CN"/>
      </w:rPr>
    </w:lvl>
  </w:abstractNum>
  <w:abstractNum w:abstractNumId="43">
    <w:nsid w:val="5A241D34"/>
    <w:multiLevelType w:val="multilevel"/>
    <w:tmpl w:val="5A241D34"/>
    <w:lvl w:ilvl="0" w:tentative="0">
      <w:start w:val="2"/>
      <w:numFmt w:val="decimal"/>
      <w:lvlText w:val="%1."/>
      <w:lvlJc w:val="left"/>
      <w:pPr>
        <w:ind w:left="539" w:hanging="425"/>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182" w:hanging="425"/>
      </w:pPr>
      <w:rPr>
        <w:rFonts w:hint="default"/>
        <w:lang w:val="zh-CN" w:eastAsia="zh-CN" w:bidi="zh-CN"/>
      </w:rPr>
    </w:lvl>
    <w:lvl w:ilvl="2" w:tentative="0">
      <w:start w:val="0"/>
      <w:numFmt w:val="bullet"/>
      <w:lvlText w:val="•"/>
      <w:lvlJc w:val="left"/>
      <w:pPr>
        <w:ind w:left="1824" w:hanging="425"/>
      </w:pPr>
      <w:rPr>
        <w:rFonts w:hint="default"/>
        <w:lang w:val="zh-CN" w:eastAsia="zh-CN" w:bidi="zh-CN"/>
      </w:rPr>
    </w:lvl>
    <w:lvl w:ilvl="3" w:tentative="0">
      <w:start w:val="0"/>
      <w:numFmt w:val="bullet"/>
      <w:lvlText w:val="•"/>
      <w:lvlJc w:val="left"/>
      <w:pPr>
        <w:ind w:left="2467" w:hanging="425"/>
      </w:pPr>
      <w:rPr>
        <w:rFonts w:hint="default"/>
        <w:lang w:val="zh-CN" w:eastAsia="zh-CN" w:bidi="zh-CN"/>
      </w:rPr>
    </w:lvl>
    <w:lvl w:ilvl="4" w:tentative="0">
      <w:start w:val="0"/>
      <w:numFmt w:val="bullet"/>
      <w:lvlText w:val="•"/>
      <w:lvlJc w:val="left"/>
      <w:pPr>
        <w:ind w:left="3109" w:hanging="425"/>
      </w:pPr>
      <w:rPr>
        <w:rFonts w:hint="default"/>
        <w:lang w:val="zh-CN" w:eastAsia="zh-CN" w:bidi="zh-CN"/>
      </w:rPr>
    </w:lvl>
    <w:lvl w:ilvl="5" w:tentative="0">
      <w:start w:val="0"/>
      <w:numFmt w:val="bullet"/>
      <w:lvlText w:val="•"/>
      <w:lvlJc w:val="left"/>
      <w:pPr>
        <w:ind w:left="3751" w:hanging="425"/>
      </w:pPr>
      <w:rPr>
        <w:rFonts w:hint="default"/>
        <w:lang w:val="zh-CN" w:eastAsia="zh-CN" w:bidi="zh-CN"/>
      </w:rPr>
    </w:lvl>
    <w:lvl w:ilvl="6" w:tentative="0">
      <w:start w:val="0"/>
      <w:numFmt w:val="bullet"/>
      <w:lvlText w:val="•"/>
      <w:lvlJc w:val="left"/>
      <w:pPr>
        <w:ind w:left="4394" w:hanging="425"/>
      </w:pPr>
      <w:rPr>
        <w:rFonts w:hint="default"/>
        <w:lang w:val="zh-CN" w:eastAsia="zh-CN" w:bidi="zh-CN"/>
      </w:rPr>
    </w:lvl>
    <w:lvl w:ilvl="7" w:tentative="0">
      <w:start w:val="0"/>
      <w:numFmt w:val="bullet"/>
      <w:lvlText w:val="•"/>
      <w:lvlJc w:val="left"/>
      <w:pPr>
        <w:ind w:left="5036" w:hanging="425"/>
      </w:pPr>
      <w:rPr>
        <w:rFonts w:hint="default"/>
        <w:lang w:val="zh-CN" w:eastAsia="zh-CN" w:bidi="zh-CN"/>
      </w:rPr>
    </w:lvl>
    <w:lvl w:ilvl="8" w:tentative="0">
      <w:start w:val="0"/>
      <w:numFmt w:val="bullet"/>
      <w:lvlText w:val="•"/>
      <w:lvlJc w:val="left"/>
      <w:pPr>
        <w:ind w:left="5678" w:hanging="425"/>
      </w:pPr>
      <w:rPr>
        <w:rFonts w:hint="default"/>
        <w:lang w:val="zh-CN" w:eastAsia="zh-CN" w:bidi="zh-CN"/>
      </w:rPr>
    </w:lvl>
  </w:abstractNum>
  <w:abstractNum w:abstractNumId="44">
    <w:nsid w:val="5AC1B3A7"/>
    <w:multiLevelType w:val="singleLevel"/>
    <w:tmpl w:val="5AC1B3A7"/>
    <w:lvl w:ilvl="0" w:tentative="0">
      <w:start w:val="1"/>
      <w:numFmt w:val="decimal"/>
      <w:lvlText w:val="%1."/>
      <w:lvlJc w:val="left"/>
      <w:pPr>
        <w:ind w:left="425" w:hanging="425"/>
      </w:pPr>
      <w:rPr>
        <w:rFonts w:hint="default"/>
      </w:rPr>
    </w:lvl>
  </w:abstractNum>
  <w:abstractNum w:abstractNumId="45">
    <w:nsid w:val="60072ED6"/>
    <w:multiLevelType w:val="singleLevel"/>
    <w:tmpl w:val="60072ED6"/>
    <w:lvl w:ilvl="0" w:tentative="0">
      <w:start w:val="1"/>
      <w:numFmt w:val="decimal"/>
      <w:lvlText w:val="%1)"/>
      <w:lvlJc w:val="left"/>
      <w:pPr>
        <w:ind w:left="425" w:hanging="425"/>
      </w:pPr>
      <w:rPr>
        <w:rFonts w:hint="default"/>
      </w:rPr>
    </w:lvl>
  </w:abstractNum>
  <w:abstractNum w:abstractNumId="46">
    <w:nsid w:val="60382F6E"/>
    <w:multiLevelType w:val="multilevel"/>
    <w:tmpl w:val="60382F6E"/>
    <w:lvl w:ilvl="0" w:tentative="0">
      <w:start w:val="1"/>
      <w:numFmt w:val="decimal"/>
      <w:lvlText w:val="%1."/>
      <w:lvlJc w:val="left"/>
      <w:pPr>
        <w:ind w:left="1058" w:hanging="420"/>
        <w:jc w:val="left"/>
      </w:pPr>
      <w:rPr>
        <w:rFonts w:hint="default" w:ascii="宋体" w:hAnsi="宋体" w:eastAsia="宋体" w:cs="宋体"/>
        <w:w w:val="100"/>
        <w:sz w:val="21"/>
        <w:szCs w:val="21"/>
        <w:lang w:val="zh-CN" w:eastAsia="zh-CN" w:bidi="zh-CN"/>
      </w:rPr>
    </w:lvl>
    <w:lvl w:ilvl="1" w:tentative="0">
      <w:start w:val="1"/>
      <w:numFmt w:val="decimal"/>
      <w:lvlText w:val="%2."/>
      <w:lvlJc w:val="left"/>
      <w:pPr>
        <w:ind w:left="1346" w:hanging="425"/>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320" w:hanging="425"/>
      </w:pPr>
      <w:rPr>
        <w:rFonts w:hint="default"/>
        <w:lang w:val="zh-CN" w:eastAsia="zh-CN" w:bidi="zh-CN"/>
      </w:rPr>
    </w:lvl>
    <w:lvl w:ilvl="3" w:tentative="0">
      <w:start w:val="0"/>
      <w:numFmt w:val="bullet"/>
      <w:lvlText w:val="•"/>
      <w:lvlJc w:val="left"/>
      <w:pPr>
        <w:ind w:left="3301" w:hanging="425"/>
      </w:pPr>
      <w:rPr>
        <w:rFonts w:hint="default"/>
        <w:lang w:val="zh-CN" w:eastAsia="zh-CN" w:bidi="zh-CN"/>
      </w:rPr>
    </w:lvl>
    <w:lvl w:ilvl="4" w:tentative="0">
      <w:start w:val="0"/>
      <w:numFmt w:val="bullet"/>
      <w:lvlText w:val="•"/>
      <w:lvlJc w:val="left"/>
      <w:pPr>
        <w:ind w:left="4282" w:hanging="425"/>
      </w:pPr>
      <w:rPr>
        <w:rFonts w:hint="default"/>
        <w:lang w:val="zh-CN" w:eastAsia="zh-CN" w:bidi="zh-CN"/>
      </w:rPr>
    </w:lvl>
    <w:lvl w:ilvl="5" w:tentative="0">
      <w:start w:val="0"/>
      <w:numFmt w:val="bullet"/>
      <w:lvlText w:val="•"/>
      <w:lvlJc w:val="left"/>
      <w:pPr>
        <w:ind w:left="5262" w:hanging="425"/>
      </w:pPr>
      <w:rPr>
        <w:rFonts w:hint="default"/>
        <w:lang w:val="zh-CN" w:eastAsia="zh-CN" w:bidi="zh-CN"/>
      </w:rPr>
    </w:lvl>
    <w:lvl w:ilvl="6" w:tentative="0">
      <w:start w:val="0"/>
      <w:numFmt w:val="bullet"/>
      <w:lvlText w:val="•"/>
      <w:lvlJc w:val="left"/>
      <w:pPr>
        <w:ind w:left="6243" w:hanging="425"/>
      </w:pPr>
      <w:rPr>
        <w:rFonts w:hint="default"/>
        <w:lang w:val="zh-CN" w:eastAsia="zh-CN" w:bidi="zh-CN"/>
      </w:rPr>
    </w:lvl>
    <w:lvl w:ilvl="7" w:tentative="0">
      <w:start w:val="0"/>
      <w:numFmt w:val="bullet"/>
      <w:lvlText w:val="•"/>
      <w:lvlJc w:val="left"/>
      <w:pPr>
        <w:ind w:left="7224" w:hanging="425"/>
      </w:pPr>
      <w:rPr>
        <w:rFonts w:hint="default"/>
        <w:lang w:val="zh-CN" w:eastAsia="zh-CN" w:bidi="zh-CN"/>
      </w:rPr>
    </w:lvl>
    <w:lvl w:ilvl="8" w:tentative="0">
      <w:start w:val="0"/>
      <w:numFmt w:val="bullet"/>
      <w:lvlText w:val="•"/>
      <w:lvlJc w:val="left"/>
      <w:pPr>
        <w:ind w:left="8204" w:hanging="425"/>
      </w:pPr>
      <w:rPr>
        <w:rFonts w:hint="default"/>
        <w:lang w:val="zh-CN" w:eastAsia="zh-CN" w:bidi="zh-CN"/>
      </w:rPr>
    </w:lvl>
  </w:abstractNum>
  <w:abstractNum w:abstractNumId="47">
    <w:nsid w:val="629F7852"/>
    <w:multiLevelType w:val="multilevel"/>
    <w:tmpl w:val="629F7852"/>
    <w:lvl w:ilvl="0" w:tentative="0">
      <w:start w:val="1"/>
      <w:numFmt w:val="decimal"/>
      <w:lvlText w:val="%1."/>
      <w:lvlJc w:val="left"/>
      <w:pPr>
        <w:ind w:left="1066" w:hanging="428"/>
        <w:jc w:val="left"/>
      </w:pPr>
      <w:rPr>
        <w:rFonts w:hint="default" w:ascii="Microsoft JhengHei" w:hAnsi="Microsoft JhengHei" w:eastAsia="Microsoft JhengHei" w:cs="Microsoft JhengHei"/>
        <w:b/>
        <w:bCs/>
        <w:w w:val="118"/>
        <w:sz w:val="21"/>
        <w:szCs w:val="21"/>
        <w:lang w:val="zh-CN" w:eastAsia="zh-CN" w:bidi="zh-CN"/>
      </w:rPr>
    </w:lvl>
    <w:lvl w:ilvl="1" w:tentative="0">
      <w:start w:val="0"/>
      <w:numFmt w:val="bullet"/>
      <w:lvlText w:val="•"/>
      <w:lvlJc w:val="left"/>
      <w:pPr>
        <w:ind w:left="1970" w:hanging="428"/>
      </w:pPr>
      <w:rPr>
        <w:rFonts w:hint="default"/>
        <w:lang w:val="zh-CN" w:eastAsia="zh-CN" w:bidi="zh-CN"/>
      </w:rPr>
    </w:lvl>
    <w:lvl w:ilvl="2" w:tentative="0">
      <w:start w:val="0"/>
      <w:numFmt w:val="bullet"/>
      <w:lvlText w:val="•"/>
      <w:lvlJc w:val="left"/>
      <w:pPr>
        <w:ind w:left="2881" w:hanging="428"/>
      </w:pPr>
      <w:rPr>
        <w:rFonts w:hint="default"/>
        <w:lang w:val="zh-CN" w:eastAsia="zh-CN" w:bidi="zh-CN"/>
      </w:rPr>
    </w:lvl>
    <w:lvl w:ilvl="3" w:tentative="0">
      <w:start w:val="0"/>
      <w:numFmt w:val="bullet"/>
      <w:lvlText w:val="•"/>
      <w:lvlJc w:val="left"/>
      <w:pPr>
        <w:ind w:left="3791" w:hanging="428"/>
      </w:pPr>
      <w:rPr>
        <w:rFonts w:hint="default"/>
        <w:lang w:val="zh-CN" w:eastAsia="zh-CN" w:bidi="zh-CN"/>
      </w:rPr>
    </w:lvl>
    <w:lvl w:ilvl="4" w:tentative="0">
      <w:start w:val="0"/>
      <w:numFmt w:val="bullet"/>
      <w:lvlText w:val="•"/>
      <w:lvlJc w:val="left"/>
      <w:pPr>
        <w:ind w:left="4702" w:hanging="428"/>
      </w:pPr>
      <w:rPr>
        <w:rFonts w:hint="default"/>
        <w:lang w:val="zh-CN" w:eastAsia="zh-CN" w:bidi="zh-CN"/>
      </w:rPr>
    </w:lvl>
    <w:lvl w:ilvl="5" w:tentative="0">
      <w:start w:val="0"/>
      <w:numFmt w:val="bullet"/>
      <w:lvlText w:val="•"/>
      <w:lvlJc w:val="left"/>
      <w:pPr>
        <w:ind w:left="5613" w:hanging="428"/>
      </w:pPr>
      <w:rPr>
        <w:rFonts w:hint="default"/>
        <w:lang w:val="zh-CN" w:eastAsia="zh-CN" w:bidi="zh-CN"/>
      </w:rPr>
    </w:lvl>
    <w:lvl w:ilvl="6" w:tentative="0">
      <w:start w:val="0"/>
      <w:numFmt w:val="bullet"/>
      <w:lvlText w:val="•"/>
      <w:lvlJc w:val="left"/>
      <w:pPr>
        <w:ind w:left="6523" w:hanging="428"/>
      </w:pPr>
      <w:rPr>
        <w:rFonts w:hint="default"/>
        <w:lang w:val="zh-CN" w:eastAsia="zh-CN" w:bidi="zh-CN"/>
      </w:rPr>
    </w:lvl>
    <w:lvl w:ilvl="7" w:tentative="0">
      <w:start w:val="0"/>
      <w:numFmt w:val="bullet"/>
      <w:lvlText w:val="•"/>
      <w:lvlJc w:val="left"/>
      <w:pPr>
        <w:ind w:left="7434" w:hanging="428"/>
      </w:pPr>
      <w:rPr>
        <w:rFonts w:hint="default"/>
        <w:lang w:val="zh-CN" w:eastAsia="zh-CN" w:bidi="zh-CN"/>
      </w:rPr>
    </w:lvl>
    <w:lvl w:ilvl="8" w:tentative="0">
      <w:start w:val="0"/>
      <w:numFmt w:val="bullet"/>
      <w:lvlText w:val="•"/>
      <w:lvlJc w:val="left"/>
      <w:pPr>
        <w:ind w:left="8345" w:hanging="428"/>
      </w:pPr>
      <w:rPr>
        <w:rFonts w:hint="default"/>
        <w:lang w:val="zh-CN" w:eastAsia="zh-CN" w:bidi="zh-CN"/>
      </w:rPr>
    </w:lvl>
  </w:abstractNum>
  <w:abstractNum w:abstractNumId="48">
    <w:nsid w:val="62A5BB84"/>
    <w:multiLevelType w:val="singleLevel"/>
    <w:tmpl w:val="62A5BB84"/>
    <w:lvl w:ilvl="0" w:tentative="0">
      <w:start w:val="1"/>
      <w:numFmt w:val="decimal"/>
      <w:suff w:val="nothing"/>
      <w:lvlText w:val="%1、"/>
      <w:lvlJc w:val="left"/>
    </w:lvl>
  </w:abstractNum>
  <w:abstractNum w:abstractNumId="49">
    <w:nsid w:val="64471083"/>
    <w:multiLevelType w:val="singleLevel"/>
    <w:tmpl w:val="64471083"/>
    <w:lvl w:ilvl="0" w:tentative="0">
      <w:start w:val="11"/>
      <w:numFmt w:val="chineseCounting"/>
      <w:suff w:val="nothing"/>
      <w:lvlText w:val="%1、"/>
      <w:lvlJc w:val="left"/>
      <w:pPr>
        <w:ind w:left="0" w:firstLine="420"/>
      </w:pPr>
      <w:rPr>
        <w:rFonts w:hint="eastAsia"/>
      </w:rPr>
    </w:lvl>
  </w:abstractNum>
  <w:abstractNum w:abstractNumId="50">
    <w:nsid w:val="6826A746"/>
    <w:multiLevelType w:val="singleLevel"/>
    <w:tmpl w:val="6826A746"/>
    <w:lvl w:ilvl="0" w:tentative="0">
      <w:start w:val="1"/>
      <w:numFmt w:val="decimal"/>
      <w:suff w:val="nothing"/>
      <w:lvlText w:val="%1、"/>
      <w:lvlJc w:val="left"/>
    </w:lvl>
  </w:abstractNum>
  <w:abstractNum w:abstractNumId="51">
    <w:nsid w:val="6E180377"/>
    <w:multiLevelType w:val="singleLevel"/>
    <w:tmpl w:val="6E180377"/>
    <w:lvl w:ilvl="0" w:tentative="0">
      <w:start w:val="1"/>
      <w:numFmt w:val="decimal"/>
      <w:suff w:val="nothing"/>
      <w:lvlText w:val="%1、"/>
      <w:lvlJc w:val="left"/>
    </w:lvl>
  </w:abstractNum>
  <w:abstractNum w:abstractNumId="52">
    <w:nsid w:val="712F312A"/>
    <w:multiLevelType w:val="singleLevel"/>
    <w:tmpl w:val="712F312A"/>
    <w:lvl w:ilvl="0" w:tentative="0">
      <w:start w:val="1"/>
      <w:numFmt w:val="decimal"/>
      <w:suff w:val="nothing"/>
      <w:lvlText w:val="%1、"/>
      <w:lvlJc w:val="left"/>
    </w:lvl>
  </w:abstractNum>
  <w:abstractNum w:abstractNumId="53">
    <w:nsid w:val="72183CF9"/>
    <w:multiLevelType w:val="multilevel"/>
    <w:tmpl w:val="72183CF9"/>
    <w:lvl w:ilvl="0" w:tentative="0">
      <w:start w:val="1"/>
      <w:numFmt w:val="decimal"/>
      <w:lvlText w:val="%1)"/>
      <w:lvlJc w:val="left"/>
      <w:pPr>
        <w:ind w:left="648" w:hanging="425"/>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649" w:hanging="425"/>
      </w:pPr>
      <w:rPr>
        <w:rFonts w:hint="default"/>
        <w:lang w:val="zh-CN" w:eastAsia="zh-CN" w:bidi="zh-CN"/>
      </w:rPr>
    </w:lvl>
    <w:lvl w:ilvl="2" w:tentative="0">
      <w:start w:val="0"/>
      <w:numFmt w:val="bullet"/>
      <w:lvlText w:val="•"/>
      <w:lvlJc w:val="left"/>
      <w:pPr>
        <w:ind w:left="2659" w:hanging="425"/>
      </w:pPr>
      <w:rPr>
        <w:rFonts w:hint="default"/>
        <w:lang w:val="zh-CN" w:eastAsia="zh-CN" w:bidi="zh-CN"/>
      </w:rPr>
    </w:lvl>
    <w:lvl w:ilvl="3" w:tentative="0">
      <w:start w:val="0"/>
      <w:numFmt w:val="bullet"/>
      <w:lvlText w:val="•"/>
      <w:lvlJc w:val="left"/>
      <w:pPr>
        <w:ind w:left="3668" w:hanging="425"/>
      </w:pPr>
      <w:rPr>
        <w:rFonts w:hint="default"/>
        <w:lang w:val="zh-CN" w:eastAsia="zh-CN" w:bidi="zh-CN"/>
      </w:rPr>
    </w:lvl>
    <w:lvl w:ilvl="4" w:tentative="0">
      <w:start w:val="0"/>
      <w:numFmt w:val="bullet"/>
      <w:lvlText w:val="•"/>
      <w:lvlJc w:val="left"/>
      <w:pPr>
        <w:ind w:left="4678" w:hanging="425"/>
      </w:pPr>
      <w:rPr>
        <w:rFonts w:hint="default"/>
        <w:lang w:val="zh-CN" w:eastAsia="zh-CN" w:bidi="zh-CN"/>
      </w:rPr>
    </w:lvl>
    <w:lvl w:ilvl="5" w:tentative="0">
      <w:start w:val="0"/>
      <w:numFmt w:val="bullet"/>
      <w:lvlText w:val="•"/>
      <w:lvlJc w:val="left"/>
      <w:pPr>
        <w:ind w:left="5688" w:hanging="425"/>
      </w:pPr>
      <w:rPr>
        <w:rFonts w:hint="default"/>
        <w:lang w:val="zh-CN" w:eastAsia="zh-CN" w:bidi="zh-CN"/>
      </w:rPr>
    </w:lvl>
    <w:lvl w:ilvl="6" w:tentative="0">
      <w:start w:val="0"/>
      <w:numFmt w:val="bullet"/>
      <w:lvlText w:val="•"/>
      <w:lvlJc w:val="left"/>
      <w:pPr>
        <w:ind w:left="6697" w:hanging="425"/>
      </w:pPr>
      <w:rPr>
        <w:rFonts w:hint="default"/>
        <w:lang w:val="zh-CN" w:eastAsia="zh-CN" w:bidi="zh-CN"/>
      </w:rPr>
    </w:lvl>
    <w:lvl w:ilvl="7" w:tentative="0">
      <w:start w:val="0"/>
      <w:numFmt w:val="bullet"/>
      <w:lvlText w:val="•"/>
      <w:lvlJc w:val="left"/>
      <w:pPr>
        <w:ind w:left="7707" w:hanging="425"/>
      </w:pPr>
      <w:rPr>
        <w:rFonts w:hint="default"/>
        <w:lang w:val="zh-CN" w:eastAsia="zh-CN" w:bidi="zh-CN"/>
      </w:rPr>
    </w:lvl>
    <w:lvl w:ilvl="8" w:tentative="0">
      <w:start w:val="0"/>
      <w:numFmt w:val="bullet"/>
      <w:lvlText w:val="•"/>
      <w:lvlJc w:val="left"/>
      <w:pPr>
        <w:ind w:left="8716" w:hanging="425"/>
      </w:pPr>
      <w:rPr>
        <w:rFonts w:hint="default"/>
        <w:lang w:val="zh-CN" w:eastAsia="zh-CN" w:bidi="zh-CN"/>
      </w:rPr>
    </w:lvl>
  </w:abstractNum>
  <w:abstractNum w:abstractNumId="54">
    <w:nsid w:val="76BD77C7"/>
    <w:multiLevelType w:val="multilevel"/>
    <w:tmpl w:val="76BD77C7"/>
    <w:lvl w:ilvl="0" w:tentative="0">
      <w:start w:val="8"/>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5">
    <w:nsid w:val="77ECEA79"/>
    <w:multiLevelType w:val="multilevel"/>
    <w:tmpl w:val="77ECEA79"/>
    <w:lvl w:ilvl="0" w:tentative="0">
      <w:start w:val="4"/>
      <w:numFmt w:val="decimal"/>
      <w:lvlText w:val="%1"/>
      <w:lvlJc w:val="left"/>
      <w:pPr>
        <w:ind w:left="1205" w:hanging="567"/>
        <w:jc w:val="left"/>
      </w:pPr>
      <w:rPr>
        <w:rFonts w:hint="default"/>
        <w:lang w:val="zh-CN" w:eastAsia="zh-CN" w:bidi="zh-CN"/>
      </w:rPr>
    </w:lvl>
    <w:lvl w:ilvl="1" w:tentative="0">
      <w:start w:val="1"/>
      <w:numFmt w:val="decimal"/>
      <w:lvlText w:val="%1.%2."/>
      <w:lvlJc w:val="left"/>
      <w:pPr>
        <w:ind w:left="1205" w:hanging="567"/>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993" w:hanging="567"/>
      </w:pPr>
      <w:rPr>
        <w:rFonts w:hint="default"/>
        <w:lang w:val="zh-CN" w:eastAsia="zh-CN" w:bidi="zh-CN"/>
      </w:rPr>
    </w:lvl>
    <w:lvl w:ilvl="3" w:tentative="0">
      <w:start w:val="0"/>
      <w:numFmt w:val="bullet"/>
      <w:lvlText w:val="•"/>
      <w:lvlJc w:val="left"/>
      <w:pPr>
        <w:ind w:left="3889" w:hanging="567"/>
      </w:pPr>
      <w:rPr>
        <w:rFonts w:hint="default"/>
        <w:lang w:val="zh-CN" w:eastAsia="zh-CN" w:bidi="zh-CN"/>
      </w:rPr>
    </w:lvl>
    <w:lvl w:ilvl="4" w:tentative="0">
      <w:start w:val="0"/>
      <w:numFmt w:val="bullet"/>
      <w:lvlText w:val="•"/>
      <w:lvlJc w:val="left"/>
      <w:pPr>
        <w:ind w:left="4786" w:hanging="567"/>
      </w:pPr>
      <w:rPr>
        <w:rFonts w:hint="default"/>
        <w:lang w:val="zh-CN" w:eastAsia="zh-CN" w:bidi="zh-CN"/>
      </w:rPr>
    </w:lvl>
    <w:lvl w:ilvl="5" w:tentative="0">
      <w:start w:val="0"/>
      <w:numFmt w:val="bullet"/>
      <w:lvlText w:val="•"/>
      <w:lvlJc w:val="left"/>
      <w:pPr>
        <w:ind w:left="5683" w:hanging="567"/>
      </w:pPr>
      <w:rPr>
        <w:rFonts w:hint="default"/>
        <w:lang w:val="zh-CN" w:eastAsia="zh-CN" w:bidi="zh-CN"/>
      </w:rPr>
    </w:lvl>
    <w:lvl w:ilvl="6" w:tentative="0">
      <w:start w:val="0"/>
      <w:numFmt w:val="bullet"/>
      <w:lvlText w:val="•"/>
      <w:lvlJc w:val="left"/>
      <w:pPr>
        <w:ind w:left="6579" w:hanging="567"/>
      </w:pPr>
      <w:rPr>
        <w:rFonts w:hint="default"/>
        <w:lang w:val="zh-CN" w:eastAsia="zh-CN" w:bidi="zh-CN"/>
      </w:rPr>
    </w:lvl>
    <w:lvl w:ilvl="7" w:tentative="0">
      <w:start w:val="0"/>
      <w:numFmt w:val="bullet"/>
      <w:lvlText w:val="•"/>
      <w:lvlJc w:val="left"/>
      <w:pPr>
        <w:ind w:left="7476" w:hanging="567"/>
      </w:pPr>
      <w:rPr>
        <w:rFonts w:hint="default"/>
        <w:lang w:val="zh-CN" w:eastAsia="zh-CN" w:bidi="zh-CN"/>
      </w:rPr>
    </w:lvl>
    <w:lvl w:ilvl="8" w:tentative="0">
      <w:start w:val="0"/>
      <w:numFmt w:val="bullet"/>
      <w:lvlText w:val="•"/>
      <w:lvlJc w:val="left"/>
      <w:pPr>
        <w:ind w:left="8373" w:hanging="567"/>
      </w:pPr>
      <w:rPr>
        <w:rFonts w:hint="default"/>
        <w:lang w:val="zh-CN" w:eastAsia="zh-CN" w:bidi="zh-CN"/>
      </w:rPr>
    </w:lvl>
  </w:abstractNum>
  <w:abstractNum w:abstractNumId="56">
    <w:nsid w:val="7C246926"/>
    <w:multiLevelType w:val="multilevel"/>
    <w:tmpl w:val="7C246926"/>
    <w:lvl w:ilvl="0" w:tentative="0">
      <w:start w:val="3"/>
      <w:numFmt w:val="decimal"/>
      <w:lvlText w:val="%1"/>
      <w:lvlJc w:val="left"/>
      <w:pPr>
        <w:ind w:left="1205" w:hanging="567"/>
        <w:jc w:val="left"/>
      </w:pPr>
      <w:rPr>
        <w:rFonts w:hint="default"/>
        <w:lang w:val="zh-CN" w:eastAsia="zh-CN" w:bidi="zh-CN"/>
      </w:rPr>
    </w:lvl>
    <w:lvl w:ilvl="1" w:tentative="0">
      <w:start w:val="1"/>
      <w:numFmt w:val="decimal"/>
      <w:lvlText w:val="%1.%2."/>
      <w:lvlJc w:val="left"/>
      <w:pPr>
        <w:ind w:left="1205" w:hanging="567"/>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993" w:hanging="567"/>
      </w:pPr>
      <w:rPr>
        <w:rFonts w:hint="default"/>
        <w:lang w:val="zh-CN" w:eastAsia="zh-CN" w:bidi="zh-CN"/>
      </w:rPr>
    </w:lvl>
    <w:lvl w:ilvl="3" w:tentative="0">
      <w:start w:val="0"/>
      <w:numFmt w:val="bullet"/>
      <w:lvlText w:val="•"/>
      <w:lvlJc w:val="left"/>
      <w:pPr>
        <w:ind w:left="3889" w:hanging="567"/>
      </w:pPr>
      <w:rPr>
        <w:rFonts w:hint="default"/>
        <w:lang w:val="zh-CN" w:eastAsia="zh-CN" w:bidi="zh-CN"/>
      </w:rPr>
    </w:lvl>
    <w:lvl w:ilvl="4" w:tentative="0">
      <w:start w:val="0"/>
      <w:numFmt w:val="bullet"/>
      <w:lvlText w:val="•"/>
      <w:lvlJc w:val="left"/>
      <w:pPr>
        <w:ind w:left="4786" w:hanging="567"/>
      </w:pPr>
      <w:rPr>
        <w:rFonts w:hint="default"/>
        <w:lang w:val="zh-CN" w:eastAsia="zh-CN" w:bidi="zh-CN"/>
      </w:rPr>
    </w:lvl>
    <w:lvl w:ilvl="5" w:tentative="0">
      <w:start w:val="0"/>
      <w:numFmt w:val="bullet"/>
      <w:lvlText w:val="•"/>
      <w:lvlJc w:val="left"/>
      <w:pPr>
        <w:ind w:left="5683" w:hanging="567"/>
      </w:pPr>
      <w:rPr>
        <w:rFonts w:hint="default"/>
        <w:lang w:val="zh-CN" w:eastAsia="zh-CN" w:bidi="zh-CN"/>
      </w:rPr>
    </w:lvl>
    <w:lvl w:ilvl="6" w:tentative="0">
      <w:start w:val="0"/>
      <w:numFmt w:val="bullet"/>
      <w:lvlText w:val="•"/>
      <w:lvlJc w:val="left"/>
      <w:pPr>
        <w:ind w:left="6579" w:hanging="567"/>
      </w:pPr>
      <w:rPr>
        <w:rFonts w:hint="default"/>
        <w:lang w:val="zh-CN" w:eastAsia="zh-CN" w:bidi="zh-CN"/>
      </w:rPr>
    </w:lvl>
    <w:lvl w:ilvl="7" w:tentative="0">
      <w:start w:val="0"/>
      <w:numFmt w:val="bullet"/>
      <w:lvlText w:val="•"/>
      <w:lvlJc w:val="left"/>
      <w:pPr>
        <w:ind w:left="7476" w:hanging="567"/>
      </w:pPr>
      <w:rPr>
        <w:rFonts w:hint="default"/>
        <w:lang w:val="zh-CN" w:eastAsia="zh-CN" w:bidi="zh-CN"/>
      </w:rPr>
    </w:lvl>
    <w:lvl w:ilvl="8" w:tentative="0">
      <w:start w:val="0"/>
      <w:numFmt w:val="bullet"/>
      <w:lvlText w:val="•"/>
      <w:lvlJc w:val="left"/>
      <w:pPr>
        <w:ind w:left="8373" w:hanging="567"/>
      </w:pPr>
      <w:rPr>
        <w:rFonts w:hint="default"/>
        <w:lang w:val="zh-CN" w:eastAsia="zh-CN" w:bidi="zh-CN"/>
      </w:rPr>
    </w:lvl>
  </w:abstractNum>
  <w:abstractNum w:abstractNumId="57">
    <w:nsid w:val="7E22CF79"/>
    <w:multiLevelType w:val="singleLevel"/>
    <w:tmpl w:val="7E22CF79"/>
    <w:lvl w:ilvl="0" w:tentative="0">
      <w:start w:val="1"/>
      <w:numFmt w:val="chineseCounting"/>
      <w:suff w:val="space"/>
      <w:lvlText w:val="第%1章"/>
      <w:lvlJc w:val="left"/>
      <w:rPr>
        <w:rFonts w:hint="eastAsia"/>
      </w:rPr>
    </w:lvl>
  </w:abstractNum>
  <w:num w:numId="1">
    <w:abstractNumId w:val="57"/>
  </w:num>
  <w:num w:numId="2">
    <w:abstractNumId w:val="16"/>
  </w:num>
  <w:num w:numId="3">
    <w:abstractNumId w:val="54"/>
  </w:num>
  <w:num w:numId="4">
    <w:abstractNumId w:val="30"/>
  </w:num>
  <w:num w:numId="5">
    <w:abstractNumId w:val="32"/>
  </w:num>
  <w:num w:numId="6">
    <w:abstractNumId w:val="18"/>
  </w:num>
  <w:num w:numId="7">
    <w:abstractNumId w:val="23"/>
  </w:num>
  <w:num w:numId="8">
    <w:abstractNumId w:val="37"/>
  </w:num>
  <w:num w:numId="9">
    <w:abstractNumId w:val="49"/>
  </w:num>
  <w:num w:numId="10">
    <w:abstractNumId w:val="39"/>
  </w:num>
  <w:num w:numId="11">
    <w:abstractNumId w:val="21"/>
  </w:num>
  <w:num w:numId="12">
    <w:abstractNumId w:val="1"/>
  </w:num>
  <w:num w:numId="13">
    <w:abstractNumId w:val="28"/>
  </w:num>
  <w:num w:numId="14">
    <w:abstractNumId w:val="43"/>
  </w:num>
  <w:num w:numId="15">
    <w:abstractNumId w:val="9"/>
  </w:num>
  <w:num w:numId="16">
    <w:abstractNumId w:val="29"/>
  </w:num>
  <w:num w:numId="17">
    <w:abstractNumId w:val="38"/>
  </w:num>
  <w:num w:numId="18">
    <w:abstractNumId w:val="17"/>
  </w:num>
  <w:num w:numId="19">
    <w:abstractNumId w:val="25"/>
  </w:num>
  <w:num w:numId="20">
    <w:abstractNumId w:val="13"/>
  </w:num>
  <w:num w:numId="21">
    <w:abstractNumId w:val="12"/>
  </w:num>
  <w:num w:numId="22">
    <w:abstractNumId w:val="2"/>
  </w:num>
  <w:num w:numId="23">
    <w:abstractNumId w:val="20"/>
  </w:num>
  <w:num w:numId="24">
    <w:abstractNumId w:val="10"/>
  </w:num>
  <w:num w:numId="25">
    <w:abstractNumId w:val="42"/>
  </w:num>
  <w:num w:numId="26">
    <w:abstractNumId w:val="7"/>
  </w:num>
  <w:num w:numId="27">
    <w:abstractNumId w:val="6"/>
  </w:num>
  <w:num w:numId="28">
    <w:abstractNumId w:val="22"/>
  </w:num>
  <w:num w:numId="29">
    <w:abstractNumId w:val="26"/>
  </w:num>
  <w:num w:numId="30">
    <w:abstractNumId w:val="53"/>
  </w:num>
  <w:num w:numId="31">
    <w:abstractNumId w:val="31"/>
  </w:num>
  <w:num w:numId="32">
    <w:abstractNumId w:val="45"/>
  </w:num>
  <w:num w:numId="33">
    <w:abstractNumId w:val="8"/>
  </w:num>
  <w:num w:numId="34">
    <w:abstractNumId w:val="46"/>
  </w:num>
  <w:num w:numId="35">
    <w:abstractNumId w:val="44"/>
  </w:num>
  <w:num w:numId="36">
    <w:abstractNumId w:val="11"/>
  </w:num>
  <w:num w:numId="37">
    <w:abstractNumId w:val="24"/>
  </w:num>
  <w:num w:numId="38">
    <w:abstractNumId w:val="33"/>
  </w:num>
  <w:num w:numId="39">
    <w:abstractNumId w:val="0"/>
  </w:num>
  <w:num w:numId="40">
    <w:abstractNumId w:val="50"/>
  </w:num>
  <w:num w:numId="41">
    <w:abstractNumId w:val="5"/>
  </w:num>
  <w:num w:numId="42">
    <w:abstractNumId w:val="51"/>
  </w:num>
  <w:num w:numId="43">
    <w:abstractNumId w:val="52"/>
  </w:num>
  <w:num w:numId="44">
    <w:abstractNumId w:val="3"/>
  </w:num>
  <w:num w:numId="45">
    <w:abstractNumId w:val="14"/>
  </w:num>
  <w:num w:numId="46">
    <w:abstractNumId w:val="36"/>
  </w:num>
  <w:num w:numId="47">
    <w:abstractNumId w:val="4"/>
  </w:num>
  <w:num w:numId="48">
    <w:abstractNumId w:val="56"/>
  </w:num>
  <w:num w:numId="49">
    <w:abstractNumId w:val="55"/>
  </w:num>
  <w:num w:numId="50">
    <w:abstractNumId w:val="41"/>
  </w:num>
  <w:num w:numId="51">
    <w:abstractNumId w:val="15"/>
  </w:num>
  <w:num w:numId="52">
    <w:abstractNumId w:val="47"/>
  </w:num>
  <w:num w:numId="53">
    <w:abstractNumId w:val="40"/>
  </w:num>
  <w:num w:numId="54">
    <w:abstractNumId w:val="34"/>
  </w:num>
  <w:num w:numId="55">
    <w:abstractNumId w:val="19"/>
  </w:num>
  <w:num w:numId="56">
    <w:abstractNumId w:val="27"/>
  </w:num>
  <w:num w:numId="57">
    <w:abstractNumId w:val="48"/>
  </w:num>
  <w:num w:numId="5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Zjg4MTFkZjZmOWQwYzk4N2ZlNzhkZTIzZjNiN2QifQ=="/>
  </w:docVars>
  <w:rsids>
    <w:rsidRoot w:val="00000000"/>
    <w:rsid w:val="00CD6A60"/>
    <w:rsid w:val="012F47E9"/>
    <w:rsid w:val="02E61773"/>
    <w:rsid w:val="032717F9"/>
    <w:rsid w:val="03894DA6"/>
    <w:rsid w:val="04297B7D"/>
    <w:rsid w:val="043D45E2"/>
    <w:rsid w:val="04542A6C"/>
    <w:rsid w:val="04DB036C"/>
    <w:rsid w:val="05DE27F2"/>
    <w:rsid w:val="05F57389"/>
    <w:rsid w:val="06481306"/>
    <w:rsid w:val="06655A67"/>
    <w:rsid w:val="06F13F79"/>
    <w:rsid w:val="073358F5"/>
    <w:rsid w:val="07363885"/>
    <w:rsid w:val="08985178"/>
    <w:rsid w:val="08F31682"/>
    <w:rsid w:val="08FA2C5C"/>
    <w:rsid w:val="091278DE"/>
    <w:rsid w:val="0A622E5E"/>
    <w:rsid w:val="0A8C163D"/>
    <w:rsid w:val="0AA111B1"/>
    <w:rsid w:val="0B000C3C"/>
    <w:rsid w:val="0B8035E5"/>
    <w:rsid w:val="0BF81C18"/>
    <w:rsid w:val="0D63385A"/>
    <w:rsid w:val="0DDC3A39"/>
    <w:rsid w:val="0E6B5739"/>
    <w:rsid w:val="0F1467D4"/>
    <w:rsid w:val="0F5016F0"/>
    <w:rsid w:val="0FA61182"/>
    <w:rsid w:val="106038BC"/>
    <w:rsid w:val="10CE2C69"/>
    <w:rsid w:val="11A94443"/>
    <w:rsid w:val="11AD157F"/>
    <w:rsid w:val="1338623F"/>
    <w:rsid w:val="13875C42"/>
    <w:rsid w:val="141B6624"/>
    <w:rsid w:val="144C068B"/>
    <w:rsid w:val="15E405EC"/>
    <w:rsid w:val="197D637E"/>
    <w:rsid w:val="1A294D39"/>
    <w:rsid w:val="1A7D636E"/>
    <w:rsid w:val="1C8E7C02"/>
    <w:rsid w:val="1D4352C7"/>
    <w:rsid w:val="1D8D1D20"/>
    <w:rsid w:val="1E202299"/>
    <w:rsid w:val="1E2C6C4B"/>
    <w:rsid w:val="1F872968"/>
    <w:rsid w:val="20150613"/>
    <w:rsid w:val="2067233A"/>
    <w:rsid w:val="20FA7FAF"/>
    <w:rsid w:val="21232B24"/>
    <w:rsid w:val="223E3E3C"/>
    <w:rsid w:val="22A42CD1"/>
    <w:rsid w:val="22D63A95"/>
    <w:rsid w:val="233933C4"/>
    <w:rsid w:val="241A5F54"/>
    <w:rsid w:val="243629A0"/>
    <w:rsid w:val="24C8235B"/>
    <w:rsid w:val="25900C9B"/>
    <w:rsid w:val="25C466A6"/>
    <w:rsid w:val="25C73225"/>
    <w:rsid w:val="2684285D"/>
    <w:rsid w:val="28AE3636"/>
    <w:rsid w:val="2A8F3644"/>
    <w:rsid w:val="2C6E05F4"/>
    <w:rsid w:val="2CEB4EE3"/>
    <w:rsid w:val="2D2B3B3C"/>
    <w:rsid w:val="2D6B6B82"/>
    <w:rsid w:val="2D880F68"/>
    <w:rsid w:val="2DA734DD"/>
    <w:rsid w:val="2DFF3CE8"/>
    <w:rsid w:val="2E2B1C44"/>
    <w:rsid w:val="2ECE3033"/>
    <w:rsid w:val="2EFD775C"/>
    <w:rsid w:val="2F9C03F4"/>
    <w:rsid w:val="2FED06A7"/>
    <w:rsid w:val="30557BE2"/>
    <w:rsid w:val="30726F51"/>
    <w:rsid w:val="31601149"/>
    <w:rsid w:val="320F538F"/>
    <w:rsid w:val="328A3F5F"/>
    <w:rsid w:val="32933302"/>
    <w:rsid w:val="32B31BBB"/>
    <w:rsid w:val="332930AB"/>
    <w:rsid w:val="33A23C27"/>
    <w:rsid w:val="35202F9F"/>
    <w:rsid w:val="36F75496"/>
    <w:rsid w:val="377A71AC"/>
    <w:rsid w:val="379C2A16"/>
    <w:rsid w:val="37B12C02"/>
    <w:rsid w:val="37CD716D"/>
    <w:rsid w:val="380E6EBC"/>
    <w:rsid w:val="38557A2E"/>
    <w:rsid w:val="387C23E8"/>
    <w:rsid w:val="39A64349"/>
    <w:rsid w:val="3A68360C"/>
    <w:rsid w:val="3ADD4291"/>
    <w:rsid w:val="3B7158A2"/>
    <w:rsid w:val="3BC01719"/>
    <w:rsid w:val="3C5D1521"/>
    <w:rsid w:val="3CC4605E"/>
    <w:rsid w:val="3D2D1899"/>
    <w:rsid w:val="3D335711"/>
    <w:rsid w:val="3D4E520D"/>
    <w:rsid w:val="3D9604A3"/>
    <w:rsid w:val="3DB42DAD"/>
    <w:rsid w:val="3E9D4FFA"/>
    <w:rsid w:val="3EF540C7"/>
    <w:rsid w:val="4039793E"/>
    <w:rsid w:val="40535A89"/>
    <w:rsid w:val="40801EB7"/>
    <w:rsid w:val="40EC3674"/>
    <w:rsid w:val="413E2F68"/>
    <w:rsid w:val="41A84204"/>
    <w:rsid w:val="41E34CC6"/>
    <w:rsid w:val="430C55F1"/>
    <w:rsid w:val="430E5C9E"/>
    <w:rsid w:val="43913CD5"/>
    <w:rsid w:val="45B94309"/>
    <w:rsid w:val="45CC1767"/>
    <w:rsid w:val="45EA2B31"/>
    <w:rsid w:val="47BE6D02"/>
    <w:rsid w:val="47E44F96"/>
    <w:rsid w:val="48944E85"/>
    <w:rsid w:val="496318BA"/>
    <w:rsid w:val="49BF4B26"/>
    <w:rsid w:val="49F5770D"/>
    <w:rsid w:val="4AB04AEF"/>
    <w:rsid w:val="4B1C42AD"/>
    <w:rsid w:val="4B9D6F73"/>
    <w:rsid w:val="4C76191A"/>
    <w:rsid w:val="4CDF1024"/>
    <w:rsid w:val="4E3874C1"/>
    <w:rsid w:val="4EAA58AB"/>
    <w:rsid w:val="4EE364A3"/>
    <w:rsid w:val="4F0A211B"/>
    <w:rsid w:val="4F36440D"/>
    <w:rsid w:val="51061C48"/>
    <w:rsid w:val="518C3877"/>
    <w:rsid w:val="51A8098E"/>
    <w:rsid w:val="528C4CCE"/>
    <w:rsid w:val="52BB5860"/>
    <w:rsid w:val="53984B70"/>
    <w:rsid w:val="55643416"/>
    <w:rsid w:val="55E53FF3"/>
    <w:rsid w:val="55F34F48"/>
    <w:rsid w:val="572F033B"/>
    <w:rsid w:val="583B614D"/>
    <w:rsid w:val="585E691A"/>
    <w:rsid w:val="593A5BE9"/>
    <w:rsid w:val="59595DBB"/>
    <w:rsid w:val="59F82D80"/>
    <w:rsid w:val="5B38175B"/>
    <w:rsid w:val="5B664FAA"/>
    <w:rsid w:val="5CBC4928"/>
    <w:rsid w:val="5D21406C"/>
    <w:rsid w:val="5DFE2B14"/>
    <w:rsid w:val="5EF91EE3"/>
    <w:rsid w:val="5F0658E1"/>
    <w:rsid w:val="5F8B5DF5"/>
    <w:rsid w:val="602E1A00"/>
    <w:rsid w:val="60A60DFF"/>
    <w:rsid w:val="611634FF"/>
    <w:rsid w:val="616E6795"/>
    <w:rsid w:val="61C7281F"/>
    <w:rsid w:val="61EE02FE"/>
    <w:rsid w:val="61FA5485"/>
    <w:rsid w:val="62A70641"/>
    <w:rsid w:val="62B2141B"/>
    <w:rsid w:val="62F46F20"/>
    <w:rsid w:val="633D7A71"/>
    <w:rsid w:val="63B72E7B"/>
    <w:rsid w:val="651A4BCE"/>
    <w:rsid w:val="65261F5E"/>
    <w:rsid w:val="654F0F28"/>
    <w:rsid w:val="658F7749"/>
    <w:rsid w:val="65C833C6"/>
    <w:rsid w:val="66C23E8E"/>
    <w:rsid w:val="66CB7419"/>
    <w:rsid w:val="66F55D8D"/>
    <w:rsid w:val="6729270E"/>
    <w:rsid w:val="68993AC2"/>
    <w:rsid w:val="6985294C"/>
    <w:rsid w:val="69BD5EB6"/>
    <w:rsid w:val="6A59395F"/>
    <w:rsid w:val="6B434CDC"/>
    <w:rsid w:val="6BE66812"/>
    <w:rsid w:val="6CD25C46"/>
    <w:rsid w:val="6ED335EC"/>
    <w:rsid w:val="6F18561B"/>
    <w:rsid w:val="6F9478F5"/>
    <w:rsid w:val="6F9D751A"/>
    <w:rsid w:val="6FB36CAD"/>
    <w:rsid w:val="6FD44BEE"/>
    <w:rsid w:val="70192F05"/>
    <w:rsid w:val="71C239B5"/>
    <w:rsid w:val="7261569C"/>
    <w:rsid w:val="72D3172C"/>
    <w:rsid w:val="7339364A"/>
    <w:rsid w:val="734466CE"/>
    <w:rsid w:val="74341A17"/>
    <w:rsid w:val="74FA1461"/>
    <w:rsid w:val="750B561C"/>
    <w:rsid w:val="75CF44A1"/>
    <w:rsid w:val="76127C4A"/>
    <w:rsid w:val="76CD5749"/>
    <w:rsid w:val="76FC4884"/>
    <w:rsid w:val="77095F7B"/>
    <w:rsid w:val="773904AC"/>
    <w:rsid w:val="783B73F0"/>
    <w:rsid w:val="787A3975"/>
    <w:rsid w:val="79236CA6"/>
    <w:rsid w:val="797E35C9"/>
    <w:rsid w:val="7A56088D"/>
    <w:rsid w:val="7A81377B"/>
    <w:rsid w:val="7C0A4094"/>
    <w:rsid w:val="7C0F6C70"/>
    <w:rsid w:val="7C4F1DEE"/>
    <w:rsid w:val="7C676DFC"/>
    <w:rsid w:val="7CD66EA4"/>
    <w:rsid w:val="7DB865EB"/>
    <w:rsid w:val="7E925BC7"/>
    <w:rsid w:val="7F8B5B08"/>
    <w:rsid w:val="7F9935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line="784" w:lineRule="exact"/>
      <w:ind w:left="983" w:right="1185"/>
      <w:jc w:val="center"/>
      <w:outlineLvl w:val="1"/>
    </w:pPr>
    <w:rPr>
      <w:rFonts w:ascii="Microsoft JhengHei" w:hAnsi="Microsoft JhengHei" w:eastAsia="Microsoft JhengHei" w:cs="Microsoft JhengHei"/>
      <w:b/>
      <w:bCs/>
      <w:sz w:val="50"/>
      <w:szCs w:val="50"/>
      <w:lang w:val="zh-CN" w:eastAsia="zh-CN" w:bidi="zh-CN"/>
    </w:rPr>
  </w:style>
  <w:style w:type="paragraph" w:styleId="4">
    <w:name w:val="heading 2"/>
    <w:basedOn w:val="1"/>
    <w:next w:val="1"/>
    <w:qFormat/>
    <w:uiPriority w:val="1"/>
    <w:pPr>
      <w:spacing w:line="624" w:lineRule="exact"/>
      <w:jc w:val="center"/>
      <w:outlineLvl w:val="2"/>
    </w:pPr>
    <w:rPr>
      <w:rFonts w:ascii="Microsoft JhengHei" w:hAnsi="Microsoft JhengHei" w:eastAsia="Microsoft JhengHei" w:cs="Microsoft JhengHei"/>
      <w:b/>
      <w:bCs/>
      <w:sz w:val="36"/>
      <w:szCs w:val="36"/>
      <w:lang w:val="zh-CN" w:eastAsia="zh-CN" w:bidi="zh-CN"/>
    </w:rPr>
  </w:style>
  <w:style w:type="paragraph" w:styleId="5">
    <w:name w:val="heading 3"/>
    <w:basedOn w:val="1"/>
    <w:next w:val="1"/>
    <w:qFormat/>
    <w:uiPriority w:val="1"/>
    <w:pPr>
      <w:ind w:left="638"/>
      <w:outlineLvl w:val="3"/>
    </w:pPr>
    <w:rPr>
      <w:rFonts w:ascii="Microsoft JhengHei" w:hAnsi="Microsoft JhengHei" w:eastAsia="Microsoft JhengHei" w:cs="Microsoft JhengHei"/>
      <w:b/>
      <w:bCs/>
      <w:sz w:val="32"/>
      <w:szCs w:val="32"/>
      <w:lang w:val="zh-CN" w:eastAsia="zh-CN" w:bidi="zh-CN"/>
    </w:rPr>
  </w:style>
  <w:style w:type="paragraph" w:styleId="6">
    <w:name w:val="heading 4"/>
    <w:basedOn w:val="1"/>
    <w:next w:val="1"/>
    <w:qFormat/>
    <w:uiPriority w:val="1"/>
    <w:pPr>
      <w:spacing w:line="511" w:lineRule="exact"/>
      <w:ind w:left="1136" w:right="1185"/>
      <w:jc w:val="center"/>
      <w:outlineLvl w:val="4"/>
    </w:pPr>
    <w:rPr>
      <w:rFonts w:ascii="Microsoft JhengHei" w:hAnsi="Microsoft JhengHei" w:eastAsia="Microsoft JhengHei" w:cs="Microsoft JhengHei"/>
      <w:b/>
      <w:bCs/>
      <w:sz w:val="30"/>
      <w:szCs w:val="30"/>
      <w:lang w:val="zh-CN" w:eastAsia="zh-CN" w:bidi="zh-CN"/>
    </w:rPr>
  </w:style>
  <w:style w:type="paragraph" w:styleId="7">
    <w:name w:val="heading 5"/>
    <w:basedOn w:val="1"/>
    <w:next w:val="1"/>
    <w:qFormat/>
    <w:uiPriority w:val="1"/>
    <w:pPr>
      <w:spacing w:before="41"/>
      <w:ind w:left="638"/>
      <w:outlineLvl w:val="5"/>
    </w:pPr>
    <w:rPr>
      <w:rFonts w:ascii="Microsoft JhengHei" w:hAnsi="Microsoft JhengHei" w:eastAsia="Microsoft JhengHei" w:cs="Microsoft JhengHei"/>
      <w:b/>
      <w:bCs/>
      <w:sz w:val="28"/>
      <w:szCs w:val="28"/>
      <w:lang w:val="zh-CN" w:eastAsia="zh-CN" w:bidi="zh-CN"/>
    </w:rPr>
  </w:style>
  <w:style w:type="paragraph" w:styleId="8">
    <w:name w:val="heading 6"/>
    <w:basedOn w:val="1"/>
    <w:next w:val="1"/>
    <w:qFormat/>
    <w:uiPriority w:val="1"/>
    <w:pPr>
      <w:spacing w:before="119"/>
      <w:outlineLvl w:val="6"/>
    </w:pPr>
    <w:rPr>
      <w:rFonts w:ascii="宋体" w:hAnsi="宋体" w:eastAsia="宋体" w:cs="宋体"/>
      <w:sz w:val="25"/>
      <w:szCs w:val="25"/>
      <w:lang w:val="zh-CN" w:eastAsia="zh-CN" w:bidi="zh-CN"/>
    </w:rPr>
  </w:style>
  <w:style w:type="character" w:default="1" w:styleId="21">
    <w:name w:val="Default Paragraph Font"/>
    <w:semiHidden/>
    <w:unhideWhenUsed/>
    <w:qFormat/>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1"/>
      <w:szCs w:val="21"/>
      <w:lang w:val="zh-CN" w:eastAsia="zh-CN" w:bidi="zh-CN"/>
    </w:rPr>
  </w:style>
  <w:style w:type="paragraph" w:styleId="9">
    <w:name w:val="Body Text Indent"/>
    <w:basedOn w:val="1"/>
    <w:next w:val="10"/>
    <w:qFormat/>
    <w:uiPriority w:val="0"/>
    <w:pPr>
      <w:spacing w:after="120"/>
      <w:ind w:left="420" w:leftChars="200"/>
      <w:jc w:val="both"/>
    </w:pPr>
    <w:rPr>
      <w:rFonts w:ascii="Calibri" w:hAnsi="Calibri" w:eastAsia="宋体" w:cs="Times New Roman"/>
      <w:kern w:val="2"/>
      <w:sz w:val="21"/>
      <w:szCs w:val="24"/>
      <w:lang w:eastAsia="zh-CN"/>
    </w:rPr>
  </w:style>
  <w:style w:type="paragraph" w:styleId="10">
    <w:name w:val="envelope return"/>
    <w:basedOn w:val="1"/>
    <w:qFormat/>
    <w:uiPriority w:val="0"/>
    <w:pPr>
      <w:adjustRightInd w:val="0"/>
      <w:snapToGrid w:val="0"/>
      <w:spacing w:line="360" w:lineRule="atLeast"/>
      <w:ind w:firstLine="640" w:firstLineChars="200"/>
    </w:pPr>
    <w:rPr>
      <w:rFonts w:ascii="Arial" w:hAnsi="Arial"/>
    </w:rPr>
  </w:style>
  <w:style w:type="paragraph" w:styleId="11">
    <w:name w:val="Body Text Indent 2"/>
    <w:basedOn w:val="1"/>
    <w:next w:val="1"/>
    <w:qFormat/>
    <w:uiPriority w:val="99"/>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1"/>
    <w:pPr>
      <w:spacing w:before="46"/>
      <w:ind w:left="1270" w:hanging="632"/>
    </w:pPr>
    <w:rPr>
      <w:rFonts w:ascii="Microsoft JhengHei" w:hAnsi="Microsoft JhengHei" w:eastAsia="Microsoft JhengHei" w:cs="Microsoft JhengHei"/>
      <w:b/>
      <w:bCs/>
      <w:sz w:val="21"/>
      <w:szCs w:val="21"/>
      <w:lang w:val="zh-CN" w:eastAsia="zh-CN" w:bidi="zh-CN"/>
    </w:rPr>
  </w:style>
  <w:style w:type="paragraph" w:styleId="15">
    <w:name w:val="index heading"/>
    <w:basedOn w:val="1"/>
    <w:next w:val="16"/>
    <w:qFormat/>
    <w:uiPriority w:val="99"/>
    <w:pPr>
      <w:widowControl w:val="0"/>
      <w:jc w:val="both"/>
    </w:pPr>
    <w:rPr>
      <w:kern w:val="2"/>
      <w:szCs w:val="24"/>
    </w:rPr>
  </w:style>
  <w:style w:type="paragraph" w:styleId="16">
    <w:name w:val="index 1"/>
    <w:basedOn w:val="1"/>
    <w:next w:val="1"/>
    <w:semiHidden/>
    <w:qFormat/>
    <w:uiPriority w:val="99"/>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2"/>
    <w:basedOn w:val="9"/>
    <w:qFormat/>
    <w:uiPriority w:val="0"/>
    <w:pPr>
      <w:ind w:leftChars="0" w:firstLine="420"/>
    </w:pPr>
    <w:rPr>
      <w:rFonts w:ascii="Times New Roman" w:hAnsi="Times New Roman" w:cs="Times New Roman"/>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pPr>
      <w:ind w:left="1205" w:hanging="567"/>
    </w:pPr>
    <w:rPr>
      <w:rFonts w:ascii="宋体" w:hAnsi="宋体" w:eastAsia="宋体" w:cs="宋体"/>
      <w:lang w:val="zh-CN" w:eastAsia="zh-CN" w:bidi="zh-CN"/>
    </w:rPr>
  </w:style>
  <w:style w:type="paragraph" w:customStyle="1" w:styleId="24">
    <w:name w:val="Table Paragraph"/>
    <w:basedOn w:val="1"/>
    <w:qFormat/>
    <w:uiPriority w:val="1"/>
    <w:rPr>
      <w:rFonts w:ascii="宋体" w:hAnsi="宋体" w:eastAsia="宋体" w:cs="宋体"/>
      <w:lang w:val="zh-CN" w:eastAsia="zh-CN" w:bidi="zh-CN"/>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 w:type="paragraph" w:customStyle="1" w:styleId="27">
    <w:name w:val="WPSOffice手动目录 3"/>
    <w:qFormat/>
    <w:uiPriority w:val="0"/>
    <w:pPr>
      <w:ind w:leftChars="400"/>
    </w:pPr>
    <w:rPr>
      <w:rFonts w:ascii="Times New Roman" w:hAnsi="Times New Roman" w:eastAsia="宋体" w:cs="Times New Roman"/>
      <w:sz w:val="20"/>
      <w:szCs w:val="20"/>
    </w:rPr>
  </w:style>
  <w:style w:type="paragraph" w:customStyle="1" w:styleId="28">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29">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30">
    <w:name w:val="表格文字"/>
    <w:basedOn w:val="1"/>
    <w:qFormat/>
    <w:uiPriority w:val="99"/>
    <w:pPr>
      <w:widowControl w:val="0"/>
      <w:spacing w:before="25" w:after="25"/>
    </w:pPr>
    <w:rPr>
      <w:bCs/>
      <w:spacing w:val="1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32101</Words>
  <Characters>32884</Characters>
  <TotalTime>122</TotalTime>
  <ScaleCrop>false</ScaleCrop>
  <LinksUpToDate>false</LinksUpToDate>
  <CharactersWithSpaces>33974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2021-03-10T06:54:00Z</dcterms:created>
  <dc:creator>用户1</dc:creator>
  <cp:lastModifiedBy>litl1</cp:lastModifiedBy>
  <cp:lastPrinted>2021-03-18T02:00:00Z</cp:lastPrinted>
  <dcterms:modified xsi:type="dcterms:W3CDTF">2022-07-25T09:14:16Z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Microsoft® Word 2013</vt:lpwstr>
  </property>
  <property fmtid="{D5CDD505-2E9C-101B-9397-08002B2CF9AE}" pid="4" name="LastSaved">
    <vt:filetime>2021-03-10T00:00:00Z</vt:filetime>
  </property>
  <property fmtid="{D5CDD505-2E9C-101B-9397-08002B2CF9AE}" pid="5" name="KSOProductBuildVer">
    <vt:lpwstr>2052-11.1.0.11875</vt:lpwstr>
  </property>
  <property fmtid="{D5CDD505-2E9C-101B-9397-08002B2CF9AE}" pid="6" name="ICV">
    <vt:lpwstr>36D43CF786544B0CA89EA01403BCDD97</vt:lpwstr>
  </property>
</Properties>
</file>