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56"/>
          <w:szCs w:val="56"/>
          <w:highlight w:val="none"/>
          <w:lang w:eastAsia="zh-CN"/>
        </w:rPr>
      </w:pPr>
      <w:r>
        <w:rPr>
          <w:rFonts w:hint="eastAsia" w:ascii="仿宋" w:hAnsi="仿宋" w:eastAsia="仿宋" w:cs="仿宋"/>
          <w:b/>
          <w:bCs/>
          <w:spacing w:val="-6"/>
          <w:sz w:val="56"/>
          <w:szCs w:val="56"/>
          <w:highlight w:val="none"/>
          <w:lang w:eastAsia="zh-CN"/>
        </w:rPr>
        <w:t>新兴县救助管理站建设项目监理服务</w:t>
      </w:r>
    </w:p>
    <w:p>
      <w:pPr>
        <w:rPr>
          <w:rFonts w:hint="eastAsia"/>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before="29"/>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1544955"/>
            <wp:effectExtent l="0" t="0" r="7620" b="171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6"/>
                    <a:srcRect t="5623" b="24221"/>
                    <a:stretch>
                      <a:fillRect/>
                    </a:stretch>
                  </pic:blipFill>
                  <pic:spPr>
                    <a:xfrm>
                      <a:off x="0" y="0"/>
                      <a:ext cx="2202180" cy="1544955"/>
                    </a:xfrm>
                    <a:prstGeom prst="rect">
                      <a:avLst/>
                    </a:prstGeom>
                  </pic:spPr>
                </pic:pic>
              </a:graphicData>
            </a:graphic>
          </wp:inline>
        </w:drawing>
      </w:r>
    </w:p>
    <w:p>
      <w:pPr>
        <w:pStyle w:val="13"/>
        <w:rPr>
          <w:rFonts w:hint="eastAsia" w:ascii="仿宋" w:hAnsi="仿宋" w:eastAsia="仿宋" w:cs="仿宋"/>
          <w:b/>
          <w:sz w:val="20"/>
        </w:rPr>
      </w:pPr>
    </w:p>
    <w:p>
      <w:pPr>
        <w:pStyle w:val="13"/>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72"/>
          <w:szCs w:val="72"/>
        </w:rPr>
      </w:pPr>
      <w:bookmarkStart w:id="0" w:name="竞 争 性 谈 判"/>
      <w:bookmarkEnd w:id="0"/>
      <w:r>
        <w:rPr>
          <w:rFonts w:hint="eastAsia" w:ascii="仿宋" w:hAnsi="仿宋" w:eastAsia="仿宋" w:cs="仿宋"/>
          <w:b/>
          <w:sz w:val="72"/>
          <w:szCs w:val="72"/>
        </w:rPr>
        <w:t>竞</w:t>
      </w:r>
      <w:r>
        <w:rPr>
          <w:rFonts w:hint="eastAsia" w:ascii="仿宋" w:hAnsi="仿宋" w:eastAsia="仿宋" w:cs="仿宋"/>
          <w:b/>
          <w:sz w:val="72"/>
          <w:szCs w:val="72"/>
        </w:rPr>
        <w:tab/>
      </w:r>
      <w:r>
        <w:rPr>
          <w:rFonts w:hint="eastAsia" w:ascii="仿宋" w:hAnsi="仿宋" w:eastAsia="仿宋" w:cs="仿宋"/>
          <w:b/>
          <w:sz w:val="72"/>
          <w:szCs w:val="72"/>
        </w:rPr>
        <w:t>争</w:t>
      </w:r>
      <w:r>
        <w:rPr>
          <w:rFonts w:hint="eastAsia" w:ascii="仿宋" w:hAnsi="仿宋" w:eastAsia="仿宋" w:cs="仿宋"/>
          <w:b/>
          <w:sz w:val="72"/>
          <w:szCs w:val="72"/>
        </w:rPr>
        <w:tab/>
      </w:r>
      <w:r>
        <w:rPr>
          <w:rFonts w:hint="eastAsia" w:ascii="仿宋" w:hAnsi="仿宋" w:eastAsia="仿宋" w:cs="仿宋"/>
          <w:b/>
          <w:sz w:val="72"/>
          <w:szCs w:val="72"/>
        </w:rPr>
        <w:t>性</w:t>
      </w:r>
      <w:r>
        <w:rPr>
          <w:rFonts w:hint="eastAsia" w:ascii="仿宋" w:hAnsi="仿宋" w:eastAsia="仿宋" w:cs="仿宋"/>
          <w:b/>
          <w:sz w:val="72"/>
          <w:szCs w:val="72"/>
        </w:rPr>
        <w:tab/>
      </w:r>
      <w:r>
        <w:rPr>
          <w:rFonts w:hint="eastAsia" w:ascii="仿宋" w:hAnsi="仿宋" w:eastAsia="仿宋" w:cs="仿宋"/>
          <w:b/>
          <w:sz w:val="72"/>
          <w:szCs w:val="72"/>
        </w:rPr>
        <w:t>谈</w:t>
      </w:r>
      <w:r>
        <w:rPr>
          <w:rFonts w:hint="eastAsia" w:ascii="仿宋" w:hAnsi="仿宋" w:eastAsia="仿宋" w:cs="仿宋"/>
          <w:b/>
          <w:sz w:val="72"/>
          <w:szCs w:val="72"/>
        </w:rPr>
        <w:tab/>
      </w:r>
      <w:r>
        <w:rPr>
          <w:rFonts w:hint="eastAsia" w:ascii="仿宋" w:hAnsi="仿宋" w:eastAsia="仿宋" w:cs="仿宋"/>
          <w:b/>
          <w:sz w:val="72"/>
          <w:szCs w:val="72"/>
        </w:rPr>
        <w:t>判</w:t>
      </w:r>
    </w:p>
    <w:p>
      <w:pPr>
        <w:pStyle w:val="13"/>
        <w:jc w:val="center"/>
        <w:rPr>
          <w:rFonts w:hint="eastAsia" w:ascii="仿宋" w:hAnsi="仿宋" w:eastAsia="仿宋" w:cs="仿宋"/>
          <w:b/>
          <w:sz w:val="140"/>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both"/>
        <w:textAlignment w:val="auto"/>
        <w:rPr>
          <w:rFonts w:hint="eastAsia" w:ascii="仿宋" w:hAnsi="仿宋" w:eastAsia="仿宋" w:cs="仿宋"/>
          <w:spacing w:val="-3"/>
          <w:sz w:val="32"/>
          <w:szCs w:val="32"/>
          <w:highlight w:val="none"/>
        </w:rPr>
      </w:pPr>
      <w:bookmarkStart w:id="1" w:name="项目名称：云浮市云硫小学东方校区二期建设工程项目监理服务"/>
      <w:bookmarkEnd w:id="1"/>
      <w:bookmarkStart w:id="2" w:name="采购项目编号：445302-202007-111001-0017"/>
      <w:bookmarkEnd w:id="2"/>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rPr>
        <w:t>项目编号：</w:t>
      </w:r>
      <w:r>
        <w:rPr>
          <w:rFonts w:hint="eastAsia" w:ascii="仿宋" w:hAnsi="仿宋" w:eastAsia="仿宋" w:cs="仿宋"/>
          <w:spacing w:val="-3"/>
          <w:sz w:val="32"/>
          <w:szCs w:val="32"/>
          <w:highlight w:val="none"/>
          <w:lang w:val="en-US" w:eastAsia="zh-CN"/>
        </w:rPr>
        <w:t>GDZZ20221101</w:t>
      </w: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采购单位：新兴县民政局</w:t>
      </w: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lang w:val="en-US" w:eastAsia="zh-CN"/>
        </w:rPr>
      </w:pPr>
      <w:r>
        <w:rPr>
          <w:rFonts w:hint="eastAsia" w:ascii="仿宋" w:hAnsi="仿宋" w:eastAsia="仿宋" w:cs="仿宋"/>
          <w:spacing w:val="-3"/>
          <w:sz w:val="32"/>
          <w:szCs w:val="32"/>
          <w:highlight w:val="none"/>
          <w:lang w:val="en-US" w:eastAsia="zh-CN"/>
        </w:rPr>
        <w:t>代理机构：广东至臻项目管理有限公司</w:t>
      </w:r>
    </w:p>
    <w:p>
      <w:pPr>
        <w:spacing w:before="46"/>
        <w:ind w:left="0" w:right="191" w:firstLine="0"/>
        <w:jc w:val="center"/>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spacing w:before="46"/>
        <w:ind w:left="0" w:right="191" w:firstLine="0"/>
        <w:jc w:val="center"/>
        <w:rPr>
          <w:rFonts w:hint="eastAsia" w:ascii="仿宋" w:hAnsi="仿宋" w:eastAsia="仿宋" w:cs="仿宋"/>
          <w:b/>
          <w:sz w:val="28"/>
          <w:highlight w:val="none"/>
        </w:rPr>
      </w:pPr>
      <w:r>
        <w:rPr>
          <w:rFonts w:hint="eastAsia" w:ascii="仿宋" w:hAnsi="仿宋" w:eastAsia="仿宋" w:cs="仿宋"/>
          <w:b/>
          <w:sz w:val="28"/>
          <w:highlight w:val="none"/>
        </w:rPr>
        <w:t>日期：二Ｏ二</w:t>
      </w:r>
      <w:r>
        <w:rPr>
          <w:rFonts w:hint="eastAsia" w:ascii="仿宋" w:hAnsi="仿宋" w:eastAsia="仿宋" w:cs="仿宋"/>
          <w:b/>
          <w:sz w:val="28"/>
          <w:highlight w:val="none"/>
          <w:lang w:val="en-US" w:eastAsia="zh-CN"/>
        </w:rPr>
        <w:t>二</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十一</w:t>
      </w:r>
      <w:r>
        <w:rPr>
          <w:rFonts w:hint="eastAsia" w:ascii="仿宋" w:hAnsi="仿宋" w:eastAsia="仿宋" w:cs="仿宋"/>
          <w:b/>
          <w:sz w:val="28"/>
          <w:highlight w:val="none"/>
        </w:rPr>
        <w:t>月</w:t>
      </w:r>
    </w:p>
    <w:p>
      <w:pPr>
        <w:spacing w:after="0"/>
        <w:jc w:val="center"/>
        <w:rPr>
          <w:rFonts w:hint="eastAsia" w:ascii="仿宋" w:hAnsi="仿宋" w:eastAsia="仿宋" w:cs="仿宋"/>
          <w:sz w:val="28"/>
          <w:highlight w:val="none"/>
        </w:rPr>
        <w:sectPr>
          <w:headerReference r:id="rId5" w:type="first"/>
          <w:footerReference r:id="rId7" w:type="first"/>
          <w:footerReference r:id="rId6" w:type="default"/>
          <w:type w:val="continuous"/>
          <w:pgSz w:w="11910" w:h="16840"/>
          <w:pgMar w:top="1560" w:right="980" w:bottom="280" w:left="1100"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3"/>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3"/>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3"/>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w:t>
      </w:r>
      <w:r>
        <w:rPr>
          <w:rFonts w:hint="eastAsia" w:ascii="仿宋" w:hAnsi="仿宋" w:eastAsia="仿宋" w:cs="仿宋"/>
        </w:rPr>
        <w:fldChar w:fldCharType="begin"/>
      </w:r>
      <w:r>
        <w:rPr>
          <w:rFonts w:hint="eastAsia" w:ascii="仿宋" w:hAnsi="仿宋" w:eastAsia="仿宋" w:cs="仿宋"/>
        </w:rPr>
        <w:instrText xml:space="preserve"> HYPERLINK "http://www.gdgpo.gov.cn/" \h </w:instrText>
      </w:r>
      <w:r>
        <w:rPr>
          <w:rFonts w:hint="eastAsia" w:ascii="仿宋" w:hAnsi="仿宋" w:eastAsia="仿宋" w:cs="仿宋"/>
        </w:rPr>
        <w:fldChar w:fldCharType="separate"/>
      </w:r>
      <w:r>
        <w:rPr>
          <w:rFonts w:hint="eastAsia" w:ascii="仿宋" w:hAnsi="仿宋" w:eastAsia="仿宋" w:cs="仿宋"/>
        </w:rPr>
        <w:t>www.gdgpo.gov.cn</w:t>
      </w:r>
      <w:r>
        <w:rPr>
          <w:rFonts w:hint="eastAsia" w:ascii="仿宋" w:hAnsi="仿宋" w:eastAsia="仿宋" w:cs="仿宋"/>
        </w:rPr>
        <w:fldChar w:fldCharType="end"/>
      </w:r>
      <w:r>
        <w:rPr>
          <w:rFonts w:hint="eastAsia" w:ascii="仿宋" w:hAnsi="仿宋" w:eastAsia="仿宋" w:cs="仿宋"/>
        </w:rPr>
        <w:t>）首页右侧“政府采购供应商”-“注册”进行注册登记，请参加本项目谈判且尚未在广东省政府采购网和云浮市公共资源交易网进行注册登记的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8" w:type="default"/>
          <w:footerReference r:id="rId9" w:type="default"/>
          <w:pgSz w:w="11910" w:h="16840"/>
          <w:pgMar w:top="1420" w:right="980" w:bottom="280" w:left="1100"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48"/>
              <w:szCs w:val="52"/>
            </w:rPr>
          </w:pPr>
          <w:r>
            <w:rPr>
              <w:rFonts w:hint="eastAsia" w:ascii="仿宋" w:hAnsi="仿宋" w:eastAsia="仿宋" w:cs="仿宋"/>
              <w:sz w:val="48"/>
              <w:szCs w:val="52"/>
            </w:rPr>
            <w:t>目</w:t>
          </w:r>
          <w:r>
            <w:rPr>
              <w:rFonts w:hint="eastAsia" w:ascii="仿宋" w:hAnsi="仿宋" w:eastAsia="仿宋" w:cs="仿宋"/>
              <w:sz w:val="48"/>
              <w:szCs w:val="52"/>
              <w:lang w:val="en-US" w:eastAsia="zh-CN"/>
            </w:rPr>
            <w:t xml:space="preserve"> </w:t>
          </w:r>
          <w:r>
            <w:rPr>
              <w:rFonts w:hint="eastAsia" w:ascii="仿宋" w:hAnsi="仿宋" w:eastAsia="仿宋" w:cs="仿宋"/>
              <w:sz w:val="48"/>
              <w:szCs w:val="52"/>
            </w:rPr>
            <w:t>录</w:t>
          </w:r>
        </w:p>
        <w:p>
          <w:pPr>
            <w:pStyle w:val="13"/>
            <w:rPr>
              <w:rFonts w:hint="eastAsia" w:ascii="仿宋" w:hAnsi="仿宋" w:eastAsia="仿宋" w:cs="仿宋"/>
            </w:rPr>
          </w:pPr>
        </w:p>
        <w:p>
          <w:pPr>
            <w:pStyle w:val="19"/>
            <w:tabs>
              <w:tab w:val="right" w:leader="dot" w:pos="9830"/>
            </w:tabs>
            <w:outlineLvl w:val="0"/>
            <w:rPr>
              <w:rFonts w:hint="eastAsia" w:ascii="仿宋" w:hAnsi="仿宋" w:eastAsia="仿宋" w:cs="仿宋"/>
              <w:sz w:val="36"/>
              <w:szCs w:val="36"/>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第一部分</w:t>
          </w:r>
          <w:r>
            <w:rPr>
              <w:rFonts w:hint="eastAsia" w:ascii="仿宋" w:hAnsi="仿宋" w:eastAsia="仿宋" w:cs="仿宋"/>
              <w:sz w:val="36"/>
              <w:szCs w:val="36"/>
              <w:lang w:val="en-US" w:eastAsia="zh-CN"/>
            </w:rPr>
            <w:t xml:space="preserve"> 谈判邀请函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9"/>
            <w:tabs>
              <w:tab w:val="right" w:leader="dot" w:pos="9830"/>
            </w:tabs>
            <w:rPr>
              <w:rFonts w:hint="eastAsia" w:ascii="仿宋" w:hAnsi="仿宋" w:eastAsia="仿宋" w:cs="仿宋"/>
              <w:sz w:val="36"/>
              <w:szCs w:val="36"/>
            </w:rPr>
          </w:pPr>
        </w:p>
        <w:p>
          <w:pPr>
            <w:pStyle w:val="19"/>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第二部分</w:t>
          </w:r>
          <w:r>
            <w:rPr>
              <w:rFonts w:hint="eastAsia" w:ascii="仿宋" w:hAnsi="仿宋" w:eastAsia="仿宋" w:cs="仿宋"/>
              <w:sz w:val="36"/>
              <w:szCs w:val="36"/>
              <w:lang w:val="en-US" w:eastAsia="zh-CN"/>
            </w:rPr>
            <w:t xml:space="preserve"> 采购项目内容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9"/>
            <w:tabs>
              <w:tab w:val="right" w:leader="dot" w:pos="9830"/>
            </w:tabs>
            <w:rPr>
              <w:rFonts w:hint="eastAsia" w:ascii="仿宋" w:hAnsi="仿宋" w:eastAsia="仿宋" w:cs="仿宋"/>
              <w:sz w:val="36"/>
              <w:szCs w:val="36"/>
            </w:rPr>
          </w:pPr>
        </w:p>
        <w:p>
          <w:pPr>
            <w:pStyle w:val="19"/>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第三部分</w:t>
          </w:r>
          <w:r>
            <w:rPr>
              <w:rFonts w:hint="eastAsia" w:ascii="仿宋" w:hAnsi="仿宋" w:eastAsia="仿宋" w:cs="仿宋"/>
              <w:sz w:val="36"/>
              <w:szCs w:val="36"/>
              <w:lang w:val="en-US" w:eastAsia="zh-CN"/>
            </w:rPr>
            <w:t xml:space="preserve"> 谈判须知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9"/>
            <w:tabs>
              <w:tab w:val="right" w:leader="dot" w:pos="9830"/>
            </w:tabs>
            <w:rPr>
              <w:rFonts w:hint="eastAsia" w:ascii="仿宋" w:hAnsi="仿宋" w:eastAsia="仿宋" w:cs="仿宋"/>
              <w:sz w:val="36"/>
              <w:szCs w:val="36"/>
            </w:rPr>
          </w:pPr>
        </w:p>
        <w:p>
          <w:pPr>
            <w:pStyle w:val="19"/>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第四部分</w:t>
          </w:r>
          <w:r>
            <w:rPr>
              <w:rFonts w:hint="eastAsia" w:ascii="仿宋" w:hAnsi="仿宋" w:eastAsia="仿宋" w:cs="仿宋"/>
              <w:sz w:val="36"/>
              <w:szCs w:val="36"/>
              <w:lang w:val="en-US" w:eastAsia="zh-CN"/>
            </w:rPr>
            <w:t xml:space="preserve"> 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9"/>
            <w:tabs>
              <w:tab w:val="right" w:leader="dot" w:pos="9830"/>
            </w:tabs>
            <w:rPr>
              <w:rFonts w:hint="eastAsia" w:ascii="仿宋" w:hAnsi="仿宋" w:eastAsia="仿宋" w:cs="仿宋"/>
              <w:sz w:val="36"/>
              <w:szCs w:val="36"/>
            </w:rPr>
          </w:pPr>
        </w:p>
        <w:p>
          <w:pPr>
            <w:pStyle w:val="19"/>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第五部分</w:t>
          </w:r>
          <w:r>
            <w:rPr>
              <w:rFonts w:hint="eastAsia" w:ascii="仿宋" w:hAnsi="仿宋" w:eastAsia="仿宋" w:cs="仿宋"/>
              <w:sz w:val="36"/>
              <w:szCs w:val="36"/>
              <w:lang w:val="en-US" w:eastAsia="zh-CN"/>
            </w:rPr>
            <w:t xml:space="preserve"> 谈判响应文件格式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36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9"/>
            <w:tabs>
              <w:tab w:val="right" w:leader="dot" w:pos="9830"/>
            </w:tabs>
            <w:rPr>
              <w:rFonts w:hint="eastAsia" w:ascii="仿宋" w:hAnsi="仿宋" w:eastAsia="仿宋" w:cs="仿宋"/>
              <w:sz w:val="52"/>
              <w:szCs w:val="52"/>
            </w:rPr>
          </w:pPr>
        </w:p>
        <w:p>
          <w:pPr>
            <w:pStyle w:val="13"/>
            <w:rPr>
              <w:rFonts w:hint="eastAsia" w:ascii="仿宋" w:hAnsi="仿宋" w:eastAsia="仿宋" w:cs="仿宋"/>
              <w:sz w:val="21"/>
              <w:szCs w:val="21"/>
              <w:lang w:val="zh-CN" w:eastAsia="zh-CN" w:bidi="zh-CN"/>
            </w:rPr>
          </w:pPr>
          <w:r>
            <w:rPr>
              <w:rFonts w:hint="eastAsia" w:ascii="仿宋" w:hAnsi="仿宋" w:eastAsia="仿宋" w:cs="仿宋"/>
              <w:sz w:val="48"/>
              <w:szCs w:val="48"/>
            </w:rPr>
            <w:fldChar w:fldCharType="end"/>
          </w:r>
        </w:p>
      </w:sdtContent>
    </w:sdt>
    <w:p>
      <w:pPr>
        <w:pStyle w:val="13"/>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bookmarkStart w:id="128" w:name="_GoBack"/>
      <w:bookmarkEnd w:id="128"/>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280" w:right="980" w:bottom="1020" w:left="1100"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5"/>
        <w:rPr>
          <w:rFonts w:hint="eastAsia" w:ascii="仿宋" w:hAnsi="仿宋" w:eastAsia="仿宋" w:cs="仿宋"/>
          <w:lang w:val="zh-CN" w:eastAsia="zh-CN"/>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19757"/>
      <w:r>
        <w:rPr>
          <w:rFonts w:hint="eastAsia" w:ascii="仿宋" w:hAnsi="仿宋" w:eastAsia="仿宋" w:cs="仿宋"/>
        </w:rPr>
        <w:t>第一部分</w:t>
      </w:r>
      <w:bookmarkEnd w:id="4"/>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5"/>
    </w:p>
    <w:p>
      <w:pPr>
        <w:spacing w:after="0"/>
        <w:jc w:val="center"/>
        <w:rPr>
          <w:rFonts w:hint="eastAsia" w:ascii="仿宋" w:hAnsi="仿宋" w:eastAsia="仿宋" w:cs="仿宋"/>
          <w:sz w:val="48"/>
        </w:rPr>
        <w:sectPr>
          <w:footerReference r:id="rId11" w:type="default"/>
          <w:pgSz w:w="11910" w:h="16840"/>
          <w:pgMar w:top="1280" w:right="980" w:bottom="1020" w:left="1100" w:header="881" w:footer="827" w:gutter="0"/>
          <w:pgBorders>
            <w:top w:val="none" w:sz="0" w:space="0"/>
            <w:left w:val="none" w:sz="0" w:space="0"/>
            <w:bottom w:val="none" w:sz="0" w:space="0"/>
            <w:right w:val="none" w:sz="0" w:space="0"/>
          </w:pgBorders>
          <w:pgNumType w:fmt="decimal" w:start="1"/>
          <w:cols w:space="720" w:num="1"/>
        </w:sectPr>
      </w:pPr>
    </w:p>
    <w:p>
      <w:pPr>
        <w:pStyle w:val="7"/>
        <w:spacing w:before="54" w:line="360" w:lineRule="auto"/>
        <w:ind w:left="448" w:right="18"/>
        <w:jc w:val="center"/>
        <w:rPr>
          <w:rFonts w:hint="eastAsia" w:ascii="仿宋" w:hAnsi="仿宋" w:eastAsia="仿宋" w:cs="仿宋"/>
          <w:highlight w:val="none"/>
        </w:rPr>
      </w:pPr>
      <w:bookmarkStart w:id="6" w:name="谈 判 邀 请 函"/>
      <w:bookmarkEnd w:id="6"/>
      <w:r>
        <w:rPr>
          <w:rFonts w:hint="eastAsia" w:ascii="仿宋" w:hAnsi="仿宋" w:eastAsia="仿宋" w:cs="仿宋"/>
          <w:highlight w:val="none"/>
        </w:rPr>
        <w:t>谈 判 邀 请 函</w:t>
      </w:r>
    </w:p>
    <w:p>
      <w:pPr>
        <w:pStyle w:val="8"/>
        <w:spacing w:before="61" w:line="360" w:lineRule="auto"/>
        <w:rPr>
          <w:rFonts w:hint="eastAsia" w:ascii="仿宋" w:hAnsi="仿宋" w:eastAsia="仿宋" w:cs="仿宋"/>
          <w:highlight w:val="none"/>
        </w:rPr>
      </w:pPr>
      <w:bookmarkStart w:id="7" w:name="各（潜在）供应商："/>
      <w:bookmarkEnd w:id="7"/>
      <w:r>
        <w:rPr>
          <w:rFonts w:hint="eastAsia" w:ascii="仿宋" w:hAnsi="仿宋" w:eastAsia="仿宋" w:cs="仿宋"/>
          <w:highlight w:val="none"/>
        </w:rPr>
        <w:t>各（潜在）供应商：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val="en-US" w:eastAsia="zh-CN"/>
        </w:rPr>
        <w:t>广东至臻项目管理</w:t>
      </w:r>
      <w:r>
        <w:rPr>
          <w:rFonts w:hint="eastAsia" w:ascii="仿宋" w:hAnsi="仿宋" w:eastAsia="仿宋" w:cs="仿宋"/>
          <w:b w:val="0"/>
          <w:bCs/>
          <w:color w:val="000000"/>
          <w:highlight w:val="none"/>
        </w:rPr>
        <w:t>有限公司</w:t>
      </w:r>
      <w:r>
        <w:rPr>
          <w:rFonts w:hint="eastAsia" w:ascii="仿宋" w:hAnsi="仿宋" w:eastAsia="仿宋" w:cs="仿宋"/>
          <w:b w:val="0"/>
          <w:bCs/>
          <w:color w:val="000000"/>
          <w:highlight w:val="none"/>
          <w:lang w:val="en-US" w:eastAsia="zh-CN"/>
        </w:rPr>
        <w:t>受新兴县民政局的委托，对新兴县救助管理站建设项目监理服务（项目编号：GDZZ20221101）进行竞争性谈判采购，欢迎符合资格条件的供应商参加。</w:t>
      </w:r>
    </w:p>
    <w:p>
      <w:pPr>
        <w:spacing w:before="1" w:line="360" w:lineRule="auto"/>
        <w:ind w:left="318" w:leftChars="0" w:right="0" w:hanging="318" w:hangingChars="151"/>
        <w:jc w:val="left"/>
        <w:rPr>
          <w:rFonts w:hint="eastAsia" w:ascii="仿宋" w:hAnsi="仿宋" w:eastAsia="仿宋" w:cs="仿宋"/>
          <w:b/>
          <w:bCs/>
          <w:sz w:val="21"/>
          <w:szCs w:val="21"/>
          <w:highlight w:val="none"/>
          <w:lang w:val="en-US" w:eastAsia="zh-CN" w:bidi="zh-CN"/>
        </w:rPr>
      </w:pPr>
      <w:r>
        <w:rPr>
          <w:rFonts w:hint="eastAsia" w:ascii="仿宋" w:hAnsi="仿宋" w:eastAsia="仿宋" w:cs="仿宋"/>
          <w:b/>
          <w:sz w:val="21"/>
          <w:highlight w:val="none"/>
        </w:rPr>
        <w:t>一、</w:t>
      </w:r>
      <w:r>
        <w:rPr>
          <w:rFonts w:hint="eastAsia" w:ascii="仿宋" w:hAnsi="仿宋" w:eastAsia="仿宋" w:cs="仿宋"/>
          <w:b/>
          <w:bCs/>
          <w:sz w:val="21"/>
          <w:szCs w:val="21"/>
          <w:highlight w:val="none"/>
          <w:lang w:val="en-US" w:eastAsia="zh-CN" w:bidi="zh-CN"/>
        </w:rPr>
        <w:t>项目编号：GDZZ20221101</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hanging="11" w:firstLineChars="0"/>
        <w:textAlignment w:val="auto"/>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b/>
          <w:bCs/>
          <w:sz w:val="21"/>
          <w:szCs w:val="21"/>
          <w:highlight w:val="none"/>
          <w:lang w:val="en-US" w:eastAsia="zh-CN" w:bidi="zh-CN"/>
        </w:rPr>
        <w:t>新兴县救助管理站建设项目监理服务</w:t>
      </w:r>
    </w:p>
    <w:p>
      <w:pPr>
        <w:pStyle w:val="11"/>
        <w:numPr>
          <w:ilvl w:val="0"/>
          <w:numId w:val="2"/>
        </w:numPr>
        <w:spacing w:line="360" w:lineRule="auto"/>
        <w:ind w:left="318" w:leftChars="0" w:hanging="318" w:firstLineChars="0"/>
        <w:rPr>
          <w:rFonts w:hint="eastAsia" w:ascii="仿宋" w:hAnsi="仿宋" w:eastAsia="仿宋" w:cs="仿宋"/>
          <w:highlight w:val="none"/>
        </w:rPr>
      </w:pPr>
      <w:r>
        <w:rPr>
          <w:rFonts w:hint="eastAsia" w:ascii="仿宋" w:hAnsi="仿宋" w:eastAsia="仿宋" w:cs="仿宋"/>
          <w:b/>
          <w:highlight w:val="none"/>
        </w:rPr>
        <w:t>采购内容：</w:t>
      </w:r>
      <w:r>
        <w:rPr>
          <w:rFonts w:hint="eastAsia" w:ascii="仿宋" w:hAnsi="仿宋" w:eastAsia="仿宋" w:cs="仿宋"/>
          <w:highlight w:val="none"/>
        </w:rPr>
        <w:t>详见“第二部分</w:t>
      </w:r>
      <w:r>
        <w:rPr>
          <w:rFonts w:hint="eastAsia" w:ascii="仿宋" w:hAnsi="仿宋" w:eastAsia="仿宋" w:cs="仿宋"/>
          <w:highlight w:val="none"/>
          <w:lang w:val="en-US" w:eastAsia="zh-CN"/>
        </w:rPr>
        <w:t>用户</w:t>
      </w:r>
      <w:r>
        <w:rPr>
          <w:rFonts w:hint="eastAsia" w:ascii="仿宋" w:hAnsi="仿宋" w:eastAsia="仿宋" w:cs="仿宋"/>
          <w:highlight w:val="none"/>
        </w:rPr>
        <w:t>需求</w:t>
      </w:r>
      <w:r>
        <w:rPr>
          <w:rFonts w:hint="eastAsia" w:ascii="仿宋" w:hAnsi="仿宋" w:eastAsia="仿宋" w:cs="仿宋"/>
          <w:highlight w:val="none"/>
          <w:lang w:val="en-US" w:eastAsia="zh-CN"/>
        </w:rPr>
        <w:t>书</w:t>
      </w:r>
      <w:r>
        <w:rPr>
          <w:rFonts w:hint="eastAsia" w:ascii="仿宋" w:hAnsi="仿宋" w:eastAsia="仿宋" w:cs="仿宋"/>
          <w:highlight w:val="none"/>
        </w:rPr>
        <w:t>”</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306" w:leftChars="0" w:right="0" w:rightChars="0" w:hanging="306" w:hangingChars="146"/>
        <w:textAlignment w:val="auto"/>
        <w:rPr>
          <w:rFonts w:hint="default" w:ascii="仿宋" w:hAnsi="仿宋" w:eastAsia="仿宋" w:cs="仿宋"/>
          <w:b/>
          <w:bCs/>
          <w:sz w:val="21"/>
          <w:szCs w:val="21"/>
          <w:highlight w:val="none"/>
          <w:lang w:val="en-US" w:eastAsia="zh-CN" w:bidi="zh-CN"/>
        </w:rPr>
      </w:pPr>
      <w:r>
        <w:rPr>
          <w:rFonts w:hint="eastAsia" w:ascii="仿宋" w:hAnsi="仿宋" w:eastAsia="仿宋" w:cs="仿宋"/>
          <w:highlight w:val="none"/>
        </w:rPr>
        <w:t>四、</w:t>
      </w:r>
      <w:r>
        <w:rPr>
          <w:rFonts w:hint="eastAsia" w:ascii="仿宋" w:hAnsi="仿宋" w:eastAsia="仿宋" w:cs="仿宋"/>
          <w:b/>
          <w:bCs/>
          <w:sz w:val="21"/>
          <w:szCs w:val="21"/>
          <w:highlight w:val="none"/>
          <w:lang w:val="zh-CN" w:eastAsia="zh-CN" w:bidi="zh-CN"/>
        </w:rPr>
        <w:t>采购预算：</w:t>
      </w:r>
      <w:r>
        <w:rPr>
          <w:rFonts w:hint="eastAsia" w:ascii="仿宋" w:hAnsi="仿宋" w:eastAsia="仿宋" w:cs="仿宋"/>
          <w:b/>
          <w:bCs/>
          <w:sz w:val="21"/>
          <w:szCs w:val="21"/>
          <w:highlight w:val="none"/>
          <w:lang w:val="en-US" w:eastAsia="zh-CN" w:bidi="zh-CN"/>
        </w:rPr>
        <w:t>177,400.00元</w:t>
      </w:r>
    </w:p>
    <w:p>
      <w:pPr>
        <w:pStyle w:val="11"/>
        <w:spacing w:before="16" w:line="360" w:lineRule="auto"/>
        <w:ind w:left="0" w:leftChars="0"/>
        <w:rPr>
          <w:rFonts w:hint="eastAsia" w:ascii="仿宋" w:hAnsi="仿宋" w:eastAsia="仿宋" w:cs="仿宋"/>
          <w:highlight w:val="none"/>
        </w:rPr>
      </w:pPr>
      <w:r>
        <w:rPr>
          <w:rFonts w:hint="eastAsia" w:ascii="仿宋" w:hAnsi="仿宋" w:eastAsia="仿宋" w:cs="仿宋"/>
          <w:b w:val="0"/>
          <w:sz w:val="22"/>
          <w:highlight w:val="none"/>
        </w:rPr>
        <w:t>五、</w:t>
      </w:r>
      <w:r>
        <w:rPr>
          <w:rFonts w:hint="eastAsia" w:ascii="仿宋" w:hAnsi="仿宋" w:eastAsia="仿宋" w:cs="仿宋"/>
          <w:b/>
          <w:bCs/>
          <w:sz w:val="21"/>
          <w:szCs w:val="21"/>
          <w:highlight w:val="none"/>
          <w:lang w:val="en-US" w:eastAsia="zh-CN" w:bidi="zh-CN"/>
        </w:rPr>
        <w:t>响应</w:t>
      </w:r>
      <w:r>
        <w:rPr>
          <w:rFonts w:hint="eastAsia" w:ascii="仿宋" w:hAnsi="仿宋" w:eastAsia="仿宋" w:cs="仿宋"/>
          <w:b/>
          <w:bCs/>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p>
      <w:pPr>
        <w:keepNext w:val="0"/>
        <w:keepLines w:val="0"/>
        <w:widowControl/>
        <w:suppressLineNumbers w:val="0"/>
        <w:spacing w:line="360" w:lineRule="auto"/>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（1）具有独立承担民事责任的能力；</w:t>
      </w:r>
      <w:r>
        <w:rPr>
          <w:rFonts w:hint="eastAsia" w:ascii="仿宋" w:hAnsi="仿宋" w:eastAsia="仿宋" w:cs="仿宋"/>
          <w:spacing w:val="0"/>
          <w:w w:val="100"/>
          <w:sz w:val="21"/>
          <w:szCs w:val="21"/>
          <w:lang w:val="en-US" w:eastAsia="zh-CN"/>
        </w:rPr>
        <w:t>【</w:t>
      </w:r>
      <w:r>
        <w:rPr>
          <w:rFonts w:hint="eastAsia" w:ascii="仿宋" w:hAnsi="仿宋" w:eastAsia="仿宋" w:cs="仿宋"/>
          <w:b w:val="0"/>
          <w:bCs/>
          <w:color w:val="000000"/>
          <w:kern w:val="28"/>
          <w:sz w:val="21"/>
          <w:szCs w:val="20"/>
          <w:highlight w:val="none"/>
          <w:lang w:val="en-US" w:eastAsia="zh-CN" w:bidi="ar-SA"/>
        </w:rPr>
        <w:t>在中华人民共和国境内注册的法人或其他组织，提供有效营业执照（或事业单位法人证书）副本复印件，如非“多证合一</w:t>
      </w:r>
      <w:r>
        <w:rPr>
          <w:rFonts w:hint="default" w:ascii="仿宋" w:hAnsi="仿宋" w:eastAsia="仿宋" w:cs="仿宋"/>
          <w:b w:val="0"/>
          <w:bCs/>
          <w:color w:val="000000"/>
          <w:kern w:val="28"/>
          <w:sz w:val="21"/>
          <w:szCs w:val="20"/>
          <w:highlight w:val="none"/>
          <w:lang w:val="en-US" w:eastAsia="zh-CN" w:bidi="ar-SA"/>
        </w:rPr>
        <w:t>”</w:t>
      </w:r>
      <w:r>
        <w:rPr>
          <w:rFonts w:hint="eastAsia" w:ascii="仿宋" w:hAnsi="仿宋" w:eastAsia="仿宋" w:cs="仿宋"/>
          <w:b w:val="0"/>
          <w:bCs/>
          <w:color w:val="000000"/>
          <w:kern w:val="28"/>
          <w:sz w:val="21"/>
          <w:szCs w:val="20"/>
          <w:highlight w:val="none"/>
          <w:lang w:val="en-US" w:eastAsia="zh-CN" w:bidi="ar-SA"/>
        </w:rPr>
        <w:t>证照的还须同时提供组织机构代码证和税务登记证副本复印件。</w:t>
      </w:r>
      <w:r>
        <w:rPr>
          <w:rFonts w:hint="eastAsia" w:ascii="仿宋" w:hAnsi="仿宋" w:eastAsia="仿宋" w:cs="仿宋"/>
          <w:spacing w:val="0"/>
          <w:w w:val="100"/>
          <w:sz w:val="21"/>
          <w:szCs w:val="21"/>
          <w:lang w:val="en-US" w:eastAsia="zh-CN"/>
        </w:rPr>
        <w:t>】</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（2）具有良好的商业信誉和健全的财务会计制度；</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（3）具有履行合同所必需的设备和专业技术能力；</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（4）有依法缴纳税收证明和社会保障资金的良好记录；</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（5）参加政府采购活动前三年内，在经营活动中没有重大违法记录；</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pacing w:val="0"/>
          <w:w w:val="100"/>
          <w:sz w:val="21"/>
          <w:szCs w:val="21"/>
          <w:lang w:val="en-US" w:eastAsia="zh-CN"/>
        </w:rPr>
      </w:pPr>
      <w:r>
        <w:rPr>
          <w:rFonts w:hint="eastAsia" w:ascii="仿宋" w:hAnsi="仿宋" w:eastAsia="仿宋" w:cs="仿宋"/>
          <w:b w:val="0"/>
          <w:bCs/>
          <w:color w:val="000000"/>
          <w:kern w:val="28"/>
          <w:sz w:val="21"/>
          <w:szCs w:val="20"/>
          <w:highlight w:val="none"/>
          <w:lang w:val="en-US" w:eastAsia="zh-CN" w:bidi="ar-SA"/>
        </w:rPr>
        <w:t>（6）法律、行政法规规定的其他条件。</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3"/>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落实政府采购政策需满足的资格要求：</w:t>
      </w:r>
    </w:p>
    <w:p>
      <w:pPr>
        <w:keepNext w:val="0"/>
        <w:keepLines w:val="0"/>
        <w:widowControl/>
        <w:numPr>
          <w:ilvl w:val="0"/>
          <w:numId w:val="4"/>
        </w:numPr>
        <w:suppressLineNumbers w:val="0"/>
        <w:spacing w:line="360" w:lineRule="auto"/>
        <w:ind w:left="425" w:leftChars="0" w:hanging="425" w:firstLineChars="0"/>
        <w:jc w:val="left"/>
        <w:rPr>
          <w:rFonts w:hint="default"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本项目为专门面向中小企业采购的项目，</w:t>
      </w:r>
      <w:r>
        <w:rPr>
          <w:rFonts w:hint="eastAsia" w:ascii="仿宋" w:hAnsi="仿宋" w:eastAsia="仿宋" w:cs="仿宋"/>
          <w:spacing w:val="0"/>
          <w:w w:val="100"/>
          <w:sz w:val="21"/>
          <w:szCs w:val="21"/>
          <w:lang w:val="en-US" w:eastAsia="zh-CN"/>
        </w:rPr>
        <w:t>响应供应商须为采购标的所属的其他未列明行业的中小企业</w:t>
      </w:r>
      <w:r>
        <w:rPr>
          <w:rFonts w:hint="eastAsia" w:ascii="仿宋" w:hAnsi="仿宋" w:eastAsia="仿宋" w:cs="仿宋"/>
          <w:b w:val="0"/>
          <w:bCs/>
          <w:color w:val="000000"/>
          <w:kern w:val="28"/>
          <w:sz w:val="21"/>
          <w:szCs w:val="20"/>
          <w:highlight w:val="none"/>
          <w:lang w:val="en-US" w:eastAsia="zh-CN" w:bidi="ar-SA"/>
        </w:rPr>
        <w:t>。【提供中小企业声明函或其他相关证明材料】</w:t>
      </w:r>
    </w:p>
    <w:p>
      <w:pPr>
        <w:keepNext w:val="0"/>
        <w:keepLines w:val="0"/>
        <w:widowControl/>
        <w:numPr>
          <w:ilvl w:val="0"/>
          <w:numId w:val="3"/>
        </w:numPr>
        <w:suppressLineNumbers w:val="0"/>
        <w:spacing w:line="360" w:lineRule="auto"/>
        <w:ind w:left="425" w:leftChars="0" w:right="0" w:rightChars="0" w:hanging="425" w:firstLineChars="0"/>
        <w:jc w:val="left"/>
        <w:rPr>
          <w:rFonts w:hint="default"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本项目特定的资格要求：</w:t>
      </w:r>
    </w:p>
    <w:p>
      <w:pPr>
        <w:keepNext w:val="0"/>
        <w:keepLines w:val="0"/>
        <w:pageBreakBefore w:val="0"/>
        <w:widowControl/>
        <w:numPr>
          <w:ilvl w:val="0"/>
          <w:numId w:val="5"/>
        </w:numPr>
        <w:suppressLineNumbers w:val="0"/>
        <w:kinsoku/>
        <w:wordWrap/>
        <w:overflowPunct/>
        <w:topLinePunct w:val="0"/>
        <w:bidi w:val="0"/>
        <w:adjustRightInd/>
        <w:spacing w:line="360" w:lineRule="auto"/>
        <w:ind w:left="425" w:leftChars="0" w:right="0" w:rightChars="0" w:hanging="425"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响应供应商须具备有效的工程监理综合资质，或建筑工程专业监理丙级或以上资质；</w:t>
      </w:r>
      <w:r>
        <w:rPr>
          <w:rFonts w:hint="eastAsia" w:ascii="仿宋" w:hAnsi="仿宋" w:eastAsia="仿宋" w:cs="仿宋"/>
          <w:spacing w:val="0"/>
          <w:w w:val="100"/>
          <w:sz w:val="21"/>
          <w:szCs w:val="21"/>
          <w:lang w:val="en-US" w:eastAsia="zh-CN"/>
        </w:rPr>
        <w:t>【提供证书复印件】</w:t>
      </w:r>
    </w:p>
    <w:p>
      <w:pPr>
        <w:pStyle w:val="13"/>
        <w:numPr>
          <w:ilvl w:val="0"/>
          <w:numId w:val="5"/>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13"/>
        <w:numPr>
          <w:ilvl w:val="0"/>
          <w:numId w:val="5"/>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单位负责人为同一人或者存在直接控股、管理关系的不同供应商，不得同时参加本采购项目响应；</w:t>
      </w:r>
      <w:r>
        <w:rPr>
          <w:rFonts w:hint="eastAsia" w:ascii="仿宋" w:hAnsi="仿宋" w:eastAsia="仿宋" w:cs="仿宋"/>
          <w:spacing w:val="0"/>
          <w:w w:val="100"/>
          <w:sz w:val="21"/>
          <w:szCs w:val="21"/>
          <w:lang w:val="en-US" w:eastAsia="zh-CN"/>
        </w:rPr>
        <w:t>【提供承诺函】</w:t>
      </w:r>
    </w:p>
    <w:p>
      <w:pPr>
        <w:pStyle w:val="13"/>
        <w:numPr>
          <w:ilvl w:val="0"/>
          <w:numId w:val="5"/>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本项目为一个整体，响应供应商须对全部内容进行响应，不得分拆；</w:t>
      </w:r>
      <w:r>
        <w:rPr>
          <w:rFonts w:hint="eastAsia" w:ascii="仿宋" w:hAnsi="仿宋" w:eastAsia="仿宋" w:cs="仿宋"/>
          <w:spacing w:val="0"/>
          <w:w w:val="100"/>
          <w:sz w:val="21"/>
          <w:szCs w:val="21"/>
          <w:lang w:val="en-US" w:eastAsia="zh-CN"/>
        </w:rPr>
        <w:t>【提供承诺函】</w:t>
      </w:r>
    </w:p>
    <w:p>
      <w:pPr>
        <w:pStyle w:val="13"/>
        <w:numPr>
          <w:ilvl w:val="0"/>
          <w:numId w:val="5"/>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r>
        <w:rPr>
          <w:rFonts w:hint="eastAsia" w:ascii="仿宋" w:hAnsi="仿宋" w:eastAsia="仿宋" w:cs="仿宋"/>
          <w:spacing w:val="0"/>
          <w:w w:val="100"/>
          <w:sz w:val="21"/>
          <w:szCs w:val="21"/>
          <w:lang w:val="en-US" w:eastAsia="zh-CN"/>
        </w:rPr>
        <w:t>【提供承诺函】</w:t>
      </w:r>
    </w:p>
    <w:p>
      <w:pPr>
        <w:pStyle w:val="13"/>
        <w:keepNext w:val="0"/>
        <w:keepLines w:val="0"/>
        <w:pageBreakBefore w:val="0"/>
        <w:kinsoku/>
        <w:wordWrap/>
        <w:overflowPunct/>
        <w:topLinePunct w:val="0"/>
        <w:bidi w:val="0"/>
        <w:adjustRightInd/>
        <w:spacing w:line="36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keepNext w:val="0"/>
        <w:keepLines w:val="0"/>
        <w:pageBreakBefore w:val="0"/>
        <w:kinsoku/>
        <w:wordWrap/>
        <w:overflowPunct/>
        <w:topLinePunct w:val="0"/>
        <w:bidi w:val="0"/>
        <w:adjustRightInd/>
        <w:spacing w:before="143" w:line="360" w:lineRule="auto"/>
        <w:ind w:left="318" w:right="4270" w:hanging="219"/>
        <w:jc w:val="left"/>
        <w:textAlignment w:val="auto"/>
        <w:rPr>
          <w:rFonts w:hint="eastAsia" w:ascii="仿宋" w:hAnsi="仿宋" w:eastAsia="仿宋" w:cs="仿宋"/>
          <w:b/>
          <w:sz w:val="21"/>
          <w:highlight w:val="none"/>
        </w:rPr>
      </w:pPr>
      <w:r>
        <w:rPr>
          <w:rFonts w:hint="eastAsia" w:ascii="仿宋" w:hAnsi="仿宋" w:eastAsia="仿宋" w:cs="仿宋"/>
          <w:b/>
          <w:sz w:val="21"/>
          <w:highlight w:val="none"/>
        </w:rPr>
        <w:t>六、获取谈判文件方式：现场报名购买，不予邮寄</w:t>
      </w:r>
    </w:p>
    <w:p>
      <w:pPr>
        <w:keepNext w:val="0"/>
        <w:keepLines w:val="0"/>
        <w:pageBreakBefore w:val="0"/>
        <w:numPr>
          <w:ilvl w:val="0"/>
          <w:numId w:val="6"/>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pacing w:val="0"/>
          <w:kern w:val="28"/>
          <w:sz w:val="21"/>
          <w:szCs w:val="21"/>
          <w:highlight w:val="none"/>
          <w:lang w:val="en-US" w:eastAsia="zh-CN"/>
        </w:rPr>
        <w:t>获取</w:t>
      </w:r>
      <w:r>
        <w:rPr>
          <w:rFonts w:hint="eastAsia" w:ascii="仿宋" w:hAnsi="仿宋" w:eastAsia="仿宋" w:cs="仿宋"/>
          <w:b w:val="0"/>
          <w:bCs/>
          <w:color w:val="000000"/>
          <w:sz w:val="21"/>
          <w:szCs w:val="21"/>
          <w:highlight w:val="none"/>
        </w:rPr>
        <w:t>时间：</w:t>
      </w:r>
      <w:r>
        <w:rPr>
          <w:rFonts w:hint="eastAsia" w:ascii="仿宋" w:hAnsi="仿宋" w:eastAsia="仿宋" w:cs="仿宋"/>
          <w:b w:val="0"/>
          <w:bCs/>
          <w:color w:val="000000"/>
          <w:kern w:val="28"/>
          <w:sz w:val="21"/>
          <w:szCs w:val="21"/>
          <w:highlight w:val="none"/>
          <w:lang w:val="en-US" w:eastAsia="zh-CN"/>
        </w:rPr>
        <w:t>2022</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11</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15</w:t>
      </w:r>
      <w:r>
        <w:rPr>
          <w:rFonts w:hint="eastAsia" w:ascii="仿宋" w:hAnsi="仿宋" w:eastAsia="仿宋" w:cs="仿宋"/>
          <w:b w:val="0"/>
          <w:bCs/>
          <w:color w:val="000000"/>
          <w:kern w:val="28"/>
          <w:sz w:val="21"/>
          <w:szCs w:val="21"/>
          <w:highlight w:val="none"/>
        </w:rPr>
        <w:t>日至</w:t>
      </w:r>
      <w:r>
        <w:rPr>
          <w:rFonts w:hint="eastAsia" w:ascii="仿宋" w:hAnsi="仿宋" w:eastAsia="仿宋" w:cs="仿宋"/>
          <w:b w:val="0"/>
          <w:bCs/>
          <w:color w:val="000000"/>
          <w:kern w:val="28"/>
          <w:sz w:val="21"/>
          <w:szCs w:val="21"/>
          <w:highlight w:val="none"/>
          <w:lang w:val="en-US" w:eastAsia="zh-CN"/>
        </w:rPr>
        <w:t>2022</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11</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17</w:t>
      </w:r>
      <w:r>
        <w:rPr>
          <w:rFonts w:hint="eastAsia" w:ascii="仿宋" w:hAnsi="仿宋" w:eastAsia="仿宋" w:cs="仿宋"/>
          <w:b w:val="0"/>
          <w:bCs/>
          <w:color w:val="000000"/>
          <w:kern w:val="28"/>
          <w:sz w:val="21"/>
          <w:szCs w:val="21"/>
          <w:highlight w:val="none"/>
        </w:rPr>
        <w:t>日0</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w:t>
      </w:r>
      <w:r>
        <w:rPr>
          <w:rFonts w:hint="eastAsia" w:ascii="仿宋" w:hAnsi="仿宋" w:eastAsia="仿宋" w:cs="仿宋"/>
          <w:b w:val="0"/>
          <w:bCs/>
          <w:color w:val="000000"/>
          <w:kern w:val="28"/>
          <w:sz w:val="21"/>
          <w:szCs w:val="21"/>
          <w:highlight w:val="none"/>
          <w:lang w:val="en-US" w:eastAsia="zh-CN"/>
        </w:rPr>
        <w:t>0</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-12:00；14:30</w:t>
      </w:r>
      <w:r>
        <w:rPr>
          <w:rFonts w:hint="eastAsia" w:ascii="仿宋" w:hAnsi="仿宋" w:eastAsia="仿宋" w:cs="仿宋"/>
          <w:b w:val="0"/>
          <w:bCs/>
          <w:color w:val="000000"/>
          <w:kern w:val="28"/>
          <w:sz w:val="21"/>
          <w:szCs w:val="21"/>
          <w:highlight w:val="none"/>
        </w:rPr>
        <w:t>-17：</w:t>
      </w:r>
      <w:r>
        <w:rPr>
          <w:rFonts w:hint="eastAsia" w:ascii="仿宋" w:hAnsi="仿宋" w:eastAsia="仿宋" w:cs="仿宋"/>
          <w:b w:val="0"/>
          <w:bCs/>
          <w:color w:val="000000"/>
          <w:kern w:val="28"/>
          <w:sz w:val="21"/>
          <w:szCs w:val="21"/>
          <w:highlight w:val="none"/>
          <w:lang w:val="en-US" w:eastAsia="zh-CN"/>
        </w:rPr>
        <w:t>30</w:t>
      </w:r>
      <w:r>
        <w:rPr>
          <w:rFonts w:hint="eastAsia" w:ascii="仿宋" w:hAnsi="仿宋" w:eastAsia="仿宋" w:cs="仿宋"/>
          <w:b w:val="0"/>
          <w:bCs/>
          <w:color w:val="000000"/>
          <w:kern w:val="28"/>
          <w:sz w:val="21"/>
          <w:szCs w:val="21"/>
          <w:highlight w:val="none"/>
        </w:rPr>
        <w:t>（工作时间）</w:t>
      </w:r>
      <w:r>
        <w:rPr>
          <w:rFonts w:hint="eastAsia" w:ascii="仿宋" w:hAnsi="仿宋" w:eastAsia="仿宋" w:cs="仿宋"/>
          <w:b w:val="0"/>
          <w:bCs/>
          <w:color w:val="000000"/>
          <w:kern w:val="28"/>
          <w:sz w:val="21"/>
          <w:szCs w:val="21"/>
          <w:highlight w:val="none"/>
          <w:lang w:eastAsia="zh-CN"/>
        </w:rPr>
        <w:t>；</w:t>
      </w:r>
    </w:p>
    <w:p>
      <w:pPr>
        <w:keepNext w:val="0"/>
        <w:keepLines w:val="0"/>
        <w:pageBreakBefore w:val="0"/>
        <w:numPr>
          <w:ilvl w:val="0"/>
          <w:numId w:val="6"/>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pacing w:val="0"/>
          <w:kern w:val="28"/>
          <w:sz w:val="21"/>
          <w:szCs w:val="21"/>
          <w:highlight w:val="none"/>
          <w:lang w:val="en-US" w:eastAsia="zh-CN"/>
        </w:rPr>
        <w:t>获取</w:t>
      </w:r>
      <w:r>
        <w:rPr>
          <w:rFonts w:hint="eastAsia" w:ascii="仿宋" w:hAnsi="仿宋" w:eastAsia="仿宋" w:cs="仿宋"/>
          <w:b w:val="0"/>
          <w:bCs/>
          <w:color w:val="000000"/>
          <w:sz w:val="21"/>
          <w:szCs w:val="21"/>
          <w:highlight w:val="none"/>
        </w:rPr>
        <w:t>地点：</w:t>
      </w:r>
      <w:r>
        <w:rPr>
          <w:rFonts w:hint="eastAsia" w:ascii="仿宋" w:hAnsi="仿宋" w:eastAsia="仿宋" w:cs="仿宋"/>
          <w:b w:val="0"/>
          <w:bCs/>
          <w:color w:val="000000"/>
          <w:sz w:val="21"/>
          <w:szCs w:val="21"/>
          <w:highlight w:val="none"/>
          <w:lang w:val="en-US" w:eastAsia="zh-CN"/>
        </w:rPr>
        <w:t>新兴县新城镇升平路55号翔顺筠州花园二区第27幢1层3号商铺；</w:t>
      </w:r>
    </w:p>
    <w:p>
      <w:pPr>
        <w:keepNext w:val="0"/>
        <w:keepLines w:val="0"/>
        <w:pageBreakBefore w:val="0"/>
        <w:numPr>
          <w:ilvl w:val="0"/>
          <w:numId w:val="6"/>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color w:val="auto"/>
          <w:highlight w:val="none"/>
          <w:lang w:val="en-US" w:eastAsia="zh-CN"/>
        </w:rPr>
        <w:t>文件</w:t>
      </w:r>
      <w:r>
        <w:rPr>
          <w:rFonts w:hint="eastAsia" w:ascii="仿宋" w:hAnsi="仿宋" w:eastAsia="仿宋" w:cs="仿宋"/>
          <w:color w:val="auto"/>
          <w:highlight w:val="none"/>
          <w:lang w:eastAsia="zh-CN"/>
        </w:rPr>
        <w:t>费：人民币200元</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图纸等资料费用另计，售后不退；</w:t>
      </w:r>
    </w:p>
    <w:p>
      <w:pPr>
        <w:keepNext w:val="0"/>
        <w:keepLines w:val="0"/>
        <w:pageBreakBefore w:val="0"/>
        <w:numPr>
          <w:ilvl w:val="0"/>
          <w:numId w:val="6"/>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z w:val="21"/>
          <w:szCs w:val="21"/>
          <w:highlight w:val="none"/>
          <w:lang w:val="en-US" w:eastAsia="zh-CN"/>
        </w:rPr>
        <w:t>购买文件</w:t>
      </w:r>
      <w:r>
        <w:rPr>
          <w:rFonts w:hint="eastAsia" w:ascii="仿宋" w:hAnsi="仿宋" w:eastAsia="仿宋" w:cs="仿宋"/>
          <w:b w:val="0"/>
          <w:bCs/>
          <w:color w:val="000000"/>
          <w:sz w:val="21"/>
          <w:szCs w:val="21"/>
          <w:highlight w:val="none"/>
          <w:lang w:eastAsia="zh-CN"/>
        </w:rPr>
        <w:t>时供应商需提交：</w:t>
      </w:r>
    </w:p>
    <w:p>
      <w:pPr>
        <w:pStyle w:val="2"/>
        <w:numPr>
          <w:ilvl w:val="0"/>
          <w:numId w:val="7"/>
        </w:numPr>
        <w:ind w:left="0" w:leftChars="0" w:firstLine="420" w:firstLineChars="200"/>
        <w:rPr>
          <w:rFonts w:hint="default" w:ascii="仿宋" w:hAnsi="仿宋" w:eastAsia="仿宋" w:cs="仿宋"/>
          <w:b w:val="0"/>
          <w:bCs/>
          <w:color w:val="000000"/>
          <w:sz w:val="21"/>
          <w:szCs w:val="21"/>
          <w:highlight w:val="none"/>
          <w:lang w:val="en-US" w:eastAsia="zh-CN" w:bidi="zh-CN"/>
        </w:rPr>
      </w:pPr>
      <w:r>
        <w:rPr>
          <w:rFonts w:hint="eastAsia" w:ascii="仿宋" w:hAnsi="仿宋" w:eastAsia="仿宋" w:cs="仿宋"/>
          <w:b w:val="0"/>
          <w:bCs/>
          <w:color w:val="000000"/>
          <w:sz w:val="21"/>
          <w:szCs w:val="21"/>
          <w:highlight w:val="none"/>
          <w:lang w:val="en-US" w:eastAsia="zh-CN" w:bidi="zh-CN"/>
        </w:rPr>
        <w:t>填写完整的《购买文件登记表》</w:t>
      </w:r>
      <w:r>
        <w:rPr>
          <w:rFonts w:hint="eastAsia" w:ascii="仿宋" w:hAnsi="仿宋" w:eastAsia="仿宋" w:cs="仿宋"/>
          <w:b w:val="0"/>
          <w:bCs/>
          <w:color w:val="000000"/>
          <w:sz w:val="21"/>
          <w:szCs w:val="21"/>
          <w:highlight w:val="none"/>
          <w:lang w:val="en-US" w:eastAsia="zh-CN"/>
        </w:rPr>
        <w:t>；</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有效期内的</w:t>
      </w:r>
      <w:r>
        <w:rPr>
          <w:rFonts w:hint="eastAsia" w:ascii="仿宋" w:hAnsi="仿宋" w:eastAsia="仿宋" w:cs="仿宋"/>
          <w:b w:val="0"/>
          <w:bCs/>
          <w:color w:val="000000"/>
          <w:sz w:val="21"/>
          <w:szCs w:val="21"/>
          <w:highlight w:val="none"/>
          <w:lang w:val="en-US" w:eastAsia="zh-CN"/>
        </w:rPr>
        <w:t>工商营业执照副本（或事业单位法人证书）复印件(如非"三合一"或"五合一"证照，须同时提供税务登记证及组织机构代码证复印件）；</w:t>
      </w:r>
    </w:p>
    <w:p>
      <w:pPr>
        <w:keepNext w:val="0"/>
        <w:keepLines w:val="0"/>
        <w:pageBreakBefore w:val="0"/>
        <w:widowControl/>
        <w:numPr>
          <w:ilvl w:val="0"/>
          <w:numId w:val="7"/>
        </w:numPr>
        <w:kinsoku/>
        <w:wordWrap/>
        <w:overflowPunct/>
        <w:topLinePunct w:val="0"/>
        <w:autoSpaceDE/>
        <w:autoSpaceDN/>
        <w:bidi w:val="0"/>
        <w:adjustRightInd/>
        <w:snapToGrid/>
        <w:spacing w:line="380" w:lineRule="exact"/>
        <w:ind w:left="0" w:leftChars="0" w:firstLine="420" w:firstLineChars="200"/>
        <w:jc w:val="both"/>
        <w:textAlignment w:val="auto"/>
        <w:rPr>
          <w:rFonts w:hint="eastAsia"/>
          <w:lang w:val="en-US" w:eastAsia="zh-CN"/>
        </w:rPr>
      </w:pPr>
      <w:r>
        <w:rPr>
          <w:rFonts w:hint="eastAsia" w:ascii="仿宋" w:hAnsi="仿宋" w:eastAsia="仿宋" w:cs="仿宋"/>
          <w:b w:val="0"/>
          <w:bCs/>
          <w:color w:val="000000"/>
          <w:sz w:val="21"/>
          <w:szCs w:val="21"/>
          <w:highlight w:val="none"/>
          <w:lang w:val="en-US" w:eastAsia="zh-CN"/>
        </w:rPr>
        <w:t>法定代表人、被授权人身份证复印件、法定代表人资格证明书原件、法定代表人委托授权书原件。</w:t>
      </w:r>
      <w:r>
        <w:rPr>
          <w:rFonts w:hint="eastAsia" w:ascii="仿宋" w:hAnsi="仿宋" w:eastAsia="仿宋" w:cs="仿宋"/>
          <w:b w:val="0"/>
          <w:bCs/>
          <w:color w:val="000000"/>
          <w:spacing w:val="0"/>
          <w:w w:val="100"/>
          <w:sz w:val="22"/>
          <w:szCs w:val="22"/>
          <w:highlight w:val="none"/>
          <w:lang w:val="en-US" w:eastAsia="zh-CN"/>
        </w:rPr>
        <w:t>（如是法定代表人前往购买谈判文件，则提供法定代表人资格证明书原件及法定代表人身份证复印件</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pacing w:val="0"/>
          <w:w w:val="100"/>
          <w:sz w:val="22"/>
          <w:szCs w:val="22"/>
          <w:highlight w:val="none"/>
          <w:lang w:val="en-US" w:eastAsia="zh-CN"/>
        </w:rPr>
        <w:t>）</w:t>
      </w:r>
    </w:p>
    <w:p>
      <w:pPr>
        <w:keepNext w:val="0"/>
        <w:keepLines w:val="0"/>
        <w:pageBreakBefore w:val="0"/>
        <w:widowControl w:val="0"/>
        <w:numPr>
          <w:ilvl w:val="0"/>
          <w:numId w:val="8"/>
        </w:numPr>
        <w:tabs>
          <w:tab w:val="left" w:pos="5322"/>
        </w:tabs>
        <w:kinsoku/>
        <w:wordWrap/>
        <w:overflowPunct/>
        <w:topLinePunct w:val="0"/>
        <w:bidi w:val="0"/>
        <w:adjustRightInd/>
        <w:snapToGrid/>
        <w:spacing w:before="159" w:line="360" w:lineRule="auto"/>
        <w:ind w:left="170" w:leftChars="0" w:right="0" w:firstLine="0"/>
        <w:jc w:val="left"/>
        <w:textAlignment w:val="auto"/>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b/>
          <w:bCs w:val="0"/>
          <w:sz w:val="21"/>
          <w:szCs w:val="21"/>
          <w:highlight w:val="none"/>
          <w:lang w:val="en-US" w:eastAsia="zh-CN"/>
        </w:rPr>
        <w:t>谈判响应文件递交时间：</w:t>
      </w:r>
      <w:r>
        <w:rPr>
          <w:rFonts w:hint="eastAsia" w:ascii="仿宋" w:hAnsi="仿宋" w:eastAsia="仿宋" w:cs="仿宋"/>
          <w:b w:val="0"/>
          <w:bCs/>
          <w:color w:val="000000"/>
          <w:kern w:val="28"/>
          <w:sz w:val="21"/>
          <w:szCs w:val="21"/>
          <w:highlight w:val="none"/>
          <w:lang w:val="en-US" w:eastAsia="zh-CN" w:bidi="ar-SA"/>
        </w:rPr>
        <w:t>2022年11月18日16:30-17：00（北京时间，下同）</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z w:val="21"/>
          <w:szCs w:val="21"/>
          <w:highlight w:val="none"/>
        </w:rPr>
        <w:t>逾期递交的或不符合规定的</w:t>
      </w:r>
      <w:r>
        <w:rPr>
          <w:rFonts w:hint="eastAsia" w:ascii="仿宋" w:hAnsi="仿宋" w:eastAsia="仿宋" w:cs="仿宋"/>
          <w:b w:val="0"/>
          <w:bCs/>
          <w:color w:val="000000"/>
          <w:sz w:val="21"/>
          <w:szCs w:val="21"/>
          <w:highlight w:val="none"/>
          <w:lang w:val="en-US" w:eastAsia="zh-CN"/>
        </w:rPr>
        <w:t>谈判</w:t>
      </w:r>
      <w:r>
        <w:rPr>
          <w:rFonts w:hint="eastAsia" w:ascii="仿宋" w:hAnsi="仿宋" w:eastAsia="仿宋" w:cs="仿宋"/>
          <w:b w:val="0"/>
          <w:bCs/>
          <w:color w:val="000000"/>
          <w:sz w:val="21"/>
          <w:szCs w:val="21"/>
          <w:highlight w:val="none"/>
        </w:rPr>
        <w:t>响应文件将被</w:t>
      </w:r>
      <w:r>
        <w:rPr>
          <w:rFonts w:hint="eastAsia" w:ascii="仿宋" w:hAnsi="仿宋" w:eastAsia="仿宋" w:cs="仿宋"/>
          <w:b w:val="0"/>
          <w:bCs/>
          <w:color w:val="000000"/>
          <w:sz w:val="21"/>
          <w:szCs w:val="21"/>
          <w:highlight w:val="none"/>
          <w:lang w:val="en-US" w:eastAsia="zh-CN"/>
        </w:rPr>
        <w:t>拒收)。</w:t>
      </w:r>
    </w:p>
    <w:p>
      <w:pPr>
        <w:keepNext w:val="0"/>
        <w:keepLines w:val="0"/>
        <w:pageBreakBefore w:val="0"/>
        <w:widowControl w:val="0"/>
        <w:numPr>
          <w:ilvl w:val="0"/>
          <w:numId w:val="8"/>
        </w:numPr>
        <w:kinsoku/>
        <w:wordWrap w:val="0"/>
        <w:overflowPunct/>
        <w:topLinePunct/>
        <w:autoSpaceDE/>
        <w:autoSpaceDN/>
        <w:bidi w:val="0"/>
        <w:adjustRightInd/>
        <w:snapToGrid/>
        <w:spacing w:before="0" w:line="360" w:lineRule="auto"/>
        <w:ind w:left="170" w:leftChars="0" w:right="0" w:firstLine="0" w:firstLineChars="0"/>
        <w:jc w:val="left"/>
        <w:textAlignment w:val="auto"/>
        <w:rPr>
          <w:rFonts w:hint="eastAsia" w:ascii="仿宋" w:hAnsi="仿宋" w:eastAsia="仿宋" w:cs="仿宋"/>
          <w:b w:val="0"/>
          <w:bCs/>
          <w:sz w:val="21"/>
          <w:szCs w:val="21"/>
          <w:highlight w:val="none"/>
          <w:lang w:eastAsia="zh-CN"/>
        </w:rPr>
      </w:pPr>
      <w:r>
        <w:rPr>
          <w:rFonts w:hint="eastAsia" w:ascii="仿宋" w:hAnsi="仿宋" w:eastAsia="仿宋" w:cs="仿宋"/>
          <w:b/>
          <w:bCs w:val="0"/>
          <w:sz w:val="21"/>
          <w:szCs w:val="21"/>
          <w:highlight w:val="none"/>
          <w:lang w:val="en-US" w:eastAsia="zh-CN"/>
        </w:rPr>
        <w:t>谈判响应文件递交及谈判地点</w:t>
      </w:r>
      <w:r>
        <w:rPr>
          <w:rFonts w:hint="eastAsia" w:ascii="仿宋" w:hAnsi="仿宋" w:eastAsia="仿宋" w:cs="仿宋"/>
          <w:b/>
          <w:bCs w:val="0"/>
          <w:sz w:val="21"/>
          <w:szCs w:val="21"/>
          <w:highlight w:val="none"/>
        </w:rPr>
        <w:t>：</w:t>
      </w:r>
      <w:r>
        <w:rPr>
          <w:rFonts w:hint="eastAsia" w:ascii="仿宋" w:hAnsi="仿宋" w:eastAsia="仿宋" w:cs="仿宋"/>
          <w:b w:val="0"/>
          <w:bCs/>
          <w:color w:val="000000"/>
          <w:sz w:val="21"/>
          <w:szCs w:val="21"/>
          <w:highlight w:val="none"/>
          <w:lang w:val="en-US" w:eastAsia="zh-CN"/>
        </w:rPr>
        <w:t>新兴县新城镇升平路55号翔顺筠州花园二区第27幢1层3号商铺</w:t>
      </w:r>
      <w:r>
        <w:rPr>
          <w:rFonts w:hint="eastAsia" w:ascii="仿宋" w:hAnsi="仿宋" w:eastAsia="仿宋" w:cs="仿宋"/>
          <w:b w:val="0"/>
          <w:bCs/>
          <w:sz w:val="21"/>
          <w:szCs w:val="21"/>
          <w:highlight w:val="none"/>
          <w:lang w:eastAsia="zh-CN"/>
        </w:rPr>
        <w:t>；</w:t>
      </w:r>
    </w:p>
    <w:p>
      <w:pPr>
        <w:pStyle w:val="13"/>
        <w:keepNext w:val="0"/>
        <w:keepLines w:val="0"/>
        <w:pageBreakBefore w:val="0"/>
        <w:widowControl w:val="0"/>
        <w:numPr>
          <w:ilvl w:val="0"/>
          <w:numId w:val="8"/>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val="0"/>
          <w:bCs/>
          <w:sz w:val="21"/>
          <w:szCs w:val="21"/>
        </w:rPr>
      </w:pPr>
      <w:r>
        <w:rPr>
          <w:rFonts w:hint="eastAsia" w:ascii="仿宋" w:hAnsi="仿宋" w:eastAsia="仿宋" w:cs="仿宋"/>
          <w:b/>
          <w:bCs w:val="0"/>
          <w:sz w:val="21"/>
          <w:szCs w:val="21"/>
          <w:highlight w:val="none"/>
          <w:lang w:val="en-US" w:eastAsia="zh-CN" w:bidi="zh-CN"/>
        </w:rPr>
        <w:t>谈判响应文件递交截止时间：</w:t>
      </w:r>
      <w:r>
        <w:rPr>
          <w:rFonts w:hint="eastAsia" w:ascii="仿宋" w:hAnsi="仿宋" w:eastAsia="仿宋" w:cs="仿宋"/>
          <w:b w:val="0"/>
          <w:bCs/>
          <w:color w:val="000000"/>
          <w:kern w:val="28"/>
          <w:sz w:val="21"/>
          <w:szCs w:val="21"/>
          <w:highlight w:val="none"/>
          <w:lang w:val="en-US" w:eastAsia="zh-CN" w:bidi="ar-SA"/>
        </w:rPr>
        <w:t>2022年11月18日17：00。（暨本次谈判起始时间）</w:t>
      </w:r>
    </w:p>
    <w:p>
      <w:pPr>
        <w:pStyle w:val="13"/>
        <w:keepNext w:val="0"/>
        <w:keepLines w:val="0"/>
        <w:pageBreakBefore w:val="0"/>
        <w:widowControl w:val="0"/>
        <w:numPr>
          <w:ilvl w:val="0"/>
          <w:numId w:val="8"/>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en-US" w:eastAsia="zh-CN" w:bidi="zh-CN"/>
        </w:rPr>
      </w:pPr>
      <w:r>
        <w:rPr>
          <w:rFonts w:hint="eastAsia" w:ascii="仿宋" w:hAnsi="仿宋" w:eastAsia="仿宋" w:cs="仿宋"/>
          <w:b/>
          <w:bCs w:val="0"/>
          <w:sz w:val="21"/>
          <w:szCs w:val="21"/>
          <w:highlight w:val="none"/>
          <w:lang w:val="zh-CN" w:eastAsia="zh-CN" w:bidi="zh-CN"/>
        </w:rPr>
        <w:t>本次谈判在上述规定的时间和地点进行，届时响应供应商的法定代表人或其授权代表务必出席参加谈判，并携带身份证原件以备查核。</w:t>
      </w:r>
    </w:p>
    <w:p>
      <w:pPr>
        <w:pStyle w:val="13"/>
        <w:keepNext w:val="0"/>
        <w:keepLines w:val="0"/>
        <w:pageBreakBefore w:val="0"/>
        <w:widowControl w:val="0"/>
        <w:numPr>
          <w:ilvl w:val="0"/>
          <w:numId w:val="8"/>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信息查询（在以下媒体中发布公示及公告）</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广东至臻项目管理有限公司网（http://www.gdzzxm.com）。</w:t>
      </w:r>
    </w:p>
    <w:p>
      <w:pPr>
        <w:pStyle w:val="13"/>
        <w:keepNext w:val="0"/>
        <w:keepLines w:val="0"/>
        <w:pageBreakBefore w:val="0"/>
        <w:widowControl w:val="0"/>
        <w:numPr>
          <w:ilvl w:val="0"/>
          <w:numId w:val="8"/>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采购人及采购代理机构联系方式</w:t>
      </w:r>
    </w:p>
    <w:p>
      <w:pPr>
        <w:pStyle w:val="13"/>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1、采购人名称：</w:t>
      </w:r>
      <w:r>
        <w:rPr>
          <w:rFonts w:hint="eastAsia" w:ascii="仿宋" w:hAnsi="仿宋" w:eastAsia="仿宋" w:cs="仿宋"/>
          <w:highlight w:val="none"/>
          <w:lang w:val="en-US" w:eastAsia="zh-CN"/>
        </w:rPr>
        <w:t>新兴县民政局；</w:t>
      </w:r>
    </w:p>
    <w:p>
      <w:pPr>
        <w:pStyle w:val="13"/>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2、采购人地址</w:t>
      </w:r>
      <w:r>
        <w:rPr>
          <w:rFonts w:hint="eastAsia" w:ascii="仿宋" w:hAnsi="仿宋" w:eastAsia="仿宋" w:cs="仿宋"/>
          <w:highlight w:val="none"/>
        </w:rPr>
        <w:t>：</w:t>
      </w:r>
      <w:r>
        <w:rPr>
          <w:rFonts w:hint="eastAsia" w:ascii="仿宋" w:hAnsi="仿宋" w:eastAsia="仿宋" w:cs="仿宋"/>
          <w:highlight w:val="none"/>
          <w:lang w:val="en-US" w:eastAsia="zh-CN"/>
        </w:rPr>
        <w:t>广东省云浮市新兴县城黄塘路10号；</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采购代理机构名称：</w:t>
      </w:r>
      <w:r>
        <w:rPr>
          <w:rFonts w:hint="eastAsia" w:ascii="仿宋" w:hAnsi="仿宋" w:eastAsia="仿宋" w:cs="仿宋"/>
          <w:lang w:val="en-US" w:eastAsia="zh-CN"/>
        </w:rPr>
        <w:t>广东至臻项目管理有限公司；</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sz w:val="21"/>
          <w:szCs w:val="21"/>
          <w:lang w:eastAsia="zh-CN"/>
        </w:rPr>
      </w:pPr>
      <w:r>
        <w:rPr>
          <w:rFonts w:hint="eastAsia" w:ascii="仿宋" w:hAnsi="仿宋" w:eastAsia="仿宋" w:cs="仿宋"/>
          <w:lang w:val="en-US" w:eastAsia="zh-CN"/>
        </w:rPr>
        <w:t>4、</w:t>
      </w:r>
      <w:r>
        <w:rPr>
          <w:rFonts w:hint="eastAsia" w:ascii="仿宋" w:hAnsi="仿宋" w:eastAsia="仿宋" w:cs="仿宋"/>
        </w:rPr>
        <w:t>采购代理机构地点：</w:t>
      </w:r>
      <w:r>
        <w:rPr>
          <w:rFonts w:hint="eastAsia" w:ascii="仿宋" w:hAnsi="仿宋" w:eastAsia="仿宋" w:cs="仿宋"/>
          <w:b w:val="0"/>
          <w:bCs/>
          <w:color w:val="000000"/>
          <w:sz w:val="21"/>
          <w:szCs w:val="21"/>
          <w:lang w:val="en-US" w:eastAsia="zh-CN"/>
        </w:rPr>
        <w:t>新兴县新城镇升平路55号翔顺筠州花园二区第27幢1层3号商铺</w:t>
      </w:r>
      <w:r>
        <w:rPr>
          <w:rFonts w:hint="eastAsia" w:ascii="仿宋" w:hAnsi="仿宋" w:eastAsia="仿宋" w:cs="仿宋"/>
          <w:sz w:val="21"/>
          <w:szCs w:val="21"/>
          <w:lang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rPr>
      </w:pPr>
      <w:r>
        <w:rPr>
          <w:rFonts w:hint="eastAsia" w:ascii="仿宋" w:hAnsi="仿宋" w:eastAsia="仿宋" w:cs="仿宋"/>
          <w:b w:val="0"/>
          <w:bCs/>
          <w:color w:val="000000"/>
          <w:sz w:val="21"/>
          <w:szCs w:val="21"/>
          <w:lang w:val="en-US" w:eastAsia="zh-CN"/>
        </w:rPr>
        <w:t>5、采购代理机构联系人：黎先生；</w:t>
      </w:r>
    </w:p>
    <w:p>
      <w:pPr>
        <w:pStyle w:val="13"/>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6、采购代理机构联系电话：0766-2888293；</w:t>
      </w:r>
    </w:p>
    <w:p>
      <w:pPr>
        <w:pStyle w:val="13"/>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7、采购代理机构邮箱：（gdzzxm@163.com）。</w:t>
      </w:r>
    </w:p>
    <w:p>
      <w:pPr>
        <w:pStyle w:val="13"/>
        <w:spacing w:before="164" w:line="240" w:lineRule="auto"/>
        <w:ind w:left="0" w:leftChars="0" w:right="490"/>
        <w:jc w:val="right"/>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广东至臻项目管理有限公司</w:t>
      </w:r>
    </w:p>
    <w:p>
      <w:pPr>
        <w:pStyle w:val="13"/>
        <w:spacing w:before="164" w:line="240" w:lineRule="auto"/>
        <w:ind w:left="0" w:leftChars="0" w:right="490"/>
        <w:jc w:val="right"/>
        <w:rPr>
          <w:rFonts w:hint="default" w:ascii="仿宋" w:hAnsi="仿宋" w:eastAsia="仿宋" w:cs="仿宋"/>
          <w:highlight w:val="yellow"/>
          <w:lang w:val="en-US" w:eastAsia="zh-CN"/>
        </w:rPr>
      </w:pPr>
      <w:r>
        <w:rPr>
          <w:rFonts w:hint="eastAsia" w:ascii="仿宋" w:hAnsi="仿宋" w:eastAsia="仿宋" w:cs="仿宋"/>
          <w:highlight w:val="none"/>
        </w:rPr>
        <w:t>202</w:t>
      </w:r>
      <w:r>
        <w:rPr>
          <w:rFonts w:hint="eastAsia" w:ascii="仿宋" w:hAnsi="仿宋" w:eastAsia="仿宋" w:cs="仿宋"/>
          <w:highlight w:val="none"/>
          <w:lang w:val="en-US" w:eastAsia="zh-CN"/>
        </w:rPr>
        <w:t>2</w:t>
      </w:r>
      <w:r>
        <w:rPr>
          <w:rFonts w:hint="eastAsia" w:ascii="仿宋" w:hAnsi="仿宋" w:eastAsia="仿宋" w:cs="仿宋"/>
          <w:spacing w:val="-2"/>
          <w:highlight w:val="none"/>
        </w:rPr>
        <w:t>年</w:t>
      </w:r>
      <w:r>
        <w:rPr>
          <w:rFonts w:hint="eastAsia" w:ascii="仿宋" w:hAnsi="仿宋" w:eastAsia="仿宋" w:cs="仿宋"/>
          <w:spacing w:val="-2"/>
          <w:highlight w:val="none"/>
          <w:lang w:val="en-US" w:eastAsia="zh-CN"/>
        </w:rPr>
        <w:t>11</w:t>
      </w:r>
      <w:r>
        <w:rPr>
          <w:rFonts w:hint="eastAsia" w:ascii="仿宋" w:hAnsi="仿宋" w:eastAsia="仿宋" w:cs="仿宋"/>
          <w:highlight w:val="none"/>
        </w:rPr>
        <w:t>月</w:t>
      </w:r>
      <w:r>
        <w:rPr>
          <w:rFonts w:hint="eastAsia" w:ascii="仿宋" w:hAnsi="仿宋" w:eastAsia="仿宋" w:cs="仿宋"/>
          <w:highlight w:val="none"/>
          <w:lang w:val="en-US" w:eastAsia="zh-CN"/>
        </w:rPr>
        <w:t>14日</w:t>
      </w:r>
    </w:p>
    <w:p>
      <w:pPr>
        <w:spacing w:after="0" w:line="240" w:lineRule="auto"/>
        <w:ind w:left="0" w:leftChars="0"/>
        <w:jc w:val="right"/>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sectPr>
          <w:footerReference r:id="rId12" w:type="default"/>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5"/>
        <w:rPr>
          <w:rFonts w:hint="eastAsia" w:ascii="仿宋" w:hAnsi="仿宋" w:eastAsia="仿宋" w:cs="仿宋"/>
          <w:sz w:val="15"/>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9275"/>
      <w:r>
        <w:rPr>
          <w:rFonts w:hint="eastAsia" w:ascii="仿宋" w:hAnsi="仿宋" w:eastAsia="仿宋" w:cs="仿宋"/>
        </w:rPr>
        <w:t>第二部分</w:t>
      </w:r>
      <w:bookmarkEnd w:id="10"/>
      <w:bookmarkStart w:id="11" w:name="_Toc1476"/>
      <w:r>
        <w:rPr>
          <w:rFonts w:hint="eastAsia" w:ascii="仿宋" w:hAnsi="仿宋" w:eastAsia="仿宋" w:cs="仿宋"/>
          <w:lang w:val="en-US" w:eastAsia="zh-CN"/>
        </w:rPr>
        <w:t xml:space="preserve">  </w:t>
      </w:r>
      <w:r>
        <w:rPr>
          <w:rFonts w:hint="eastAsia" w:ascii="仿宋" w:hAnsi="仿宋" w:eastAsia="仿宋" w:cs="仿宋"/>
        </w:rPr>
        <w:t>采 购 项 目 内 容</w:t>
      </w:r>
      <w:bookmarkEnd w:id="11"/>
    </w:p>
    <w:p>
      <w:pPr>
        <w:spacing w:after="0"/>
        <w:jc w:val="center"/>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3"/>
        <w:spacing w:before="11"/>
        <w:rPr>
          <w:rFonts w:hint="eastAsia" w:ascii="仿宋" w:hAnsi="仿宋" w:eastAsia="仿宋" w:cs="仿宋"/>
          <w:sz w:val="13"/>
        </w:rPr>
      </w:pPr>
    </w:p>
    <w:p>
      <w:pPr>
        <w:pStyle w:val="9"/>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firstLine="880" w:firstLineChars="200"/>
        <w:jc w:val="center"/>
        <w:textAlignment w:val="auto"/>
        <w:rPr>
          <w:rFonts w:hint="default" w:ascii="黑体" w:hAnsi="黑体" w:eastAsia="黑体" w:cs="宋体"/>
          <w:kern w:val="0"/>
          <w:sz w:val="44"/>
          <w:szCs w:val="44"/>
          <w:lang w:val="en-US" w:eastAsia="zh-CN" w:bidi="ar"/>
        </w:rPr>
      </w:pPr>
      <w:bookmarkStart w:id="12" w:name="_Toc78194088"/>
      <w:r>
        <w:rPr>
          <w:rFonts w:hint="eastAsia" w:ascii="黑体" w:hAnsi="黑体" w:eastAsia="黑体" w:cs="宋体"/>
          <w:kern w:val="0"/>
          <w:sz w:val="44"/>
          <w:szCs w:val="44"/>
          <w:lang w:val="en-US" w:eastAsia="zh-CN" w:bidi="ar"/>
        </w:rPr>
        <w:t>项目基本资料</w:t>
      </w:r>
    </w:p>
    <w:bookmarkEnd w:id="12"/>
    <w:p>
      <w:pPr>
        <w:pStyle w:val="27"/>
        <w:numPr>
          <w:ilvl w:val="0"/>
          <w:numId w:val="9"/>
        </w:numPr>
        <w:tabs>
          <w:tab w:val="left" w:pos="426"/>
        </w:tabs>
        <w:spacing w:beforeLines="100" w:line="360" w:lineRule="auto"/>
        <w:ind w:firstLineChars="0"/>
        <w:outlineLvl w:val="1"/>
        <w:rPr>
          <w:rFonts w:ascii="黑体" w:hAnsi="黑体" w:eastAsia="黑体"/>
          <w:b/>
          <w:sz w:val="24"/>
          <w:szCs w:val="24"/>
        </w:rPr>
      </w:pPr>
      <w:r>
        <w:rPr>
          <w:rFonts w:hint="eastAsia" w:ascii="黑体" w:hAnsi="黑体" w:eastAsia="黑体"/>
          <w:b/>
          <w:sz w:val="24"/>
          <w:szCs w:val="24"/>
        </w:rPr>
        <w:t>项目背景</w:t>
      </w:r>
    </w:p>
    <w:p>
      <w:pPr>
        <w:pStyle w:val="20"/>
        <w:widowControl/>
        <w:spacing w:line="360" w:lineRule="auto"/>
        <w:ind w:firstLine="480" w:firstLineChars="200"/>
        <w:rPr>
          <w:rFonts w:hint="default" w:ascii="黑体" w:hAnsi="黑体" w:eastAsia="黑体"/>
        </w:rPr>
      </w:pPr>
      <w:r>
        <w:rPr>
          <w:rFonts w:ascii="黑体" w:hAnsi="黑体" w:eastAsia="黑体"/>
        </w:rPr>
        <w:t>单位名称（盖章）：新兴县民政局</w:t>
      </w:r>
    </w:p>
    <w:p>
      <w:pPr>
        <w:pStyle w:val="20"/>
        <w:widowControl/>
        <w:spacing w:line="360" w:lineRule="auto"/>
        <w:ind w:firstLine="480" w:firstLineChars="200"/>
        <w:rPr>
          <w:rFonts w:hint="default" w:ascii="黑体" w:hAnsi="黑体" w:eastAsia="黑体"/>
        </w:rPr>
      </w:pPr>
      <w:r>
        <w:rPr>
          <w:rFonts w:hint="default" w:ascii="黑体" w:hAnsi="黑体" w:eastAsia="黑体"/>
        </w:rPr>
        <w:t>采购项目名称：</w:t>
      </w:r>
      <w:r>
        <w:rPr>
          <w:rFonts w:ascii="黑体" w:hAnsi="黑体" w:eastAsia="黑体"/>
        </w:rPr>
        <w:t>新兴县救助管理站建设项目监理服务</w:t>
      </w:r>
    </w:p>
    <w:p>
      <w:pPr>
        <w:pStyle w:val="20"/>
        <w:widowControl/>
        <w:spacing w:line="360" w:lineRule="auto"/>
        <w:ind w:firstLine="480" w:firstLineChars="200"/>
        <w:rPr>
          <w:rFonts w:hint="default" w:ascii="黑体" w:hAnsi="黑体" w:eastAsia="黑体"/>
        </w:rPr>
      </w:pPr>
      <w:r>
        <w:rPr>
          <w:rFonts w:hint="default" w:ascii="黑体" w:hAnsi="黑体" w:eastAsia="黑体"/>
        </w:rPr>
        <w:t>采购项目预算</w:t>
      </w:r>
      <w:r>
        <w:rPr>
          <w:rFonts w:ascii="黑体" w:hAnsi="黑体" w:eastAsia="黑体"/>
        </w:rPr>
        <w:t>：177,400.00元</w:t>
      </w:r>
    </w:p>
    <w:p>
      <w:pPr>
        <w:pStyle w:val="20"/>
        <w:widowControl/>
        <w:spacing w:line="360" w:lineRule="auto"/>
        <w:ind w:firstLine="480" w:firstLineChars="200"/>
        <w:rPr>
          <w:rFonts w:hint="default" w:ascii="黑体" w:hAnsi="黑体" w:eastAsia="黑体"/>
        </w:rPr>
      </w:pPr>
      <w:r>
        <w:rPr>
          <w:rFonts w:hint="default" w:ascii="黑体" w:hAnsi="黑体" w:eastAsia="黑体"/>
        </w:rPr>
        <w:t>资金来源</w:t>
      </w:r>
      <w:r>
        <w:rPr>
          <w:rFonts w:ascii="黑体" w:hAnsi="黑体" w:eastAsia="黑体"/>
        </w:rPr>
        <w:t>：财政性资金</w:t>
      </w:r>
    </w:p>
    <w:p>
      <w:pPr>
        <w:pStyle w:val="20"/>
        <w:widowControl/>
        <w:spacing w:line="360" w:lineRule="auto"/>
        <w:ind w:firstLine="480" w:firstLineChars="200"/>
        <w:rPr>
          <w:rFonts w:hint="default" w:ascii="黑体" w:hAnsi="黑体" w:eastAsia="黑体"/>
        </w:rPr>
      </w:pPr>
      <w:r>
        <w:rPr>
          <w:rFonts w:ascii="黑体" w:hAnsi="黑体" w:eastAsia="黑体"/>
        </w:rPr>
        <w:t>为保证新兴县救助管理站建设项目的工程质量，</w:t>
      </w:r>
      <w:r>
        <w:rPr>
          <w:rFonts w:ascii="黑体" w:hAnsi="黑体" w:eastAsia="黑体" w:cs="宋体"/>
        </w:rPr>
        <w:t>现新兴县民政局</w:t>
      </w:r>
      <w:r>
        <w:rPr>
          <w:rFonts w:ascii="黑体" w:hAnsi="黑体" w:eastAsia="黑体"/>
        </w:rPr>
        <w:t>拟采用竞争性谈判的采购方式为本项目选择合适的监理服务单位履行本项目所需服务。</w:t>
      </w:r>
    </w:p>
    <w:p>
      <w:pPr>
        <w:pStyle w:val="27"/>
        <w:numPr>
          <w:ilvl w:val="0"/>
          <w:numId w:val="9"/>
        </w:numPr>
        <w:tabs>
          <w:tab w:val="left" w:pos="426"/>
        </w:tabs>
        <w:spacing w:beforeLines="50" w:line="360" w:lineRule="auto"/>
        <w:ind w:firstLineChars="0"/>
        <w:outlineLvl w:val="1"/>
        <w:rPr>
          <w:rFonts w:ascii="黑体" w:hAnsi="黑体" w:eastAsia="黑体"/>
          <w:b/>
          <w:sz w:val="24"/>
          <w:szCs w:val="24"/>
        </w:rPr>
      </w:pPr>
      <w:r>
        <w:rPr>
          <w:rFonts w:hint="eastAsia" w:ascii="黑体" w:hAnsi="黑体" w:eastAsia="黑体"/>
          <w:b/>
          <w:sz w:val="24"/>
          <w:szCs w:val="24"/>
        </w:rPr>
        <w:t>响应供应商资格要求</w:t>
      </w:r>
    </w:p>
    <w:p>
      <w:pPr>
        <w:pStyle w:val="27"/>
        <w:numPr>
          <w:ilvl w:val="0"/>
          <w:numId w:val="10"/>
        </w:numPr>
        <w:tabs>
          <w:tab w:val="left" w:pos="426"/>
        </w:tabs>
        <w:spacing w:line="360" w:lineRule="auto"/>
        <w:ind w:firstLineChars="0"/>
        <w:rPr>
          <w:rFonts w:ascii="黑体" w:hAnsi="黑体" w:eastAsia="黑体"/>
        </w:rPr>
      </w:pPr>
      <w:r>
        <w:rPr>
          <w:rFonts w:hint="eastAsia" w:ascii="黑体" w:hAnsi="黑体" w:eastAsia="黑体"/>
        </w:rPr>
        <w:t>供应商具备《中华人民共和国政府采购法》第二十二条所规定的条件：</w:t>
      </w:r>
    </w:p>
    <w:p>
      <w:pPr>
        <w:pStyle w:val="27"/>
        <w:numPr>
          <w:ilvl w:val="0"/>
          <w:numId w:val="11"/>
        </w:numPr>
        <w:tabs>
          <w:tab w:val="left" w:pos="426"/>
        </w:tabs>
        <w:spacing w:line="360" w:lineRule="auto"/>
        <w:ind w:firstLineChars="0"/>
        <w:rPr>
          <w:rFonts w:ascii="黑体" w:hAnsi="黑体" w:eastAsia="黑体"/>
        </w:rPr>
      </w:pPr>
      <w:r>
        <w:rPr>
          <w:rFonts w:hint="eastAsia" w:ascii="黑体" w:hAnsi="黑体" w:eastAsia="黑体"/>
        </w:rPr>
        <w:t>具有独立承担民事责任的能力；</w:t>
      </w:r>
    </w:p>
    <w:p>
      <w:pPr>
        <w:pStyle w:val="27"/>
        <w:numPr>
          <w:ilvl w:val="0"/>
          <w:numId w:val="11"/>
        </w:numPr>
        <w:tabs>
          <w:tab w:val="left" w:pos="426"/>
        </w:tabs>
        <w:spacing w:line="360" w:lineRule="auto"/>
        <w:ind w:firstLineChars="0"/>
        <w:rPr>
          <w:rFonts w:ascii="黑体" w:hAnsi="黑体" w:eastAsia="黑体"/>
        </w:rPr>
      </w:pPr>
      <w:r>
        <w:rPr>
          <w:rFonts w:hint="eastAsia" w:ascii="黑体" w:hAnsi="黑体" w:eastAsia="黑体"/>
        </w:rPr>
        <w:t>具有良好的商业信誉和健全的财务会计制度；</w:t>
      </w:r>
    </w:p>
    <w:p>
      <w:pPr>
        <w:pStyle w:val="27"/>
        <w:numPr>
          <w:ilvl w:val="0"/>
          <w:numId w:val="11"/>
        </w:numPr>
        <w:tabs>
          <w:tab w:val="left" w:pos="426"/>
        </w:tabs>
        <w:spacing w:line="360" w:lineRule="auto"/>
        <w:ind w:firstLineChars="0"/>
        <w:rPr>
          <w:rFonts w:ascii="黑体" w:hAnsi="黑体" w:eastAsia="黑体"/>
        </w:rPr>
      </w:pPr>
      <w:r>
        <w:rPr>
          <w:rFonts w:hint="eastAsia" w:ascii="黑体" w:hAnsi="黑体" w:eastAsia="黑体"/>
        </w:rPr>
        <w:t>具有履行合同所必需的设备和专业技术能力；</w:t>
      </w:r>
    </w:p>
    <w:p>
      <w:pPr>
        <w:pStyle w:val="27"/>
        <w:numPr>
          <w:ilvl w:val="0"/>
          <w:numId w:val="11"/>
        </w:numPr>
        <w:tabs>
          <w:tab w:val="left" w:pos="426"/>
        </w:tabs>
        <w:spacing w:line="360" w:lineRule="auto"/>
        <w:ind w:firstLineChars="0"/>
        <w:rPr>
          <w:rFonts w:ascii="黑体" w:hAnsi="黑体" w:eastAsia="黑体"/>
        </w:rPr>
      </w:pPr>
      <w:r>
        <w:rPr>
          <w:rFonts w:hint="eastAsia" w:ascii="黑体" w:hAnsi="黑体" w:eastAsia="黑体"/>
        </w:rPr>
        <w:t>有依法缴纳税收证明和社会保障资金的良好记录；</w:t>
      </w:r>
    </w:p>
    <w:p>
      <w:pPr>
        <w:pStyle w:val="27"/>
        <w:numPr>
          <w:ilvl w:val="0"/>
          <w:numId w:val="11"/>
        </w:numPr>
        <w:tabs>
          <w:tab w:val="left" w:pos="426"/>
        </w:tabs>
        <w:spacing w:line="360" w:lineRule="auto"/>
        <w:ind w:firstLineChars="0"/>
        <w:rPr>
          <w:rFonts w:ascii="黑体" w:hAnsi="黑体" w:eastAsia="黑体"/>
        </w:rPr>
      </w:pPr>
      <w:r>
        <w:rPr>
          <w:rFonts w:hint="eastAsia" w:ascii="黑体" w:hAnsi="黑体" w:eastAsia="黑体"/>
        </w:rPr>
        <w:t>参加政府采购活动前三年内，在经营活动中没有重大违法记录；</w:t>
      </w:r>
    </w:p>
    <w:p>
      <w:pPr>
        <w:pStyle w:val="27"/>
        <w:numPr>
          <w:ilvl w:val="0"/>
          <w:numId w:val="11"/>
        </w:numPr>
        <w:tabs>
          <w:tab w:val="left" w:pos="426"/>
        </w:tabs>
        <w:spacing w:line="360" w:lineRule="auto"/>
        <w:ind w:firstLineChars="0"/>
        <w:rPr>
          <w:rFonts w:ascii="黑体" w:hAnsi="黑体" w:eastAsia="黑体"/>
        </w:rPr>
      </w:pPr>
      <w:r>
        <w:rPr>
          <w:rFonts w:hint="eastAsia" w:ascii="黑体" w:hAnsi="黑体" w:eastAsia="黑体"/>
        </w:rPr>
        <w:t>法律、行政法规规定的其他条件。</w:t>
      </w:r>
    </w:p>
    <w:p>
      <w:pPr>
        <w:pStyle w:val="27"/>
        <w:numPr>
          <w:ilvl w:val="0"/>
          <w:numId w:val="10"/>
        </w:numPr>
        <w:tabs>
          <w:tab w:val="left" w:pos="426"/>
        </w:tabs>
        <w:spacing w:line="360" w:lineRule="auto"/>
        <w:ind w:firstLineChars="0"/>
        <w:rPr>
          <w:rFonts w:ascii="黑体" w:hAnsi="黑体" w:eastAsia="黑体"/>
        </w:rPr>
      </w:pPr>
      <w:r>
        <w:rPr>
          <w:rFonts w:hint="eastAsia" w:ascii="黑体" w:hAnsi="黑体" w:eastAsia="黑体"/>
        </w:rPr>
        <w:t>落实政府采购政策需满足的资格要求：</w:t>
      </w:r>
    </w:p>
    <w:p>
      <w:pPr>
        <w:pStyle w:val="27"/>
        <w:tabs>
          <w:tab w:val="left" w:pos="426"/>
        </w:tabs>
        <w:spacing w:line="360" w:lineRule="auto"/>
        <w:ind w:firstLine="0" w:firstLineChars="0"/>
        <w:rPr>
          <w:rFonts w:hint="eastAsia" w:ascii="黑体" w:hAnsi="黑体" w:eastAsia="黑体"/>
        </w:rPr>
      </w:pPr>
      <w:r>
        <w:rPr>
          <w:rFonts w:hint="eastAsia" w:ascii="黑体" w:hAnsi="黑体" w:eastAsia="黑体"/>
        </w:rPr>
        <w:t>本项目为专门面向中小企业采购的项目，响应供应商须为采购标的所属的其他未列明行业的中小企业【提供中小企业声明函或其他相关证明材料】。</w:t>
      </w:r>
    </w:p>
    <w:p>
      <w:pPr>
        <w:pStyle w:val="27"/>
        <w:numPr>
          <w:ilvl w:val="0"/>
          <w:numId w:val="10"/>
        </w:numPr>
        <w:tabs>
          <w:tab w:val="left" w:pos="426"/>
        </w:tabs>
        <w:spacing w:line="360" w:lineRule="auto"/>
        <w:ind w:firstLineChars="0"/>
        <w:rPr>
          <w:rFonts w:ascii="黑体" w:hAnsi="黑体" w:eastAsia="黑体"/>
        </w:rPr>
      </w:pPr>
      <w:r>
        <w:rPr>
          <w:rFonts w:hint="eastAsia" w:ascii="黑体" w:hAnsi="黑体" w:eastAsia="黑体"/>
        </w:rPr>
        <w:t>本项目特定的资格要求：</w:t>
      </w:r>
    </w:p>
    <w:p>
      <w:pPr>
        <w:pStyle w:val="27"/>
        <w:numPr>
          <w:ilvl w:val="0"/>
          <w:numId w:val="12"/>
        </w:numPr>
        <w:tabs>
          <w:tab w:val="left" w:pos="426"/>
        </w:tabs>
        <w:spacing w:line="360" w:lineRule="auto"/>
        <w:ind w:firstLineChars="0"/>
        <w:rPr>
          <w:rFonts w:hint="eastAsia" w:ascii="黑体" w:hAnsi="黑体" w:eastAsia="黑体"/>
        </w:rPr>
      </w:pPr>
      <w:r>
        <w:rPr>
          <w:rFonts w:hint="eastAsia" w:ascii="黑体" w:hAnsi="黑体" w:eastAsia="黑体"/>
        </w:rPr>
        <w:t>响应供应商须具备有效的工程监理综合资质，或建筑工程专业监理丙级或以上资质【提供证书复印件】；</w:t>
      </w:r>
    </w:p>
    <w:p>
      <w:pPr>
        <w:pStyle w:val="27"/>
        <w:numPr>
          <w:ilvl w:val="0"/>
          <w:numId w:val="12"/>
        </w:numPr>
        <w:tabs>
          <w:tab w:val="left" w:pos="426"/>
        </w:tabs>
        <w:spacing w:line="360" w:lineRule="auto"/>
        <w:ind w:firstLineChars="0"/>
        <w:rPr>
          <w:rFonts w:ascii="黑体" w:hAnsi="黑体" w:eastAsia="黑体"/>
        </w:rPr>
      </w:pPr>
      <w:r>
        <w:rPr>
          <w:rFonts w:hint="eastAsia" w:ascii="黑体" w:hAnsi="黑体" w:eastAsia="黑体"/>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27"/>
        <w:numPr>
          <w:ilvl w:val="0"/>
          <w:numId w:val="12"/>
        </w:numPr>
        <w:tabs>
          <w:tab w:val="left" w:pos="426"/>
        </w:tabs>
        <w:spacing w:line="360" w:lineRule="auto"/>
        <w:ind w:firstLineChars="0"/>
        <w:rPr>
          <w:rFonts w:ascii="黑体" w:hAnsi="黑体" w:eastAsia="黑体"/>
        </w:rPr>
      </w:pPr>
      <w:r>
        <w:rPr>
          <w:rFonts w:hint="eastAsia" w:ascii="黑体" w:hAnsi="黑体" w:eastAsia="黑体"/>
        </w:rPr>
        <w:t>单位负责人为同一人或者存在直接控股、管理关系的不同供应商，不得同时参加本采购项目响应【提供承诺函】；</w:t>
      </w:r>
    </w:p>
    <w:p>
      <w:pPr>
        <w:pStyle w:val="27"/>
        <w:numPr>
          <w:ilvl w:val="0"/>
          <w:numId w:val="12"/>
        </w:numPr>
        <w:tabs>
          <w:tab w:val="left" w:pos="426"/>
        </w:tabs>
        <w:spacing w:line="360" w:lineRule="auto"/>
        <w:ind w:firstLineChars="0"/>
        <w:rPr>
          <w:rFonts w:ascii="黑体" w:hAnsi="黑体" w:eastAsia="黑体"/>
        </w:rPr>
      </w:pPr>
      <w:r>
        <w:rPr>
          <w:rFonts w:hint="eastAsia" w:ascii="黑体" w:hAnsi="黑体" w:eastAsia="黑体"/>
        </w:rPr>
        <w:t>本项目为一个整体，响应供应商须对全部内容进行响应，不得分拆【提供承诺函】；</w:t>
      </w:r>
    </w:p>
    <w:p>
      <w:pPr>
        <w:pStyle w:val="27"/>
        <w:numPr>
          <w:ilvl w:val="0"/>
          <w:numId w:val="12"/>
        </w:numPr>
        <w:tabs>
          <w:tab w:val="left" w:pos="426"/>
        </w:tabs>
        <w:spacing w:line="360" w:lineRule="auto"/>
        <w:ind w:firstLineChars="0"/>
        <w:rPr>
          <w:rFonts w:hint="eastAsia" w:ascii="黑体" w:hAnsi="黑体" w:eastAsia="黑体"/>
        </w:rPr>
      </w:pPr>
      <w:r>
        <w:rPr>
          <w:rFonts w:hint="eastAsia" w:ascii="黑体" w:hAnsi="黑体" w:eastAsia="黑体"/>
        </w:rPr>
        <w:t>本项目不接受联合体响应，不允许分包和转包【提供承诺函】；</w:t>
      </w:r>
    </w:p>
    <w:p>
      <w:pPr>
        <w:pStyle w:val="27"/>
        <w:tabs>
          <w:tab w:val="left" w:pos="426"/>
        </w:tabs>
        <w:spacing w:line="360" w:lineRule="auto"/>
        <w:ind w:firstLine="0" w:firstLineChars="0"/>
        <w:rPr>
          <w:rFonts w:hint="eastAsia" w:ascii="黑体" w:hAnsi="黑体" w:eastAsia="黑体"/>
        </w:rPr>
      </w:pPr>
      <w:r>
        <w:rPr>
          <w:rFonts w:hint="eastAsia" w:ascii="黑体" w:hAnsi="黑体" w:eastAsia="黑体"/>
        </w:rPr>
        <w:t>（注：对供应商的资格审查以谈判小组的评审结论为准）。</w:t>
      </w:r>
    </w:p>
    <w:p>
      <w:pPr>
        <w:pStyle w:val="27"/>
        <w:numPr>
          <w:ilvl w:val="0"/>
          <w:numId w:val="9"/>
        </w:numPr>
        <w:tabs>
          <w:tab w:val="left" w:pos="426"/>
        </w:tabs>
        <w:spacing w:beforeLines="50" w:line="360" w:lineRule="auto"/>
        <w:ind w:firstLineChars="0"/>
        <w:outlineLvl w:val="1"/>
        <w:rPr>
          <w:rFonts w:ascii="黑体" w:hAnsi="黑体" w:eastAsia="黑体"/>
          <w:b/>
          <w:sz w:val="24"/>
          <w:szCs w:val="24"/>
        </w:rPr>
      </w:pPr>
      <w:r>
        <w:rPr>
          <w:rFonts w:hint="eastAsia" w:ascii="黑体" w:hAnsi="黑体" w:eastAsia="黑体"/>
          <w:b/>
          <w:sz w:val="24"/>
          <w:szCs w:val="24"/>
        </w:rPr>
        <w:t>项目总体要求</w:t>
      </w:r>
    </w:p>
    <w:p>
      <w:pPr>
        <w:pStyle w:val="27"/>
        <w:tabs>
          <w:tab w:val="left" w:pos="426"/>
        </w:tabs>
        <w:spacing w:line="360" w:lineRule="auto"/>
        <w:ind w:left="444" w:leftChars="1" w:hanging="442" w:hangingChars="201"/>
        <w:rPr>
          <w:rFonts w:ascii="黑体" w:hAnsi="黑体" w:eastAsia="黑体"/>
          <w:bCs/>
        </w:rPr>
      </w:pPr>
      <w:r>
        <w:rPr>
          <w:rFonts w:hint="eastAsia" w:ascii="黑体" w:hAnsi="黑体" w:eastAsia="黑体"/>
          <w:bCs/>
        </w:rPr>
        <w:t>(一)</w:t>
      </w:r>
      <w:r>
        <w:rPr>
          <w:rFonts w:hint="eastAsia" w:ascii="黑体" w:hAnsi="黑体" w:eastAsia="黑体"/>
          <w:bCs/>
        </w:rPr>
        <w:tab/>
      </w:r>
      <w:r>
        <w:rPr>
          <w:rFonts w:hint="eastAsia" w:ascii="黑体" w:hAnsi="黑体" w:eastAsia="黑体"/>
          <w:bCs/>
        </w:rPr>
        <w:t>响应供应商的响应文件必须包含针对本项目特点所编制的监理实施方案；</w:t>
      </w:r>
    </w:p>
    <w:p>
      <w:pPr>
        <w:pStyle w:val="27"/>
        <w:tabs>
          <w:tab w:val="left" w:pos="426"/>
        </w:tabs>
        <w:spacing w:line="360" w:lineRule="auto"/>
        <w:ind w:left="444" w:leftChars="1" w:hanging="442" w:hangingChars="201"/>
        <w:rPr>
          <w:rFonts w:ascii="黑体" w:hAnsi="黑体" w:eastAsia="黑体"/>
          <w:bCs/>
        </w:rPr>
      </w:pPr>
      <w:r>
        <w:rPr>
          <w:rFonts w:hint="eastAsia" w:ascii="黑体" w:hAnsi="黑体" w:eastAsia="黑体"/>
          <w:bCs/>
        </w:rPr>
        <w:t>(二)</w:t>
      </w:r>
      <w:r>
        <w:rPr>
          <w:rFonts w:hint="eastAsia" w:ascii="黑体" w:hAnsi="黑体" w:eastAsia="黑体"/>
          <w:bCs/>
        </w:rPr>
        <w:tab/>
      </w:r>
      <w:r>
        <w:rPr>
          <w:rFonts w:hint="eastAsia" w:ascii="黑体" w:hAnsi="黑体" w:eastAsia="黑体"/>
          <w:bCs/>
        </w:rPr>
        <w:t>响应供应商在成交后要严格按照响应文件中响应的监理实施方案执行，除非其更改的方案优于原响应方案且经采购人确认后，方可更改；</w:t>
      </w:r>
    </w:p>
    <w:p>
      <w:pPr>
        <w:pStyle w:val="27"/>
        <w:tabs>
          <w:tab w:val="left" w:pos="426"/>
        </w:tabs>
        <w:spacing w:line="360" w:lineRule="auto"/>
        <w:ind w:left="444" w:leftChars="1" w:hanging="442" w:hangingChars="201"/>
        <w:rPr>
          <w:rFonts w:ascii="黑体" w:hAnsi="黑体" w:eastAsia="黑体"/>
          <w:bCs/>
        </w:rPr>
      </w:pPr>
      <w:r>
        <w:rPr>
          <w:rFonts w:hint="eastAsia" w:ascii="黑体" w:hAnsi="黑体" w:eastAsia="黑体"/>
          <w:bCs/>
        </w:rPr>
        <w:t>(三)</w:t>
      </w:r>
      <w:r>
        <w:rPr>
          <w:rFonts w:hint="eastAsia" w:ascii="黑体" w:hAnsi="黑体" w:eastAsia="黑体"/>
          <w:bCs/>
        </w:rPr>
        <w:tab/>
      </w:r>
      <w:r>
        <w:rPr>
          <w:rFonts w:hint="eastAsia" w:ascii="黑体" w:hAnsi="黑体" w:eastAsia="黑体"/>
          <w:bCs/>
        </w:rPr>
        <w:t>成交人必须严格按照合同及谈判文件要求对本项目进行全面监理。</w:t>
      </w:r>
    </w:p>
    <w:p>
      <w:pPr>
        <w:pStyle w:val="27"/>
        <w:numPr>
          <w:ilvl w:val="0"/>
          <w:numId w:val="9"/>
        </w:numPr>
        <w:tabs>
          <w:tab w:val="left" w:pos="426"/>
        </w:tabs>
        <w:spacing w:beforeLines="50" w:line="360" w:lineRule="auto"/>
        <w:ind w:firstLineChars="0"/>
        <w:outlineLvl w:val="1"/>
        <w:rPr>
          <w:rFonts w:ascii="黑体" w:hAnsi="黑体" w:eastAsia="黑体"/>
          <w:b/>
          <w:sz w:val="24"/>
          <w:szCs w:val="24"/>
        </w:rPr>
      </w:pPr>
      <w:bookmarkStart w:id="13" w:name="_Toc78194090"/>
      <w:r>
        <w:rPr>
          <w:rFonts w:hint="eastAsia" w:ascii="黑体" w:hAnsi="黑体" w:eastAsia="黑体"/>
          <w:b/>
          <w:sz w:val="24"/>
          <w:szCs w:val="24"/>
        </w:rPr>
        <w:t>项目范围</w:t>
      </w:r>
      <w:bookmarkEnd w:id="13"/>
    </w:p>
    <w:p>
      <w:pPr>
        <w:pStyle w:val="27"/>
        <w:numPr>
          <w:ilvl w:val="0"/>
          <w:numId w:val="13"/>
        </w:numPr>
        <w:tabs>
          <w:tab w:val="left" w:pos="426"/>
        </w:tabs>
        <w:spacing w:line="360" w:lineRule="auto"/>
        <w:ind w:firstLineChars="0"/>
        <w:rPr>
          <w:rFonts w:hint="eastAsia" w:ascii="黑体" w:hAnsi="黑体" w:eastAsia="黑体"/>
        </w:rPr>
      </w:pPr>
      <w:r>
        <w:rPr>
          <w:rFonts w:hint="eastAsia" w:ascii="黑体" w:hAnsi="黑体" w:eastAsia="黑体"/>
        </w:rPr>
        <w:t>项目地点:新兴县东城镇布填村；</w:t>
      </w:r>
    </w:p>
    <w:p>
      <w:pPr>
        <w:pStyle w:val="27"/>
        <w:numPr>
          <w:ilvl w:val="0"/>
          <w:numId w:val="13"/>
        </w:numPr>
        <w:tabs>
          <w:tab w:val="left" w:pos="426"/>
        </w:tabs>
        <w:spacing w:line="360" w:lineRule="auto"/>
        <w:ind w:firstLineChars="0"/>
        <w:rPr>
          <w:rFonts w:ascii="黑体" w:hAnsi="黑体" w:eastAsia="黑体"/>
        </w:rPr>
      </w:pPr>
      <w:r>
        <w:rPr>
          <w:rFonts w:hint="eastAsia" w:ascii="黑体" w:hAnsi="黑体" w:eastAsia="黑体"/>
        </w:rPr>
        <w:t>项目主要建设内容及规模；</w:t>
      </w:r>
    </w:p>
    <w:p>
      <w:pPr>
        <w:widowControl/>
        <w:jc w:val="left"/>
        <w:rPr>
          <w:rFonts w:ascii="黑体" w:hAnsi="黑体" w:eastAsia="黑体"/>
        </w:rPr>
      </w:pPr>
      <w:r>
        <w:rPr>
          <w:rFonts w:hint="eastAsia" w:ascii="黑体" w:hAnsi="黑体" w:eastAsia="黑体"/>
        </w:rPr>
        <w:t>新建一栋两层框架结构救助管理站，总建筑面积1430.02平方米。</w:t>
      </w:r>
    </w:p>
    <w:p>
      <w:pPr>
        <w:pStyle w:val="38"/>
        <w:numPr>
          <w:ilvl w:val="0"/>
          <w:numId w:val="9"/>
        </w:numPr>
        <w:tabs>
          <w:tab w:val="left" w:pos="426"/>
        </w:tabs>
        <w:spacing w:beforeLines="50" w:line="360" w:lineRule="auto"/>
        <w:ind w:firstLineChars="0"/>
        <w:outlineLvl w:val="1"/>
        <w:rPr>
          <w:rFonts w:ascii="黑体" w:hAnsi="黑体" w:eastAsia="黑体"/>
          <w:b/>
        </w:rPr>
      </w:pPr>
      <w:bookmarkStart w:id="14" w:name="_Toc78194091"/>
      <w:r>
        <w:rPr>
          <w:rFonts w:hint="eastAsia" w:ascii="黑体" w:hAnsi="黑体" w:eastAsia="黑体"/>
          <w:b/>
        </w:rPr>
        <w:t>服务期限</w:t>
      </w:r>
    </w:p>
    <w:p>
      <w:pPr>
        <w:pStyle w:val="27"/>
        <w:tabs>
          <w:tab w:val="left" w:pos="426"/>
        </w:tabs>
        <w:spacing w:line="360" w:lineRule="auto"/>
        <w:ind w:firstLine="0" w:firstLineChars="0"/>
        <w:rPr>
          <w:rFonts w:hint="eastAsia" w:ascii="黑体" w:hAnsi="黑体" w:eastAsia="黑体"/>
        </w:rPr>
      </w:pPr>
      <w:r>
        <w:rPr>
          <w:rFonts w:hint="eastAsia" w:ascii="黑体" w:hAnsi="黑体" w:eastAsia="黑体"/>
        </w:rPr>
        <w:t>新兴县救助管理站建设项目监理服务：服务期限为，从采购人下达开工令开始算起或开工报告审批之日起至施工项目全部完工并办理竣工验收、竣工结算、备案管理为止。</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firstLine="880" w:firstLineChars="200"/>
        <w:jc w:val="center"/>
        <w:textAlignment w:val="auto"/>
        <w:rPr>
          <w:rFonts w:hint="eastAsia" w:ascii="黑体" w:hAnsi="黑体" w:eastAsia="黑体" w:cs="宋体"/>
          <w:kern w:val="0"/>
          <w:sz w:val="44"/>
          <w:szCs w:val="44"/>
          <w:lang w:val="en-US" w:eastAsia="zh-CN" w:bidi="ar"/>
        </w:rPr>
      </w:pPr>
      <w:r>
        <w:rPr>
          <w:rFonts w:hint="eastAsia" w:ascii="黑体" w:hAnsi="黑体" w:eastAsia="黑体" w:cs="宋体"/>
          <w:kern w:val="0"/>
          <w:sz w:val="44"/>
          <w:szCs w:val="44"/>
          <w:lang w:val="en-US" w:eastAsia="zh-CN" w:bidi="ar"/>
        </w:rPr>
        <w:t>技术要求</w:t>
      </w:r>
    </w:p>
    <w:p>
      <w:pPr>
        <w:pStyle w:val="38"/>
        <w:numPr>
          <w:ilvl w:val="0"/>
          <w:numId w:val="9"/>
        </w:numPr>
        <w:tabs>
          <w:tab w:val="left" w:pos="426"/>
        </w:tabs>
        <w:spacing w:beforeLines="50" w:line="360" w:lineRule="auto"/>
        <w:ind w:firstLineChars="0"/>
        <w:outlineLvl w:val="1"/>
        <w:rPr>
          <w:rFonts w:ascii="黑体" w:hAnsi="黑体" w:eastAsia="黑体"/>
          <w:b/>
        </w:rPr>
      </w:pPr>
      <w:r>
        <w:rPr>
          <w:rFonts w:hint="eastAsia" w:ascii="黑体" w:hAnsi="黑体" w:eastAsia="黑体"/>
          <w:b/>
        </w:rPr>
        <w:t>监理工作要求</w:t>
      </w:r>
      <w:bookmarkEnd w:id="14"/>
    </w:p>
    <w:p>
      <w:pPr>
        <w:pStyle w:val="27"/>
        <w:numPr>
          <w:ilvl w:val="0"/>
          <w:numId w:val="14"/>
        </w:numPr>
        <w:tabs>
          <w:tab w:val="left" w:pos="426"/>
        </w:tabs>
        <w:spacing w:line="360" w:lineRule="auto"/>
        <w:ind w:firstLineChars="0"/>
        <w:rPr>
          <w:rFonts w:ascii="黑体" w:hAnsi="黑体" w:eastAsia="黑体"/>
        </w:rPr>
      </w:pPr>
      <w:r>
        <w:rPr>
          <w:rFonts w:hint="eastAsia" w:ascii="黑体" w:hAnsi="黑体" w:eastAsia="黑体"/>
        </w:rPr>
        <w:t>服务质量指标的要求</w:t>
      </w:r>
    </w:p>
    <w:p>
      <w:pPr>
        <w:pStyle w:val="27"/>
        <w:numPr>
          <w:ilvl w:val="0"/>
          <w:numId w:val="15"/>
        </w:numPr>
        <w:tabs>
          <w:tab w:val="left" w:pos="426"/>
        </w:tabs>
        <w:spacing w:line="360" w:lineRule="auto"/>
        <w:ind w:hanging="278" w:firstLineChars="0"/>
        <w:rPr>
          <w:rFonts w:ascii="黑体" w:hAnsi="黑体" w:eastAsia="黑体"/>
        </w:rPr>
      </w:pPr>
      <w:r>
        <w:rPr>
          <w:rFonts w:hint="eastAsia" w:ascii="黑体" w:hAnsi="黑体" w:eastAsia="黑体"/>
        </w:rPr>
        <w:t>成交人必须严格按照合同及谈判文件要求，对本项目的实施进行全面监理，确保本项目的安全质量；</w:t>
      </w:r>
    </w:p>
    <w:p>
      <w:pPr>
        <w:pStyle w:val="27"/>
        <w:numPr>
          <w:ilvl w:val="0"/>
          <w:numId w:val="15"/>
        </w:numPr>
        <w:tabs>
          <w:tab w:val="left" w:pos="426"/>
        </w:tabs>
        <w:spacing w:line="360" w:lineRule="auto"/>
        <w:ind w:hanging="278" w:firstLineChars="0"/>
        <w:rPr>
          <w:rFonts w:ascii="黑体" w:hAnsi="黑体" w:eastAsia="黑体"/>
        </w:rPr>
      </w:pPr>
      <w:r>
        <w:rPr>
          <w:rFonts w:hint="eastAsia" w:ascii="黑体" w:hAnsi="黑体" w:eastAsia="黑体"/>
        </w:rPr>
        <w:t>其他要求须严格按照国家、省、市有关规范标准执行。</w:t>
      </w:r>
    </w:p>
    <w:p>
      <w:pPr>
        <w:pStyle w:val="27"/>
        <w:numPr>
          <w:ilvl w:val="0"/>
          <w:numId w:val="14"/>
        </w:numPr>
        <w:tabs>
          <w:tab w:val="left" w:pos="426"/>
        </w:tabs>
        <w:spacing w:line="360" w:lineRule="auto"/>
        <w:ind w:firstLineChars="0"/>
        <w:rPr>
          <w:rFonts w:ascii="黑体" w:hAnsi="黑体" w:eastAsia="黑体"/>
        </w:rPr>
      </w:pPr>
      <w:r>
        <w:rPr>
          <w:rFonts w:hint="eastAsia" w:ascii="黑体" w:hAnsi="黑体" w:eastAsia="黑体"/>
        </w:rPr>
        <w:t>服务要求</w:t>
      </w:r>
    </w:p>
    <w:p>
      <w:pPr>
        <w:pStyle w:val="27"/>
        <w:numPr>
          <w:ilvl w:val="0"/>
          <w:numId w:val="16"/>
        </w:numPr>
        <w:tabs>
          <w:tab w:val="left" w:pos="426"/>
        </w:tabs>
        <w:spacing w:line="360" w:lineRule="auto"/>
        <w:ind w:hanging="278" w:firstLineChars="0"/>
        <w:rPr>
          <w:rFonts w:hint="eastAsia" w:ascii="黑体" w:hAnsi="黑体" w:eastAsia="黑体"/>
        </w:rPr>
      </w:pPr>
      <w:r>
        <w:rPr>
          <w:rFonts w:hint="eastAsia" w:ascii="黑体" w:hAnsi="黑体" w:eastAsia="黑体"/>
        </w:rPr>
        <w:t>成交人所派驻的监理人员着装须符合相关部门要求；</w:t>
      </w:r>
    </w:p>
    <w:p>
      <w:pPr>
        <w:pStyle w:val="27"/>
        <w:numPr>
          <w:ilvl w:val="0"/>
          <w:numId w:val="16"/>
        </w:numPr>
        <w:tabs>
          <w:tab w:val="left" w:pos="426"/>
        </w:tabs>
        <w:spacing w:line="360" w:lineRule="auto"/>
        <w:ind w:hanging="278" w:firstLineChars="0"/>
        <w:rPr>
          <w:rFonts w:ascii="黑体" w:hAnsi="黑体" w:eastAsia="黑体"/>
        </w:rPr>
      </w:pPr>
      <w:r>
        <w:rPr>
          <w:rFonts w:hint="eastAsia" w:ascii="黑体" w:hAnsi="黑体" w:eastAsia="黑体"/>
        </w:rPr>
        <w:t>重大节假日期间要有现场监理人员在岗值班，必须保证按时按质量完成项目的实施。</w:t>
      </w:r>
    </w:p>
    <w:p>
      <w:pPr>
        <w:pStyle w:val="27"/>
        <w:numPr>
          <w:ilvl w:val="0"/>
          <w:numId w:val="14"/>
        </w:numPr>
        <w:tabs>
          <w:tab w:val="left" w:pos="426"/>
        </w:tabs>
        <w:spacing w:line="360" w:lineRule="auto"/>
        <w:ind w:firstLineChars="0"/>
        <w:rPr>
          <w:rFonts w:ascii="黑体" w:hAnsi="黑体" w:eastAsia="黑体"/>
        </w:rPr>
      </w:pPr>
      <w:r>
        <w:rPr>
          <w:rFonts w:hint="eastAsia" w:ascii="黑体" w:hAnsi="黑体" w:eastAsia="黑体"/>
        </w:rPr>
        <w:t>其他要求</w:t>
      </w:r>
    </w:p>
    <w:p>
      <w:pPr>
        <w:pStyle w:val="27"/>
        <w:numPr>
          <w:ilvl w:val="0"/>
          <w:numId w:val="17"/>
        </w:numPr>
        <w:tabs>
          <w:tab w:val="left" w:pos="426"/>
        </w:tabs>
        <w:spacing w:line="360" w:lineRule="auto"/>
        <w:ind w:firstLineChars="0"/>
        <w:rPr>
          <w:rFonts w:ascii="黑体" w:hAnsi="黑体" w:eastAsia="黑体"/>
        </w:rPr>
      </w:pPr>
      <w:r>
        <w:rPr>
          <w:rFonts w:hint="eastAsia" w:ascii="黑体" w:hAnsi="黑体" w:eastAsia="黑体"/>
        </w:rPr>
        <w:t>服务期内，成交人需完善保管相应场地的所有合同文件等相关资料，服务期完结后，整理所有相关资料归档至采购人。</w:t>
      </w:r>
    </w:p>
    <w:p>
      <w:pPr>
        <w:pStyle w:val="27"/>
        <w:numPr>
          <w:ilvl w:val="0"/>
          <w:numId w:val="17"/>
        </w:numPr>
        <w:tabs>
          <w:tab w:val="left" w:pos="426"/>
        </w:tabs>
        <w:spacing w:line="360" w:lineRule="auto"/>
        <w:ind w:firstLineChars="0"/>
        <w:rPr>
          <w:rFonts w:ascii="黑体" w:hAnsi="黑体" w:eastAsia="黑体"/>
        </w:rPr>
      </w:pPr>
      <w:r>
        <w:rPr>
          <w:rFonts w:hint="eastAsia" w:ascii="黑体" w:hAnsi="黑体" w:eastAsia="黑体"/>
        </w:rPr>
        <w:t>成交人所派驻的相关人员因突发原因或其他原因需进行临时调动的，成交人应提前1小时口头向采购人报告，1天内向采购人提交书面报告说明情况。在临时调动期间，成交人需配备相应的人数，跟踪落实路段情况，避免出现空挡期，临时调动时间为5日内。</w:t>
      </w:r>
    </w:p>
    <w:p>
      <w:pPr>
        <w:pStyle w:val="38"/>
        <w:numPr>
          <w:ilvl w:val="0"/>
          <w:numId w:val="9"/>
        </w:numPr>
        <w:tabs>
          <w:tab w:val="left" w:pos="426"/>
        </w:tabs>
        <w:spacing w:beforeLines="50" w:line="360" w:lineRule="auto"/>
        <w:ind w:firstLineChars="0"/>
        <w:outlineLvl w:val="1"/>
        <w:rPr>
          <w:rFonts w:ascii="黑体" w:hAnsi="黑体" w:eastAsia="黑体"/>
          <w:b/>
        </w:rPr>
      </w:pPr>
      <w:bookmarkStart w:id="15" w:name="_Toc78194092"/>
      <w:r>
        <w:rPr>
          <w:rFonts w:hint="eastAsia" w:ascii="黑体" w:hAnsi="黑体" w:eastAsia="黑体"/>
          <w:b/>
        </w:rPr>
        <w:t>项目具体服务要求</w:t>
      </w:r>
    </w:p>
    <w:p>
      <w:pPr>
        <w:pStyle w:val="27"/>
        <w:numPr>
          <w:ilvl w:val="0"/>
          <w:numId w:val="18"/>
        </w:numPr>
        <w:tabs>
          <w:tab w:val="left" w:pos="426"/>
        </w:tabs>
        <w:spacing w:line="360" w:lineRule="auto"/>
        <w:ind w:firstLineChars="0"/>
        <w:rPr>
          <w:rFonts w:ascii="黑体" w:hAnsi="黑体" w:eastAsia="黑体"/>
          <w:b/>
          <w:bCs/>
        </w:rPr>
      </w:pPr>
      <w:r>
        <w:rPr>
          <w:rFonts w:hint="eastAsia" w:ascii="黑体" w:hAnsi="黑体" w:eastAsia="黑体"/>
          <w:b/>
          <w:bCs/>
        </w:rPr>
        <w:t>监理工作内容：</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协调采购人核实承包人的资质及签订工程承包合同；</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核实承包人投入该项目技术装备情况；</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审核承包人的开工报告，报采购人同意后，发布开工令；</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负责对新兴县救助管理站建设项目的工程质量及进度进行监管，并核实计量工程量，组织项目验收；</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审核工程设计和技术方案，按照保质量、保工期和降成本的原则，向承包人提出建议，向采购人提出书面报告；</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制定现场工程师监理工作制度，填写监理日记及大事记。定期召开监理例会，通报监理情况及工程项目的有关事宜；</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检验工程使用的材料和施工质量。对不符合原设计要求和合同约定及国家质量标准的材料、构配件、设备，有权通知采购人停止使用；</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监督检查工程项目的文明施工和安全防范措施；</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协助处理工程项目中出现的质量事故和安全事故，参与重大质量、安全事故分析和处理。对突然发生的事故，可决定做出紧急措施，并及时向采购人报告；</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征得采购人同意，中标人可下达工程暂停令、复工令，但应当事先向采购人报告。如在紧急情况下未能事先报告，则应在24小时内向采购人提交书面报告；</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协调采购人与承包人之间的关系，对养护项目承包合同中出现的纠纷和索赔事项提出建议和意见；</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监督承包人提交完整的工程竣工验收资料；</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组织采购人、承包人共同对工程进行预验收，并签署预验收意见。对于验收中提出的问题指令承包单位整改；</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审查《新兴县救助管理站建设项目竣工验收报告》，提出整改意见，编写项目质量评估报告及整理监理资料，参加项目竣工验收，协助采购人办理竣工验收及备案手续；</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配合采购人对项目的设备进行检测；</w:t>
      </w:r>
    </w:p>
    <w:p>
      <w:pPr>
        <w:pStyle w:val="27"/>
        <w:numPr>
          <w:ilvl w:val="0"/>
          <w:numId w:val="19"/>
        </w:numPr>
        <w:tabs>
          <w:tab w:val="left" w:pos="426"/>
        </w:tabs>
        <w:spacing w:line="360" w:lineRule="auto"/>
        <w:ind w:firstLineChars="0"/>
        <w:rPr>
          <w:rFonts w:ascii="黑体" w:hAnsi="黑体" w:eastAsia="黑体"/>
        </w:rPr>
      </w:pPr>
      <w:r>
        <w:rPr>
          <w:rFonts w:hint="eastAsia" w:ascii="黑体" w:hAnsi="黑体" w:eastAsia="黑体"/>
        </w:rPr>
        <w:t>双方约定的其他事宜：</w:t>
      </w:r>
    </w:p>
    <w:p>
      <w:pPr>
        <w:pStyle w:val="27"/>
        <w:numPr>
          <w:ilvl w:val="0"/>
          <w:numId w:val="20"/>
        </w:numPr>
        <w:tabs>
          <w:tab w:val="left" w:pos="567"/>
        </w:tabs>
        <w:spacing w:line="360" w:lineRule="auto"/>
        <w:ind w:hanging="278" w:firstLineChars="0"/>
        <w:rPr>
          <w:rFonts w:ascii="黑体" w:hAnsi="黑体" w:eastAsia="黑体"/>
          <w:szCs w:val="21"/>
        </w:rPr>
      </w:pPr>
      <w:r>
        <w:rPr>
          <w:rFonts w:hint="eastAsia" w:ascii="黑体" w:hAnsi="黑体" w:eastAsia="黑体"/>
          <w:szCs w:val="21"/>
        </w:rPr>
        <w:t>针对工程的实际情况，向采购人提出可行的施工方案和施工时间；</w:t>
      </w:r>
    </w:p>
    <w:p>
      <w:pPr>
        <w:pStyle w:val="27"/>
        <w:numPr>
          <w:ilvl w:val="0"/>
          <w:numId w:val="20"/>
        </w:numPr>
        <w:tabs>
          <w:tab w:val="left" w:pos="567"/>
        </w:tabs>
        <w:spacing w:line="360" w:lineRule="auto"/>
        <w:ind w:hanging="278" w:firstLineChars="0"/>
        <w:rPr>
          <w:rFonts w:ascii="黑体" w:hAnsi="黑体" w:eastAsia="黑体"/>
          <w:szCs w:val="21"/>
        </w:rPr>
      </w:pPr>
      <w:r>
        <w:rPr>
          <w:rFonts w:hint="eastAsia" w:ascii="黑体" w:hAnsi="黑体" w:eastAsia="黑体"/>
          <w:szCs w:val="21"/>
        </w:rPr>
        <w:t>负责对本工程的质量监督工作；</w:t>
      </w:r>
    </w:p>
    <w:p>
      <w:pPr>
        <w:pStyle w:val="27"/>
        <w:numPr>
          <w:ilvl w:val="0"/>
          <w:numId w:val="20"/>
        </w:numPr>
        <w:tabs>
          <w:tab w:val="left" w:pos="567"/>
        </w:tabs>
        <w:spacing w:line="360" w:lineRule="auto"/>
        <w:ind w:hanging="278" w:firstLineChars="0"/>
        <w:rPr>
          <w:rFonts w:ascii="黑体" w:hAnsi="黑体" w:eastAsia="黑体"/>
          <w:szCs w:val="21"/>
        </w:rPr>
      </w:pPr>
      <w:r>
        <w:rPr>
          <w:rFonts w:hint="eastAsia" w:ascii="黑体" w:hAnsi="黑体" w:eastAsia="黑体"/>
          <w:szCs w:val="21"/>
        </w:rPr>
        <w:t>负责组织施工方、中标人（监理单位）和采购人三方进行现场签证和工程竣工验收；</w:t>
      </w:r>
    </w:p>
    <w:p>
      <w:pPr>
        <w:pStyle w:val="27"/>
        <w:numPr>
          <w:ilvl w:val="0"/>
          <w:numId w:val="20"/>
        </w:numPr>
        <w:tabs>
          <w:tab w:val="left" w:pos="567"/>
        </w:tabs>
        <w:spacing w:line="360" w:lineRule="auto"/>
        <w:ind w:hanging="278" w:firstLineChars="0"/>
        <w:rPr>
          <w:rFonts w:ascii="黑体" w:hAnsi="黑体" w:eastAsia="黑体"/>
          <w:szCs w:val="21"/>
        </w:rPr>
      </w:pPr>
      <w:r>
        <w:rPr>
          <w:rFonts w:hint="eastAsia" w:ascii="黑体" w:hAnsi="黑体" w:eastAsia="黑体"/>
          <w:szCs w:val="21"/>
        </w:rPr>
        <w:t>负责对工程项目进行全程监控；</w:t>
      </w:r>
    </w:p>
    <w:p>
      <w:pPr>
        <w:pStyle w:val="27"/>
        <w:numPr>
          <w:ilvl w:val="0"/>
          <w:numId w:val="19"/>
        </w:numPr>
        <w:tabs>
          <w:tab w:val="left" w:pos="426"/>
        </w:tabs>
        <w:spacing w:line="360" w:lineRule="auto"/>
        <w:ind w:firstLineChars="0"/>
        <w:rPr>
          <w:rFonts w:ascii="黑体" w:hAnsi="黑体" w:eastAsia="黑体"/>
          <w:szCs w:val="21"/>
        </w:rPr>
      </w:pPr>
      <w:r>
        <w:rPr>
          <w:rFonts w:hint="eastAsia" w:ascii="黑体" w:hAnsi="黑体" w:eastAsia="黑体"/>
          <w:szCs w:val="21"/>
        </w:rPr>
        <w:t>协助采购人做好工程移交工作及其他的相关协调工作；</w:t>
      </w:r>
    </w:p>
    <w:p>
      <w:pPr>
        <w:pStyle w:val="27"/>
        <w:numPr>
          <w:ilvl w:val="0"/>
          <w:numId w:val="18"/>
        </w:numPr>
        <w:tabs>
          <w:tab w:val="left" w:pos="426"/>
        </w:tabs>
        <w:spacing w:line="360" w:lineRule="auto"/>
        <w:ind w:firstLineChars="0"/>
        <w:rPr>
          <w:rFonts w:ascii="黑体" w:hAnsi="黑体" w:eastAsia="黑体"/>
          <w:b/>
          <w:bCs/>
        </w:rPr>
      </w:pPr>
      <w:r>
        <w:rPr>
          <w:rFonts w:hint="eastAsia" w:ascii="黑体" w:hAnsi="黑体" w:eastAsia="黑体"/>
          <w:b/>
          <w:bCs/>
        </w:rPr>
        <w:t>人员配置要求</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002"/>
        <w:gridCol w:w="5190"/>
        <w:gridCol w:w="90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5" w:type="pct"/>
            <w:vAlign w:val="center"/>
          </w:tcPr>
          <w:p>
            <w:pPr>
              <w:spacing w:line="360" w:lineRule="auto"/>
              <w:jc w:val="center"/>
              <w:rPr>
                <w:rFonts w:ascii="黑体" w:hAnsi="黑体" w:eastAsia="黑体"/>
                <w:szCs w:val="21"/>
                <w:lang w:val="zh-CN"/>
              </w:rPr>
            </w:pPr>
            <w:r>
              <w:rPr>
                <w:rFonts w:hint="eastAsia" w:ascii="黑体" w:hAnsi="黑体" w:eastAsia="黑体"/>
                <w:szCs w:val="21"/>
                <w:lang w:val="zh-CN"/>
              </w:rPr>
              <w:t>序号</w:t>
            </w:r>
          </w:p>
        </w:tc>
        <w:tc>
          <w:tcPr>
            <w:tcW w:w="996" w:type="pct"/>
            <w:vAlign w:val="center"/>
          </w:tcPr>
          <w:p>
            <w:pPr>
              <w:spacing w:line="360" w:lineRule="auto"/>
              <w:jc w:val="center"/>
              <w:rPr>
                <w:rFonts w:ascii="黑体" w:hAnsi="黑体" w:eastAsia="黑体"/>
                <w:szCs w:val="21"/>
                <w:lang w:val="zh-CN"/>
              </w:rPr>
            </w:pPr>
            <w:r>
              <w:rPr>
                <w:rFonts w:hint="eastAsia" w:ascii="黑体" w:hAnsi="黑体" w:eastAsia="黑体"/>
                <w:szCs w:val="21"/>
                <w:lang w:val="zh-CN"/>
              </w:rPr>
              <w:t>职务/专业</w:t>
            </w:r>
          </w:p>
        </w:tc>
        <w:tc>
          <w:tcPr>
            <w:tcW w:w="2582" w:type="pct"/>
            <w:vAlign w:val="center"/>
          </w:tcPr>
          <w:p>
            <w:pPr>
              <w:spacing w:line="360" w:lineRule="auto"/>
              <w:jc w:val="center"/>
              <w:rPr>
                <w:rFonts w:ascii="黑体" w:hAnsi="黑体" w:eastAsia="黑体"/>
                <w:szCs w:val="21"/>
                <w:lang w:val="zh-CN"/>
              </w:rPr>
            </w:pPr>
            <w:r>
              <w:rPr>
                <w:rFonts w:hint="eastAsia" w:ascii="黑体" w:hAnsi="黑体" w:eastAsia="黑体"/>
                <w:szCs w:val="21"/>
                <w:lang w:val="zh-CN"/>
              </w:rPr>
              <w:t>职称/资格要求</w:t>
            </w:r>
          </w:p>
        </w:tc>
        <w:tc>
          <w:tcPr>
            <w:tcW w:w="450" w:type="pct"/>
            <w:vAlign w:val="center"/>
          </w:tcPr>
          <w:p>
            <w:pPr>
              <w:spacing w:line="360" w:lineRule="auto"/>
              <w:jc w:val="center"/>
              <w:rPr>
                <w:rFonts w:ascii="黑体" w:hAnsi="黑体" w:eastAsia="黑体"/>
                <w:szCs w:val="21"/>
                <w:lang w:val="zh-CN"/>
              </w:rPr>
            </w:pPr>
            <w:r>
              <w:rPr>
                <w:rFonts w:hint="eastAsia" w:ascii="黑体" w:hAnsi="黑体" w:eastAsia="黑体"/>
                <w:szCs w:val="21"/>
                <w:lang w:val="zh-CN"/>
              </w:rPr>
              <w:t>人数</w:t>
            </w:r>
          </w:p>
        </w:tc>
        <w:tc>
          <w:tcPr>
            <w:tcW w:w="605" w:type="pct"/>
            <w:vAlign w:val="center"/>
          </w:tcPr>
          <w:p>
            <w:pPr>
              <w:spacing w:line="360" w:lineRule="auto"/>
              <w:jc w:val="center"/>
              <w:rPr>
                <w:rFonts w:ascii="黑体" w:hAnsi="黑体" w:eastAsia="黑体"/>
                <w:szCs w:val="21"/>
                <w:lang w:val="zh-CN"/>
              </w:rPr>
            </w:pPr>
            <w:r>
              <w:rPr>
                <w:rFonts w:hint="eastAsia" w:ascii="黑体" w:hAnsi="黑体" w:eastAsia="黑体"/>
                <w:szCs w:val="21"/>
                <w:lang w:val="zh-CN"/>
              </w:rPr>
              <w:t>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365" w:type="pct"/>
            <w:vAlign w:val="center"/>
          </w:tcPr>
          <w:p>
            <w:pPr>
              <w:spacing w:line="360" w:lineRule="auto"/>
              <w:jc w:val="center"/>
              <w:rPr>
                <w:rFonts w:ascii="黑体" w:hAnsi="黑体" w:eastAsia="黑体"/>
                <w:szCs w:val="21"/>
                <w:lang w:val="zh-CN"/>
              </w:rPr>
            </w:pPr>
            <w:r>
              <w:rPr>
                <w:rFonts w:ascii="黑体" w:hAnsi="黑体" w:eastAsia="黑体"/>
                <w:szCs w:val="21"/>
                <w:lang w:val="zh-CN"/>
              </w:rPr>
              <w:t>1</w:t>
            </w:r>
          </w:p>
        </w:tc>
        <w:tc>
          <w:tcPr>
            <w:tcW w:w="996" w:type="pct"/>
            <w:vAlign w:val="center"/>
          </w:tcPr>
          <w:p>
            <w:pPr>
              <w:spacing w:line="360" w:lineRule="auto"/>
              <w:jc w:val="center"/>
              <w:rPr>
                <w:rFonts w:ascii="黑体" w:hAnsi="黑体" w:eastAsia="黑体"/>
                <w:szCs w:val="21"/>
                <w:lang w:val="zh-CN"/>
              </w:rPr>
            </w:pPr>
            <w:r>
              <w:rPr>
                <w:rFonts w:hint="eastAsia" w:ascii="黑体" w:hAnsi="黑体" w:eastAsia="黑体"/>
                <w:szCs w:val="21"/>
                <w:lang w:val="zh-CN"/>
              </w:rPr>
              <w:t>总监理工程师</w:t>
            </w:r>
          </w:p>
        </w:tc>
        <w:tc>
          <w:tcPr>
            <w:tcW w:w="2582" w:type="pct"/>
            <w:vAlign w:val="center"/>
          </w:tcPr>
          <w:p>
            <w:pPr>
              <w:spacing w:line="360" w:lineRule="auto"/>
              <w:rPr>
                <w:rFonts w:ascii="黑体" w:hAnsi="黑体" w:eastAsia="黑体"/>
                <w:szCs w:val="21"/>
                <w:lang w:val="zh-CN"/>
              </w:rPr>
            </w:pPr>
            <w:r>
              <w:rPr>
                <w:rFonts w:ascii="黑体" w:hAnsi="黑体" w:eastAsia="黑体"/>
                <w:szCs w:val="21"/>
                <w:lang w:val="zh-CN"/>
              </w:rPr>
              <w:fldChar w:fldCharType="begin"/>
            </w:r>
            <w:r>
              <w:rPr>
                <w:rFonts w:ascii="黑体" w:hAnsi="黑体" w:eastAsia="黑体"/>
                <w:szCs w:val="21"/>
                <w:lang w:val="zh-CN"/>
              </w:rPr>
              <w:instrText xml:space="preserve"> </w:instrText>
            </w:r>
            <w:r>
              <w:rPr>
                <w:rFonts w:hint="eastAsia" w:ascii="黑体" w:hAnsi="黑体" w:eastAsia="黑体"/>
                <w:szCs w:val="21"/>
                <w:lang w:val="zh-CN"/>
              </w:rPr>
              <w:instrText xml:space="preserve">= 1 \* GB3</w:instrText>
            </w:r>
            <w:r>
              <w:rPr>
                <w:rFonts w:ascii="黑体" w:hAnsi="黑体" w:eastAsia="黑体"/>
                <w:szCs w:val="21"/>
                <w:lang w:val="zh-CN"/>
              </w:rPr>
              <w:instrText xml:space="preserve"> </w:instrText>
            </w:r>
            <w:r>
              <w:rPr>
                <w:rFonts w:ascii="黑体" w:hAnsi="黑体" w:eastAsia="黑体"/>
                <w:szCs w:val="21"/>
                <w:lang w:val="zh-CN"/>
              </w:rPr>
              <w:fldChar w:fldCharType="separate"/>
            </w:r>
            <w:r>
              <w:rPr>
                <w:rFonts w:hint="eastAsia" w:ascii="黑体" w:hAnsi="黑体" w:eastAsia="黑体"/>
                <w:szCs w:val="21"/>
                <w:lang w:val="zh-CN"/>
              </w:rPr>
              <w:t>①</w:t>
            </w:r>
            <w:r>
              <w:rPr>
                <w:rFonts w:ascii="黑体" w:hAnsi="黑体" w:eastAsia="黑体"/>
                <w:szCs w:val="21"/>
                <w:lang w:val="zh-CN"/>
              </w:rPr>
              <w:fldChar w:fldCharType="end"/>
            </w:r>
            <w:r>
              <w:rPr>
                <w:rFonts w:hint="eastAsia" w:ascii="黑体" w:hAnsi="黑体" w:eastAsia="黑体"/>
                <w:szCs w:val="21"/>
                <w:lang w:val="zh-CN"/>
              </w:rPr>
              <w:t>注册监理工程师（住房和城乡建设部核发），专业为</w:t>
            </w:r>
            <w:r>
              <w:rPr>
                <w:rFonts w:hint="eastAsia" w:ascii="黑体" w:hAnsi="黑体" w:eastAsia="黑体"/>
                <w:szCs w:val="21"/>
              </w:rPr>
              <w:t>建筑</w:t>
            </w:r>
            <w:r>
              <w:rPr>
                <w:rFonts w:hint="eastAsia" w:ascii="黑体" w:hAnsi="黑体" w:eastAsia="黑体"/>
                <w:szCs w:val="21"/>
                <w:lang w:val="zh-CN"/>
              </w:rPr>
              <w:t>工程，注册执业单位（或工作单位）须为投标人本单位；</w:t>
            </w:r>
          </w:p>
          <w:p>
            <w:pPr>
              <w:spacing w:line="360" w:lineRule="auto"/>
              <w:rPr>
                <w:rFonts w:ascii="黑体" w:hAnsi="黑体" w:eastAsia="黑体"/>
                <w:szCs w:val="21"/>
                <w:lang w:val="zh-CN"/>
              </w:rPr>
            </w:pPr>
            <w:r>
              <w:rPr>
                <w:rFonts w:ascii="黑体" w:hAnsi="黑体" w:eastAsia="黑体"/>
                <w:szCs w:val="21"/>
                <w:lang w:val="zh-CN"/>
              </w:rPr>
              <w:fldChar w:fldCharType="begin"/>
            </w:r>
            <w:r>
              <w:rPr>
                <w:rFonts w:ascii="黑体" w:hAnsi="黑体" w:eastAsia="黑体"/>
                <w:szCs w:val="21"/>
                <w:lang w:val="zh-CN"/>
              </w:rPr>
              <w:instrText xml:space="preserve"> </w:instrText>
            </w:r>
            <w:r>
              <w:rPr>
                <w:rFonts w:hint="eastAsia" w:ascii="黑体" w:hAnsi="黑体" w:eastAsia="黑体"/>
                <w:szCs w:val="21"/>
                <w:lang w:val="zh-CN"/>
              </w:rPr>
              <w:instrText xml:space="preserve">= 2 \* GB3</w:instrText>
            </w:r>
            <w:r>
              <w:rPr>
                <w:rFonts w:ascii="黑体" w:hAnsi="黑体" w:eastAsia="黑体"/>
                <w:szCs w:val="21"/>
                <w:lang w:val="zh-CN"/>
              </w:rPr>
              <w:instrText xml:space="preserve"> </w:instrText>
            </w:r>
            <w:r>
              <w:rPr>
                <w:rFonts w:ascii="黑体" w:hAnsi="黑体" w:eastAsia="黑体"/>
                <w:szCs w:val="21"/>
                <w:lang w:val="zh-CN"/>
              </w:rPr>
              <w:fldChar w:fldCharType="separate"/>
            </w:r>
            <w:r>
              <w:rPr>
                <w:rFonts w:hint="eastAsia" w:ascii="黑体" w:hAnsi="黑体" w:eastAsia="黑体"/>
                <w:szCs w:val="21"/>
                <w:lang w:val="zh-CN"/>
              </w:rPr>
              <w:t>②</w:t>
            </w:r>
            <w:r>
              <w:rPr>
                <w:rFonts w:ascii="黑体" w:hAnsi="黑体" w:eastAsia="黑体"/>
                <w:szCs w:val="21"/>
                <w:lang w:val="zh-CN"/>
              </w:rPr>
              <w:fldChar w:fldCharType="end"/>
            </w:r>
            <w:r>
              <w:rPr>
                <w:rFonts w:hint="eastAsia" w:ascii="黑体" w:hAnsi="黑体" w:eastAsia="黑体"/>
                <w:szCs w:val="21"/>
                <w:lang w:val="zh-CN"/>
              </w:rPr>
              <w:t>具有拟投入本项目总监理工程师的任命书。</w:t>
            </w:r>
          </w:p>
        </w:tc>
        <w:tc>
          <w:tcPr>
            <w:tcW w:w="450" w:type="pct"/>
            <w:vAlign w:val="center"/>
          </w:tcPr>
          <w:p>
            <w:pPr>
              <w:spacing w:line="360" w:lineRule="auto"/>
              <w:jc w:val="center"/>
              <w:rPr>
                <w:rFonts w:ascii="黑体" w:hAnsi="黑体" w:eastAsia="黑体"/>
                <w:szCs w:val="21"/>
                <w:lang w:val="zh-CN"/>
              </w:rPr>
            </w:pPr>
            <w:r>
              <w:rPr>
                <w:rFonts w:ascii="黑体" w:hAnsi="黑体" w:eastAsia="黑体"/>
                <w:szCs w:val="21"/>
                <w:lang w:val="zh-CN"/>
              </w:rPr>
              <w:t>1</w:t>
            </w:r>
          </w:p>
        </w:tc>
        <w:tc>
          <w:tcPr>
            <w:tcW w:w="605" w:type="pct"/>
            <w:vMerge w:val="restart"/>
            <w:vAlign w:val="center"/>
          </w:tcPr>
          <w:p>
            <w:pPr>
              <w:spacing w:line="360" w:lineRule="auto"/>
              <w:jc w:val="center"/>
              <w:rPr>
                <w:rFonts w:ascii="黑体" w:hAnsi="黑体" w:eastAsia="黑体"/>
                <w:szCs w:val="21"/>
                <w:lang w:val="zh-CN"/>
              </w:rPr>
            </w:pPr>
            <w:r>
              <w:rPr>
                <w:rFonts w:hint="eastAsia" w:ascii="黑体" w:hAnsi="黑体" w:eastAsia="黑体"/>
                <w:szCs w:val="21"/>
                <w:lang w:val="zh-CN"/>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5" w:type="pct"/>
            <w:vAlign w:val="center"/>
          </w:tcPr>
          <w:p>
            <w:pPr>
              <w:spacing w:line="360" w:lineRule="auto"/>
              <w:jc w:val="center"/>
              <w:rPr>
                <w:rFonts w:ascii="黑体" w:hAnsi="黑体" w:eastAsia="黑体"/>
                <w:szCs w:val="21"/>
                <w:lang w:val="zh-CN"/>
              </w:rPr>
            </w:pPr>
            <w:r>
              <w:rPr>
                <w:rFonts w:hint="eastAsia" w:ascii="黑体" w:hAnsi="黑体" w:eastAsia="黑体"/>
                <w:szCs w:val="21"/>
                <w:lang w:val="zh-CN"/>
              </w:rPr>
              <w:t>2</w:t>
            </w:r>
          </w:p>
        </w:tc>
        <w:tc>
          <w:tcPr>
            <w:tcW w:w="996" w:type="pct"/>
            <w:vAlign w:val="center"/>
          </w:tcPr>
          <w:p>
            <w:pPr>
              <w:spacing w:line="360" w:lineRule="auto"/>
              <w:jc w:val="center"/>
              <w:rPr>
                <w:rFonts w:ascii="黑体" w:hAnsi="黑体" w:eastAsia="黑体"/>
                <w:szCs w:val="21"/>
              </w:rPr>
            </w:pPr>
            <w:r>
              <w:rPr>
                <w:rFonts w:hint="eastAsia" w:ascii="黑体" w:hAnsi="黑体" w:eastAsia="黑体"/>
                <w:szCs w:val="21"/>
              </w:rPr>
              <w:t>专业监理工程师</w:t>
            </w:r>
          </w:p>
        </w:tc>
        <w:tc>
          <w:tcPr>
            <w:tcW w:w="2582" w:type="pct"/>
            <w:vAlign w:val="center"/>
          </w:tcPr>
          <w:p>
            <w:pPr>
              <w:spacing w:line="360" w:lineRule="auto"/>
              <w:rPr>
                <w:rFonts w:ascii="黑体" w:hAnsi="黑体" w:eastAsia="黑体"/>
                <w:szCs w:val="21"/>
                <w:lang w:val="zh-CN"/>
              </w:rPr>
            </w:pPr>
            <w:r>
              <w:rPr>
                <w:rFonts w:hint="eastAsia" w:ascii="黑体" w:hAnsi="黑体" w:eastAsia="黑体"/>
                <w:szCs w:val="21"/>
                <w:lang w:val="zh-CN"/>
              </w:rPr>
              <w:t>注册监理工程师或持有专业监理工程师上岗证。</w:t>
            </w:r>
          </w:p>
        </w:tc>
        <w:tc>
          <w:tcPr>
            <w:tcW w:w="450" w:type="pct"/>
            <w:vAlign w:val="center"/>
          </w:tcPr>
          <w:p>
            <w:pPr>
              <w:spacing w:line="360" w:lineRule="auto"/>
              <w:jc w:val="center"/>
              <w:rPr>
                <w:rFonts w:ascii="黑体" w:hAnsi="黑体" w:eastAsia="黑体"/>
                <w:szCs w:val="21"/>
                <w:lang w:val="zh-CN"/>
              </w:rPr>
            </w:pPr>
            <w:r>
              <w:rPr>
                <w:rFonts w:hint="eastAsia" w:ascii="黑体" w:hAnsi="黑体" w:eastAsia="黑体"/>
                <w:szCs w:val="21"/>
              </w:rPr>
              <w:t>1</w:t>
            </w:r>
          </w:p>
        </w:tc>
        <w:tc>
          <w:tcPr>
            <w:tcW w:w="605" w:type="pct"/>
            <w:vMerge w:val="continue"/>
            <w:vAlign w:val="center"/>
          </w:tcPr>
          <w:p>
            <w:pPr>
              <w:spacing w:line="360" w:lineRule="auto"/>
              <w:jc w:val="center"/>
              <w:rPr>
                <w:rFonts w:ascii="黑体" w:hAnsi="黑体" w:eastAsia="黑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65" w:type="pct"/>
            <w:vAlign w:val="center"/>
          </w:tcPr>
          <w:p>
            <w:pPr>
              <w:spacing w:line="360" w:lineRule="auto"/>
              <w:jc w:val="center"/>
              <w:rPr>
                <w:rFonts w:ascii="黑体" w:hAnsi="黑体" w:eastAsia="黑体"/>
                <w:szCs w:val="21"/>
                <w:lang w:val="zh-CN"/>
              </w:rPr>
            </w:pPr>
            <w:r>
              <w:rPr>
                <w:rFonts w:hint="eastAsia" w:ascii="黑体" w:hAnsi="黑体" w:eastAsia="黑体"/>
                <w:szCs w:val="21"/>
                <w:lang w:val="zh-CN"/>
              </w:rPr>
              <w:t>3</w:t>
            </w:r>
          </w:p>
        </w:tc>
        <w:tc>
          <w:tcPr>
            <w:tcW w:w="996" w:type="pct"/>
            <w:vAlign w:val="center"/>
          </w:tcPr>
          <w:p>
            <w:pPr>
              <w:spacing w:line="360" w:lineRule="auto"/>
              <w:jc w:val="center"/>
              <w:rPr>
                <w:rFonts w:ascii="黑体" w:hAnsi="黑体" w:eastAsia="黑体"/>
                <w:szCs w:val="21"/>
              </w:rPr>
            </w:pPr>
            <w:r>
              <w:rPr>
                <w:rFonts w:hint="eastAsia" w:ascii="黑体" w:hAnsi="黑体" w:eastAsia="黑体"/>
                <w:szCs w:val="21"/>
              </w:rPr>
              <w:t>监理人</w:t>
            </w:r>
          </w:p>
        </w:tc>
        <w:tc>
          <w:tcPr>
            <w:tcW w:w="2582" w:type="pct"/>
            <w:vAlign w:val="center"/>
          </w:tcPr>
          <w:p>
            <w:pPr>
              <w:spacing w:line="360" w:lineRule="auto"/>
              <w:rPr>
                <w:rFonts w:ascii="黑体" w:hAnsi="黑体" w:eastAsia="黑体"/>
                <w:szCs w:val="21"/>
                <w:lang w:val="zh-CN"/>
              </w:rPr>
            </w:pPr>
          </w:p>
        </w:tc>
        <w:tc>
          <w:tcPr>
            <w:tcW w:w="450" w:type="pct"/>
            <w:vAlign w:val="center"/>
          </w:tcPr>
          <w:p>
            <w:pPr>
              <w:spacing w:line="360" w:lineRule="auto"/>
              <w:jc w:val="center"/>
              <w:rPr>
                <w:rFonts w:ascii="黑体" w:hAnsi="黑体" w:eastAsia="黑体"/>
                <w:szCs w:val="21"/>
                <w:lang w:val="zh-CN"/>
              </w:rPr>
            </w:pPr>
            <w:r>
              <w:rPr>
                <w:rFonts w:hint="eastAsia" w:ascii="黑体" w:hAnsi="黑体" w:eastAsia="黑体"/>
                <w:szCs w:val="21"/>
              </w:rPr>
              <w:t>2</w:t>
            </w:r>
          </w:p>
        </w:tc>
        <w:tc>
          <w:tcPr>
            <w:tcW w:w="605" w:type="pct"/>
            <w:vMerge w:val="continue"/>
            <w:vAlign w:val="center"/>
          </w:tcPr>
          <w:p>
            <w:pPr>
              <w:spacing w:line="360" w:lineRule="auto"/>
              <w:jc w:val="center"/>
              <w:rPr>
                <w:rFonts w:ascii="黑体" w:hAnsi="黑体" w:eastAsia="黑体"/>
                <w:szCs w:val="21"/>
                <w:lang w:val="zh-CN"/>
              </w:rPr>
            </w:pPr>
          </w:p>
        </w:tc>
      </w:tr>
    </w:tbl>
    <w:p>
      <w:pPr>
        <w:pStyle w:val="38"/>
        <w:numPr>
          <w:ilvl w:val="0"/>
          <w:numId w:val="0"/>
        </w:numPr>
        <w:tabs>
          <w:tab w:val="left" w:pos="426"/>
        </w:tabs>
        <w:spacing w:beforeLines="50" w:line="360" w:lineRule="auto"/>
        <w:ind w:leftChars="0" w:right="0" w:rightChars="0"/>
        <w:jc w:val="center"/>
        <w:outlineLvl w:val="1"/>
        <w:rPr>
          <w:rFonts w:hint="eastAsia" w:ascii="黑体" w:hAnsi="黑体" w:eastAsia="黑体"/>
          <w:b/>
          <w:lang w:val="en-US" w:eastAsia="zh-CN"/>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firstLine="880" w:firstLineChars="200"/>
        <w:jc w:val="center"/>
        <w:textAlignment w:val="auto"/>
        <w:rPr>
          <w:rFonts w:hint="default" w:ascii="黑体" w:hAnsi="黑体" w:eastAsia="黑体" w:cs="宋体"/>
          <w:kern w:val="0"/>
          <w:sz w:val="44"/>
          <w:szCs w:val="44"/>
          <w:lang w:val="en-US" w:eastAsia="zh-CN" w:bidi="ar"/>
        </w:rPr>
      </w:pPr>
      <w:r>
        <w:rPr>
          <w:rFonts w:hint="eastAsia" w:ascii="黑体" w:hAnsi="黑体" w:eastAsia="黑体" w:cs="宋体"/>
          <w:kern w:val="0"/>
          <w:sz w:val="44"/>
          <w:szCs w:val="44"/>
          <w:lang w:val="en-US" w:eastAsia="zh-CN" w:bidi="ar"/>
        </w:rPr>
        <w:t>商务要求</w:t>
      </w:r>
    </w:p>
    <w:p>
      <w:pPr>
        <w:pStyle w:val="38"/>
        <w:numPr>
          <w:ilvl w:val="0"/>
          <w:numId w:val="9"/>
        </w:numPr>
        <w:tabs>
          <w:tab w:val="left" w:pos="426"/>
        </w:tabs>
        <w:spacing w:beforeLines="50" w:line="360" w:lineRule="auto"/>
        <w:ind w:firstLineChars="0"/>
        <w:outlineLvl w:val="1"/>
        <w:rPr>
          <w:rFonts w:ascii="黑体" w:hAnsi="黑体" w:eastAsia="黑体"/>
          <w:b/>
        </w:rPr>
      </w:pPr>
      <w:r>
        <w:rPr>
          <w:rFonts w:hint="eastAsia" w:ascii="黑体" w:hAnsi="黑体" w:eastAsia="黑体"/>
          <w:b/>
        </w:rPr>
        <w:t>报价方式</w:t>
      </w:r>
      <w:bookmarkEnd w:id="15"/>
    </w:p>
    <w:p>
      <w:pPr>
        <w:pStyle w:val="27"/>
        <w:keepNext w:val="0"/>
        <w:keepLines w:val="0"/>
        <w:pageBreakBefore w:val="0"/>
        <w:widowControl w:val="0"/>
        <w:tabs>
          <w:tab w:val="left" w:pos="426"/>
        </w:tabs>
        <w:kinsoku/>
        <w:wordWrap/>
        <w:overflowPunct/>
        <w:topLinePunct w:val="0"/>
        <w:autoSpaceDE w:val="0"/>
        <w:autoSpaceDN w:val="0"/>
        <w:bidi w:val="0"/>
        <w:adjustRightInd/>
        <w:snapToGrid/>
        <w:spacing w:line="360" w:lineRule="auto"/>
        <w:ind w:left="-380" w:firstLine="482"/>
        <w:textAlignment w:val="auto"/>
        <w:rPr>
          <w:rFonts w:ascii="黑体" w:hAnsi="黑体" w:eastAsia="黑体"/>
          <w:bCs/>
        </w:rPr>
      </w:pPr>
      <w:r>
        <w:rPr>
          <w:rFonts w:hint="eastAsia" w:ascii="黑体" w:hAnsi="黑体" w:eastAsia="黑体"/>
          <w:bCs/>
        </w:rPr>
        <w:t>报价应包含服务期限内监理服务全过程的人工、住宿、餐饮、生活设施、通讯设施、交通设施、办公设施、试验检验设施、办公用房及水电，保险、税金、巡查等完成监理服务的一切应预见和不可预见费用等完成合同规定责任和义务、达到合同目的的一切费用，合同期内采购人不再另行增加其他费用。</w:t>
      </w:r>
    </w:p>
    <w:p>
      <w:pPr>
        <w:pStyle w:val="38"/>
        <w:numPr>
          <w:ilvl w:val="0"/>
          <w:numId w:val="9"/>
        </w:numPr>
        <w:tabs>
          <w:tab w:val="left" w:pos="426"/>
        </w:tabs>
        <w:spacing w:beforeLines="50" w:line="360" w:lineRule="auto"/>
        <w:ind w:firstLineChars="0"/>
        <w:outlineLvl w:val="1"/>
        <w:rPr>
          <w:rFonts w:ascii="黑体" w:hAnsi="黑体" w:eastAsia="黑体"/>
          <w:b/>
        </w:rPr>
      </w:pPr>
      <w:bookmarkStart w:id="16" w:name="_Toc78194093"/>
      <w:r>
        <w:rPr>
          <w:rFonts w:hint="eastAsia" w:ascii="黑体" w:hAnsi="黑体" w:eastAsia="黑体"/>
          <w:b/>
        </w:rPr>
        <w:t>付款方式</w:t>
      </w:r>
      <w:bookmarkEnd w:id="16"/>
    </w:p>
    <w:p>
      <w:pPr>
        <w:pStyle w:val="27"/>
        <w:keepNext w:val="0"/>
        <w:keepLines w:val="0"/>
        <w:pageBreakBefore w:val="0"/>
        <w:widowControl w:val="0"/>
        <w:tabs>
          <w:tab w:val="left" w:pos="426"/>
        </w:tabs>
        <w:kinsoku/>
        <w:wordWrap/>
        <w:overflowPunct/>
        <w:topLinePunct w:val="0"/>
        <w:autoSpaceDE w:val="0"/>
        <w:autoSpaceDN w:val="0"/>
        <w:bidi w:val="0"/>
        <w:adjustRightInd/>
        <w:snapToGrid/>
        <w:spacing w:line="360" w:lineRule="auto"/>
        <w:ind w:left="-380" w:firstLine="482"/>
        <w:textAlignment w:val="auto"/>
        <w:rPr>
          <w:rFonts w:ascii="黑体" w:hAnsi="黑体" w:eastAsia="黑体"/>
          <w:bCs/>
        </w:rPr>
      </w:pPr>
      <w:r>
        <w:rPr>
          <w:rFonts w:hint="eastAsia" w:ascii="黑体" w:hAnsi="黑体" w:eastAsia="黑体"/>
          <w:bCs/>
        </w:rPr>
        <w:t>采用分期付款方式：</w:t>
      </w:r>
    </w:p>
    <w:p>
      <w:pPr>
        <w:pStyle w:val="27"/>
        <w:keepNext w:val="0"/>
        <w:keepLines w:val="0"/>
        <w:pageBreakBefore w:val="0"/>
        <w:widowControl w:val="0"/>
        <w:tabs>
          <w:tab w:val="left" w:pos="426"/>
        </w:tabs>
        <w:kinsoku/>
        <w:wordWrap/>
        <w:overflowPunct/>
        <w:topLinePunct w:val="0"/>
        <w:autoSpaceDE w:val="0"/>
        <w:autoSpaceDN w:val="0"/>
        <w:bidi w:val="0"/>
        <w:adjustRightInd/>
        <w:snapToGrid/>
        <w:spacing w:line="360" w:lineRule="auto"/>
        <w:ind w:left="-380" w:firstLine="482"/>
        <w:textAlignment w:val="auto"/>
        <w:rPr>
          <w:rFonts w:ascii="黑体" w:hAnsi="黑体" w:eastAsia="黑体"/>
          <w:bCs/>
        </w:rPr>
      </w:pPr>
      <w:r>
        <w:rPr>
          <w:rFonts w:hint="eastAsia" w:ascii="黑体" w:hAnsi="黑体" w:eastAsia="黑体"/>
          <w:bCs/>
        </w:rPr>
        <w:t>根据工程建设的情况，分阶段支付监理报酬：合同签订后15天内支付中标总金额的30%；工程进度达到70%支付中标总金额的40%，工程竣工验收后支付剩余的监理费。</w:t>
      </w:r>
    </w:p>
    <w:p>
      <w:pPr>
        <w:pStyle w:val="27"/>
        <w:keepNext w:val="0"/>
        <w:keepLines w:val="0"/>
        <w:pageBreakBefore w:val="0"/>
        <w:widowControl w:val="0"/>
        <w:tabs>
          <w:tab w:val="left" w:pos="426"/>
        </w:tabs>
        <w:kinsoku/>
        <w:wordWrap/>
        <w:overflowPunct/>
        <w:topLinePunct w:val="0"/>
        <w:autoSpaceDE w:val="0"/>
        <w:autoSpaceDN w:val="0"/>
        <w:bidi w:val="0"/>
        <w:adjustRightInd/>
        <w:snapToGrid/>
        <w:spacing w:line="360" w:lineRule="auto"/>
        <w:ind w:left="-380" w:firstLine="482"/>
        <w:textAlignment w:val="auto"/>
        <w:rPr>
          <w:rFonts w:ascii="黑体" w:hAnsi="黑体" w:eastAsia="黑体"/>
          <w:bCs/>
        </w:rPr>
      </w:pPr>
      <w:r>
        <w:rPr>
          <w:rFonts w:hint="eastAsia" w:ascii="黑体" w:hAnsi="黑体" w:eastAsia="黑体"/>
          <w:bCs/>
        </w:rPr>
        <w:t>付款形式：采用支票、银行汇付（含电汇）等形式。</w:t>
      </w:r>
    </w:p>
    <w:p>
      <w:pPr>
        <w:pStyle w:val="27"/>
        <w:keepNext w:val="0"/>
        <w:keepLines w:val="0"/>
        <w:pageBreakBefore w:val="0"/>
        <w:widowControl w:val="0"/>
        <w:tabs>
          <w:tab w:val="left" w:pos="426"/>
        </w:tabs>
        <w:kinsoku/>
        <w:wordWrap/>
        <w:overflowPunct/>
        <w:topLinePunct w:val="0"/>
        <w:autoSpaceDE w:val="0"/>
        <w:autoSpaceDN w:val="0"/>
        <w:bidi w:val="0"/>
        <w:adjustRightInd/>
        <w:snapToGrid/>
        <w:spacing w:line="360" w:lineRule="auto"/>
        <w:ind w:left="-380" w:firstLine="482"/>
        <w:textAlignment w:val="auto"/>
        <w:rPr>
          <w:rFonts w:ascii="黑体" w:hAnsi="黑体" w:eastAsia="黑体"/>
          <w:bCs/>
        </w:rPr>
      </w:pPr>
      <w:r>
        <w:rPr>
          <w:rFonts w:hint="eastAsia" w:ascii="黑体" w:hAnsi="黑体" w:eastAsia="黑体"/>
          <w:bCs/>
        </w:rPr>
        <w:t>每笔款项支付时，中标人同时向采购人提供相应金额的收款发票。</w:t>
      </w:r>
    </w:p>
    <w:p>
      <w:pPr>
        <w:pStyle w:val="27"/>
        <w:keepNext w:val="0"/>
        <w:keepLines w:val="0"/>
        <w:pageBreakBefore w:val="0"/>
        <w:widowControl w:val="0"/>
        <w:tabs>
          <w:tab w:val="left" w:pos="426"/>
        </w:tabs>
        <w:kinsoku/>
        <w:wordWrap/>
        <w:overflowPunct/>
        <w:topLinePunct w:val="0"/>
        <w:autoSpaceDE w:val="0"/>
        <w:autoSpaceDN w:val="0"/>
        <w:bidi w:val="0"/>
        <w:adjustRightInd/>
        <w:snapToGrid/>
        <w:spacing w:line="360" w:lineRule="auto"/>
        <w:ind w:left="-380" w:firstLine="482"/>
        <w:textAlignment w:val="auto"/>
        <w:rPr>
          <w:rFonts w:ascii="黑体" w:hAnsi="黑体" w:eastAsia="黑体"/>
          <w:bCs/>
        </w:rPr>
      </w:pPr>
      <w:r>
        <w:rPr>
          <w:rFonts w:hint="eastAsia" w:ascii="黑体" w:hAnsi="黑体" w:eastAsia="黑体"/>
          <w:bCs/>
        </w:rPr>
        <w:t>上述款项的付款时间为采购人向政府采购支付部门提出的支付申请的时间（不含政府财政支付部门审查的时间）。中标人承诺在付款期限内采购人已向政府采购支付部门提出支付申请的，不视为采购人逾期和违约。</w:t>
      </w:r>
    </w:p>
    <w:p>
      <w:pPr>
        <w:rPr>
          <w:rFonts w:hint="eastAsia" w:ascii="仿宋" w:hAnsi="仿宋" w:eastAsia="仿宋" w:cs="仿宋"/>
        </w:rPr>
      </w:pPr>
    </w:p>
    <w:p>
      <w:pPr>
        <w:keepNext w:val="0"/>
        <w:keepLines w:val="0"/>
        <w:pageBreakBefore w:val="0"/>
        <w:widowControl w:val="0"/>
        <w:kinsoku/>
        <w:wordWrap/>
        <w:overflowPunct/>
        <w:topLinePunct w:val="0"/>
        <w:autoSpaceDE w:val="0"/>
        <w:autoSpaceDN w:val="0"/>
        <w:bidi w:val="0"/>
        <w:adjustRightInd/>
        <w:snapToGrid/>
        <w:spacing w:after="0" w:line="360" w:lineRule="auto"/>
        <w:ind w:right="0"/>
        <w:jc w:val="left"/>
        <w:textAlignment w:val="auto"/>
        <w:rPr>
          <w:rFonts w:hint="eastAsia" w:ascii="仿宋" w:hAnsi="仿宋" w:eastAsia="仿宋" w:cs="仿宋"/>
          <w:sz w:val="21"/>
          <w:szCs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4"/>
        <w:rPr>
          <w:rFonts w:hint="eastAsia" w:ascii="仿宋" w:hAnsi="仿宋" w:eastAsia="仿宋" w:cs="仿宋"/>
          <w:sz w:val="26"/>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bookmarkStart w:id="17" w:name="_Toc1536"/>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r>
        <w:rPr>
          <w:rFonts w:hint="eastAsia" w:ascii="仿宋" w:hAnsi="仿宋" w:eastAsia="仿宋" w:cs="仿宋"/>
        </w:rPr>
        <w:t>第三部分</w:t>
      </w:r>
      <w:bookmarkEnd w:id="17"/>
      <w:bookmarkStart w:id="18"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8"/>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21"/>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11"/>
        <w:numPr>
          <w:ilvl w:val="0"/>
          <w:numId w:val="22"/>
        </w:numPr>
        <w:tabs>
          <w:tab w:val="left" w:pos="657"/>
        </w:tabs>
        <w:spacing w:before="0" w:after="0" w:line="360" w:lineRule="auto"/>
        <w:ind w:left="656" w:right="0" w:hanging="342"/>
        <w:jc w:val="left"/>
        <w:rPr>
          <w:rFonts w:hint="eastAsia" w:ascii="仿宋" w:hAnsi="仿宋" w:eastAsia="仿宋" w:cs="仿宋"/>
        </w:rPr>
      </w:pPr>
      <w:bookmarkStart w:id="19" w:name="1.适用范围"/>
      <w:bookmarkEnd w:id="19"/>
      <w:r>
        <w:rPr>
          <w:rFonts w:hint="eastAsia" w:ascii="仿宋" w:hAnsi="仿宋" w:eastAsia="仿宋" w:cs="仿宋"/>
        </w:rPr>
        <w:t>适用范围</w:t>
      </w:r>
    </w:p>
    <w:p>
      <w:pPr>
        <w:pStyle w:val="27"/>
        <w:numPr>
          <w:ilvl w:val="1"/>
          <w:numId w:val="22"/>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7"/>
        <w:numPr>
          <w:ilvl w:val="1"/>
          <w:numId w:val="22"/>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11"/>
        <w:numPr>
          <w:ilvl w:val="0"/>
          <w:numId w:val="22"/>
        </w:numPr>
        <w:tabs>
          <w:tab w:val="left" w:pos="657"/>
        </w:tabs>
        <w:spacing w:before="0" w:after="0" w:line="360" w:lineRule="auto"/>
        <w:ind w:left="656" w:right="0" w:hanging="342"/>
        <w:jc w:val="left"/>
        <w:rPr>
          <w:rFonts w:hint="eastAsia" w:ascii="仿宋" w:hAnsi="仿宋" w:eastAsia="仿宋" w:cs="仿宋"/>
        </w:rPr>
      </w:pPr>
      <w:bookmarkStart w:id="20" w:name="2.定义"/>
      <w:bookmarkEnd w:id="20"/>
      <w:r>
        <w:rPr>
          <w:rFonts w:hint="eastAsia" w:ascii="仿宋" w:hAnsi="仿宋" w:eastAsia="仿宋" w:cs="仿宋"/>
        </w:rPr>
        <w:t>定义</w:t>
      </w:r>
    </w:p>
    <w:p>
      <w:pPr>
        <w:pStyle w:val="27"/>
        <w:numPr>
          <w:ilvl w:val="1"/>
          <w:numId w:val="22"/>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lang w:eastAsia="zh-CN"/>
        </w:rPr>
        <w:t>新兴县民政局</w:t>
      </w:r>
      <w:r>
        <w:rPr>
          <w:rFonts w:hint="eastAsia" w:ascii="仿宋" w:hAnsi="仿宋" w:eastAsia="仿宋" w:cs="仿宋"/>
          <w:sz w:val="21"/>
          <w:highlight w:val="none"/>
        </w:rPr>
        <w:t>。</w:t>
      </w:r>
    </w:p>
    <w:p>
      <w:pPr>
        <w:pStyle w:val="27"/>
        <w:numPr>
          <w:ilvl w:val="1"/>
          <w:numId w:val="22"/>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7"/>
        <w:numPr>
          <w:ilvl w:val="1"/>
          <w:numId w:val="22"/>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7"/>
        <w:numPr>
          <w:ilvl w:val="1"/>
          <w:numId w:val="22"/>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7"/>
        <w:numPr>
          <w:ilvl w:val="1"/>
          <w:numId w:val="22"/>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7"/>
        <w:numPr>
          <w:ilvl w:val="0"/>
          <w:numId w:val="23"/>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7"/>
        <w:numPr>
          <w:ilvl w:val="1"/>
          <w:numId w:val="22"/>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7"/>
        <w:numPr>
          <w:ilvl w:val="1"/>
          <w:numId w:val="22"/>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11"/>
        <w:numPr>
          <w:ilvl w:val="0"/>
          <w:numId w:val="22"/>
        </w:numPr>
        <w:tabs>
          <w:tab w:val="left" w:pos="657"/>
        </w:tabs>
        <w:spacing w:before="3" w:after="0" w:line="360" w:lineRule="auto"/>
        <w:ind w:left="656" w:right="0" w:hanging="342"/>
        <w:jc w:val="left"/>
        <w:rPr>
          <w:rFonts w:hint="eastAsia" w:ascii="仿宋" w:hAnsi="仿宋" w:eastAsia="仿宋" w:cs="仿宋"/>
          <w:b/>
          <w:sz w:val="27"/>
        </w:rPr>
      </w:pPr>
      <w:bookmarkStart w:id="21" w:name="3.合格的货物和服务"/>
      <w:bookmarkEnd w:id="21"/>
      <w:r>
        <w:rPr>
          <w:rFonts w:hint="eastAsia" w:ascii="仿宋" w:hAnsi="仿宋" w:eastAsia="仿宋" w:cs="仿宋"/>
        </w:rPr>
        <w:t>合格的货物和服务</w:t>
      </w:r>
    </w:p>
    <w:p>
      <w:pPr>
        <w:pStyle w:val="13"/>
        <w:numPr>
          <w:ilvl w:val="0"/>
          <w:numId w:val="24"/>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7"/>
        <w:keepNext w:val="0"/>
        <w:keepLines w:val="0"/>
        <w:pageBreakBefore w:val="0"/>
        <w:widowControl w:val="0"/>
        <w:numPr>
          <w:ilvl w:val="0"/>
          <w:numId w:val="24"/>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7"/>
        <w:keepNext w:val="0"/>
        <w:keepLines w:val="0"/>
        <w:pageBreakBefore w:val="0"/>
        <w:widowControl w:val="0"/>
        <w:numPr>
          <w:ilvl w:val="0"/>
          <w:numId w:val="24"/>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7"/>
        <w:keepNext w:val="0"/>
        <w:keepLines w:val="0"/>
        <w:pageBreakBefore w:val="0"/>
        <w:widowControl w:val="0"/>
        <w:numPr>
          <w:ilvl w:val="0"/>
          <w:numId w:val="24"/>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11"/>
        <w:numPr>
          <w:ilvl w:val="0"/>
          <w:numId w:val="22"/>
        </w:numPr>
        <w:tabs>
          <w:tab w:val="left" w:pos="657"/>
        </w:tabs>
        <w:spacing w:before="62" w:after="0" w:line="360" w:lineRule="auto"/>
        <w:ind w:left="656" w:right="0" w:hanging="342"/>
        <w:jc w:val="left"/>
        <w:rPr>
          <w:rFonts w:hint="eastAsia" w:ascii="仿宋" w:hAnsi="仿宋" w:eastAsia="仿宋" w:cs="仿宋"/>
        </w:rPr>
      </w:pPr>
      <w:bookmarkStart w:id="22" w:name="4.谈判费用"/>
      <w:bookmarkEnd w:id="22"/>
      <w:r>
        <w:rPr>
          <w:rFonts w:hint="eastAsia" w:ascii="仿宋" w:hAnsi="仿宋" w:eastAsia="仿宋" w:cs="仿宋"/>
        </w:rPr>
        <w:t>谈判费用</w:t>
      </w:r>
    </w:p>
    <w:p>
      <w:pPr>
        <w:pStyle w:val="27"/>
        <w:numPr>
          <w:ilvl w:val="1"/>
          <w:numId w:val="22"/>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7"/>
        <w:numPr>
          <w:ilvl w:val="1"/>
          <w:numId w:val="22"/>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2"/>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2419"/>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8"/>
              <w:snapToGrid w:val="0"/>
              <w:spacing w:line="240" w:lineRule="auto"/>
              <w:ind w:left="112"/>
              <w:jc w:val="left"/>
              <w:rPr>
                <w:rFonts w:hint="eastAsia" w:ascii="仿宋" w:hAnsi="仿宋" w:eastAsia="仿宋" w:cs="仿宋"/>
                <w:sz w:val="21"/>
              </w:rPr>
            </w:pPr>
          </w:p>
          <w:p>
            <w:pPr>
              <w:pStyle w:val="28"/>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28"/>
              <w:ind w:left="112"/>
              <w:jc w:val="center"/>
              <w:rPr>
                <w:rFonts w:hint="eastAsia" w:ascii="仿宋" w:hAnsi="仿宋" w:eastAsia="仿宋" w:cs="仿宋"/>
                <w:sz w:val="21"/>
              </w:rPr>
            </w:pPr>
          </w:p>
          <w:p>
            <w:pPr>
              <w:pStyle w:val="28"/>
              <w:ind w:left="112"/>
              <w:jc w:val="center"/>
              <w:rPr>
                <w:rFonts w:hint="eastAsia" w:ascii="仿宋" w:hAnsi="仿宋" w:eastAsia="仿宋" w:cs="仿宋"/>
                <w:sz w:val="21"/>
              </w:rPr>
            </w:pPr>
            <w:r>
              <w:rPr>
                <w:rFonts w:hint="eastAsia" w:ascii="仿宋" w:hAnsi="仿宋" w:eastAsia="仿宋" w:cs="仿宋"/>
                <w:sz w:val="21"/>
              </w:rPr>
              <w:t>费率</w:t>
            </w:r>
          </w:p>
          <w:p>
            <w:pPr>
              <w:pStyle w:val="28"/>
              <w:ind w:left="112"/>
              <w:jc w:val="left"/>
              <w:rPr>
                <w:rFonts w:hint="eastAsia" w:ascii="仿宋" w:hAnsi="仿宋" w:eastAsia="仿宋" w:cs="仿宋"/>
                <w:sz w:val="21"/>
              </w:rPr>
            </w:pPr>
          </w:p>
        </w:tc>
        <w:tc>
          <w:tcPr>
            <w:tcW w:w="2419" w:type="dxa"/>
            <w:vAlign w:val="center"/>
          </w:tcPr>
          <w:p>
            <w:pPr>
              <w:pStyle w:val="28"/>
              <w:ind w:left="112"/>
              <w:jc w:val="center"/>
              <w:rPr>
                <w:rFonts w:hint="eastAsia" w:ascii="仿宋" w:hAnsi="仿宋" w:eastAsia="仿宋" w:cs="仿宋"/>
                <w:sz w:val="21"/>
                <w:highlight w:val="none"/>
                <w:lang w:eastAsia="zh-CN"/>
              </w:rPr>
            </w:pPr>
            <w:r>
              <w:rPr>
                <w:rFonts w:hint="eastAsia" w:ascii="仿宋" w:hAnsi="仿宋" w:eastAsia="仿宋" w:cs="仿宋"/>
                <w:sz w:val="21"/>
                <w:highlight w:val="none"/>
                <w:lang w:val="en-US" w:eastAsia="zh-CN"/>
              </w:rPr>
              <w:t>服务</w:t>
            </w:r>
          </w:p>
        </w:tc>
        <w:tc>
          <w:tcPr>
            <w:tcW w:w="2420" w:type="dxa"/>
            <w:vAlign w:val="center"/>
          </w:tcPr>
          <w:p>
            <w:pPr>
              <w:pStyle w:val="28"/>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28"/>
              <w:ind w:left="112"/>
              <w:jc w:val="center"/>
              <w:rPr>
                <w:rFonts w:hint="eastAsia" w:ascii="仿宋" w:hAnsi="仿宋" w:eastAsia="仿宋" w:cs="仿宋"/>
                <w:sz w:val="21"/>
              </w:rPr>
            </w:pPr>
            <w:r>
              <w:rPr>
                <w:rFonts w:hint="eastAsia" w:ascii="仿宋" w:hAnsi="仿宋" w:eastAsia="仿宋" w:cs="仿宋"/>
                <w:sz w:val="21"/>
              </w:rPr>
              <w:t>100以下</w:t>
            </w:r>
          </w:p>
        </w:tc>
        <w:tc>
          <w:tcPr>
            <w:tcW w:w="2419" w:type="dxa"/>
            <w:vAlign w:val="center"/>
          </w:tcPr>
          <w:p>
            <w:pPr>
              <w:pStyle w:val="28"/>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.5</w:t>
            </w:r>
            <w:r>
              <w:rPr>
                <w:rFonts w:hint="eastAsia" w:ascii="仿宋" w:hAnsi="仿宋" w:eastAsia="仿宋" w:cs="仿宋"/>
                <w:sz w:val="21"/>
                <w:highlight w:val="none"/>
              </w:rPr>
              <w:t>%</w:t>
            </w:r>
          </w:p>
        </w:tc>
        <w:tc>
          <w:tcPr>
            <w:tcW w:w="2420" w:type="dxa"/>
            <w:vAlign w:val="center"/>
          </w:tcPr>
          <w:p>
            <w:pPr>
              <w:pStyle w:val="28"/>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28"/>
              <w:ind w:left="112"/>
              <w:jc w:val="center"/>
              <w:rPr>
                <w:rFonts w:hint="eastAsia" w:ascii="仿宋" w:hAnsi="仿宋" w:eastAsia="仿宋" w:cs="仿宋"/>
                <w:sz w:val="21"/>
              </w:rPr>
            </w:pPr>
            <w:r>
              <w:rPr>
                <w:rFonts w:hint="eastAsia" w:ascii="仿宋" w:hAnsi="仿宋" w:eastAsia="仿宋" w:cs="仿宋"/>
                <w:sz w:val="21"/>
              </w:rPr>
              <w:t>100-500</w:t>
            </w:r>
          </w:p>
        </w:tc>
        <w:tc>
          <w:tcPr>
            <w:tcW w:w="2419" w:type="dxa"/>
            <w:vAlign w:val="center"/>
          </w:tcPr>
          <w:p>
            <w:pPr>
              <w:pStyle w:val="28"/>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8</w:t>
            </w:r>
            <w:r>
              <w:rPr>
                <w:rFonts w:hint="eastAsia" w:ascii="仿宋" w:hAnsi="仿宋" w:eastAsia="仿宋" w:cs="仿宋"/>
                <w:sz w:val="21"/>
                <w:highlight w:val="none"/>
              </w:rPr>
              <w:t>%</w:t>
            </w:r>
          </w:p>
        </w:tc>
        <w:tc>
          <w:tcPr>
            <w:tcW w:w="2420" w:type="dxa"/>
            <w:vAlign w:val="center"/>
          </w:tcPr>
          <w:p>
            <w:pPr>
              <w:pStyle w:val="28"/>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0.7%</w:t>
            </w:r>
          </w:p>
        </w:tc>
      </w:tr>
    </w:tbl>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23" w:name="二、谈判文件"/>
      <w:bookmarkEnd w:id="23"/>
    </w:p>
    <w:p>
      <w:pPr>
        <w:numPr>
          <w:ilvl w:val="0"/>
          <w:numId w:val="21"/>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11"/>
        <w:keepNext w:val="0"/>
        <w:keepLines w:val="0"/>
        <w:pageBreakBefore w:val="0"/>
        <w:widowControl w:val="0"/>
        <w:numPr>
          <w:ilvl w:val="0"/>
          <w:numId w:val="22"/>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24" w:name="5.谈判文件的构成"/>
      <w:bookmarkEnd w:id="24"/>
      <w:r>
        <w:rPr>
          <w:rFonts w:hint="eastAsia" w:ascii="仿宋" w:hAnsi="仿宋" w:eastAsia="仿宋" w:cs="仿宋"/>
        </w:rPr>
        <w:t>谈判文件的构成</w:t>
      </w:r>
    </w:p>
    <w:p>
      <w:pPr>
        <w:pStyle w:val="27"/>
        <w:keepNext w:val="0"/>
        <w:keepLines w:val="0"/>
        <w:pageBreakBefore w:val="0"/>
        <w:widowControl w:val="0"/>
        <w:numPr>
          <w:ilvl w:val="1"/>
          <w:numId w:val="22"/>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7"/>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7"/>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7"/>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7"/>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7"/>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7"/>
        <w:keepNext w:val="0"/>
        <w:keepLines w:val="0"/>
        <w:pageBreakBefore w:val="0"/>
        <w:widowControl w:val="0"/>
        <w:numPr>
          <w:ilvl w:val="1"/>
          <w:numId w:val="22"/>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7"/>
        <w:keepNext w:val="0"/>
        <w:keepLines w:val="0"/>
        <w:pageBreakBefore w:val="0"/>
        <w:widowControl w:val="0"/>
        <w:numPr>
          <w:ilvl w:val="0"/>
          <w:numId w:val="26"/>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5" w:name="三、竞争性谈判响应文件的编制"/>
      <w:bookmarkEnd w:id="25"/>
      <w:r>
        <w:rPr>
          <w:rFonts w:hint="eastAsia" w:ascii="仿宋" w:hAnsi="仿宋" w:eastAsia="仿宋" w:cs="仿宋"/>
          <w:b/>
          <w:bCs w:val="0"/>
          <w:sz w:val="32"/>
          <w:szCs w:val="22"/>
          <w:lang w:val="zh-CN" w:eastAsia="zh-CN" w:bidi="zh-CN"/>
        </w:rPr>
        <w:t>竞争性谈判响应文件的编制</w:t>
      </w:r>
    </w:p>
    <w:p>
      <w:pPr>
        <w:pStyle w:val="11"/>
        <w:keepNext w:val="0"/>
        <w:keepLines w:val="0"/>
        <w:pageBreakBefore w:val="0"/>
        <w:widowControl w:val="0"/>
        <w:numPr>
          <w:ilvl w:val="0"/>
          <w:numId w:val="22"/>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6" w:name="6.竞争性谈判响应文件编制基本要求"/>
      <w:bookmarkEnd w:id="26"/>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7"/>
        <w:keepNext w:val="0"/>
        <w:keepLines w:val="0"/>
        <w:pageBreakBefore w:val="0"/>
        <w:widowControl w:val="0"/>
        <w:numPr>
          <w:ilvl w:val="1"/>
          <w:numId w:val="22"/>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3"/>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7"/>
        <w:keepNext w:val="0"/>
        <w:keepLines w:val="0"/>
        <w:pageBreakBefore w:val="0"/>
        <w:widowControl w:val="0"/>
        <w:numPr>
          <w:ilvl w:val="1"/>
          <w:numId w:val="22"/>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7"/>
        <w:keepNext w:val="0"/>
        <w:keepLines w:val="0"/>
        <w:pageBreakBefore w:val="0"/>
        <w:widowControl w:val="0"/>
        <w:numPr>
          <w:ilvl w:val="1"/>
          <w:numId w:val="22"/>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11"/>
        <w:keepNext w:val="0"/>
        <w:keepLines w:val="0"/>
        <w:pageBreakBefore w:val="0"/>
        <w:widowControl w:val="0"/>
        <w:numPr>
          <w:ilvl w:val="0"/>
          <w:numId w:val="22"/>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7" w:name="7.计量单位"/>
      <w:bookmarkEnd w:id="27"/>
      <w:r>
        <w:rPr>
          <w:rFonts w:hint="eastAsia" w:ascii="仿宋" w:hAnsi="仿宋" w:eastAsia="仿宋" w:cs="仿宋"/>
        </w:rPr>
        <w:t>计量单位</w:t>
      </w:r>
    </w:p>
    <w:p>
      <w:pPr>
        <w:pStyle w:val="27"/>
        <w:keepNext w:val="0"/>
        <w:keepLines w:val="0"/>
        <w:pageBreakBefore w:val="0"/>
        <w:widowControl w:val="0"/>
        <w:numPr>
          <w:ilvl w:val="1"/>
          <w:numId w:val="22"/>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除技术要求中另有规定外，本文件所要求使用的计量单位均采用国家法定的度、量、衡标准单位计量。</w:t>
      </w:r>
    </w:p>
    <w:p>
      <w:pPr>
        <w:pStyle w:val="7"/>
        <w:keepNext w:val="0"/>
        <w:keepLines w:val="0"/>
        <w:pageBreakBefore w:val="0"/>
        <w:widowControl w:val="0"/>
        <w:numPr>
          <w:ilvl w:val="0"/>
          <w:numId w:val="26"/>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8" w:name="四、谈判报价要求"/>
      <w:bookmarkEnd w:id="28"/>
      <w:r>
        <w:rPr>
          <w:rFonts w:hint="eastAsia" w:ascii="仿宋" w:hAnsi="仿宋" w:eastAsia="仿宋" w:cs="仿宋"/>
          <w:b/>
          <w:bCs w:val="0"/>
          <w:sz w:val="32"/>
          <w:szCs w:val="22"/>
          <w:lang w:val="zh-CN" w:eastAsia="zh-CN" w:bidi="zh-CN"/>
        </w:rPr>
        <w:t>谈判报价要求</w:t>
      </w:r>
    </w:p>
    <w:p>
      <w:pPr>
        <w:pStyle w:val="27"/>
        <w:keepNext w:val="0"/>
        <w:keepLines w:val="0"/>
        <w:pageBreakBefore w:val="0"/>
        <w:numPr>
          <w:ilvl w:val="0"/>
          <w:numId w:val="22"/>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rPr>
      </w:pPr>
      <w:r>
        <w:rPr>
          <w:rFonts w:hint="eastAsia" w:ascii="仿宋" w:hAnsi="仿宋" w:eastAsia="仿宋" w:cs="仿宋"/>
          <w:spacing w:val="-5"/>
          <w:sz w:val="21"/>
        </w:rPr>
        <w:t>对于本文件</w:t>
      </w:r>
      <w:r>
        <w:rPr>
          <w:rFonts w:hint="eastAsia" w:ascii="仿宋" w:hAnsi="仿宋" w:eastAsia="仿宋" w:cs="仿宋"/>
          <w:sz w:val="21"/>
        </w:rPr>
        <w:t>中未列明，</w:t>
      </w:r>
      <w:r>
        <w:rPr>
          <w:rFonts w:hint="eastAsia" w:ascii="仿宋" w:hAnsi="仿宋" w:eastAsia="仿宋" w:cs="仿宋"/>
          <w:spacing w:val="-5"/>
          <w:sz w:val="21"/>
        </w:rPr>
        <w:t>而响应供应商认为必需的费用也需列入总报价。在合同实施时，采购人将不予支付成交供应商没有列入的项目费用，并认为此项目的费用已包括在总报价中。</w:t>
      </w:r>
    </w:p>
    <w:p>
      <w:pPr>
        <w:pStyle w:val="27"/>
        <w:keepNext w:val="0"/>
        <w:keepLines w:val="0"/>
        <w:pageBreakBefore w:val="0"/>
        <w:numPr>
          <w:ilvl w:val="0"/>
          <w:numId w:val="22"/>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sz w:val="21"/>
          <w:lang w:val="en-US" w:eastAsia="zh-CN"/>
        </w:rPr>
        <w:t>最后</w:t>
      </w:r>
      <w:r>
        <w:rPr>
          <w:rFonts w:hint="eastAsia" w:ascii="仿宋" w:hAnsi="仿宋" w:eastAsia="仿宋" w:cs="仿宋"/>
          <w:sz w:val="21"/>
        </w:rPr>
        <w:t>报价不是固定</w:t>
      </w:r>
      <w:r>
        <w:rPr>
          <w:rFonts w:hint="eastAsia" w:ascii="仿宋" w:hAnsi="仿宋" w:eastAsia="仿宋" w:cs="仿宋"/>
          <w:sz w:val="21"/>
          <w:lang w:val="en-US" w:eastAsia="zh-CN"/>
        </w:rPr>
        <w:t>且</w:t>
      </w:r>
      <w:r>
        <w:rPr>
          <w:rFonts w:hint="eastAsia" w:ascii="仿宋" w:hAnsi="仿宋" w:eastAsia="仿宋" w:cs="仿宋"/>
          <w:sz w:val="21"/>
        </w:rPr>
        <w:t>唯一的将按无效响应处理</w:t>
      </w:r>
      <w:r>
        <w:rPr>
          <w:rFonts w:hint="eastAsia" w:ascii="仿宋" w:hAnsi="仿宋" w:eastAsia="仿宋" w:cs="仿宋"/>
          <w:b/>
          <w:sz w:val="21"/>
        </w:rPr>
        <w:t>。</w:t>
      </w:r>
    </w:p>
    <w:p>
      <w:pPr>
        <w:pStyle w:val="27"/>
        <w:keepNext w:val="0"/>
        <w:keepLines w:val="0"/>
        <w:pageBreakBefore w:val="0"/>
        <w:numPr>
          <w:ilvl w:val="0"/>
          <w:numId w:val="22"/>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rPr>
        <w:t>本项目采用总价包干形式结算。</w:t>
      </w:r>
    </w:p>
    <w:p>
      <w:pPr>
        <w:keepNext w:val="0"/>
        <w:keepLines w:val="0"/>
        <w:pageBreakBefore w:val="0"/>
        <w:numPr>
          <w:ilvl w:val="0"/>
          <w:numId w:val="27"/>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9" w:name="六、谈判响应文件的份数、签署、封装、递交和谈判有效期"/>
      <w:bookmarkEnd w:id="29"/>
      <w:bookmarkStart w:id="30" w:name="五、谈判保证金"/>
      <w:bookmarkEnd w:id="30"/>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7"/>
        <w:keepNext w:val="0"/>
        <w:keepLines w:val="0"/>
        <w:pageBreakBefore w:val="0"/>
        <w:numPr>
          <w:ilvl w:val="0"/>
          <w:numId w:val="22"/>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31" w:name="11.竞争性谈判响应文件的签署、份数和封装"/>
      <w:bookmarkEnd w:id="31"/>
      <w:r>
        <w:rPr>
          <w:rFonts w:hint="eastAsia" w:ascii="仿宋" w:hAnsi="仿宋" w:eastAsia="仿宋" w:cs="仿宋"/>
          <w:b/>
          <w:sz w:val="21"/>
        </w:rPr>
        <w:t>竞争性谈判响应文件的签署、份数和封装</w:t>
      </w:r>
    </w:p>
    <w:p>
      <w:pPr>
        <w:pStyle w:val="27"/>
        <w:keepNext w:val="0"/>
        <w:keepLines w:val="0"/>
        <w:pageBreakBefore w:val="0"/>
        <w:numPr>
          <w:ilvl w:val="1"/>
          <w:numId w:val="22"/>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7"/>
        <w:keepNext w:val="0"/>
        <w:keepLines w:val="0"/>
        <w:pageBreakBefore w:val="0"/>
        <w:numPr>
          <w:ilvl w:val="1"/>
          <w:numId w:val="22"/>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11"/>
        <w:keepNext w:val="0"/>
        <w:keepLines w:val="0"/>
        <w:pageBreakBefore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7"/>
        <w:keepNext w:val="0"/>
        <w:keepLines w:val="0"/>
        <w:pageBreakBefore w:val="0"/>
        <w:numPr>
          <w:ilvl w:val="1"/>
          <w:numId w:val="22"/>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7"/>
        <w:numPr>
          <w:ilvl w:val="1"/>
          <w:numId w:val="22"/>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0" w:type="dxa"/>
          </w:tcPr>
          <w:p>
            <w:pPr>
              <w:pStyle w:val="13"/>
              <w:spacing w:line="360" w:lineRule="auto"/>
              <w:rPr>
                <w:rFonts w:hint="eastAsia" w:ascii="仿宋" w:hAnsi="仿宋" w:eastAsia="仿宋" w:cs="仿宋"/>
              </w:rPr>
            </w:pPr>
          </w:p>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5"/>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项目名称：</w:t>
            </w:r>
            <w:r>
              <w:rPr>
                <w:rFonts w:hint="eastAsia" w:ascii="仿宋" w:hAnsi="仿宋" w:eastAsia="仿宋" w:cs="仿宋"/>
                <w:b w:val="0"/>
                <w:bCs/>
                <w:color w:val="000000"/>
                <w:highlight w:val="none"/>
                <w:lang w:val="en-US" w:eastAsia="zh-CN"/>
              </w:rPr>
              <w:t>新兴县救助管理站建设项目监理服务</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项目编号：GDZZ202111202</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3"/>
        <w:spacing w:line="360" w:lineRule="auto"/>
        <w:rPr>
          <w:rFonts w:hint="eastAsia" w:ascii="仿宋" w:hAnsi="仿宋" w:eastAsia="仿宋" w:cs="仿宋"/>
          <w:sz w:val="20"/>
        </w:rPr>
      </w:pPr>
    </w:p>
    <w:p>
      <w:pPr>
        <w:pStyle w:val="27"/>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7"/>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7"/>
        <w:numPr>
          <w:ilvl w:val="1"/>
          <w:numId w:val="22"/>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11"/>
        <w:numPr>
          <w:ilvl w:val="0"/>
          <w:numId w:val="22"/>
        </w:numPr>
        <w:tabs>
          <w:tab w:val="left" w:pos="657"/>
        </w:tabs>
        <w:spacing w:before="0" w:after="0" w:line="360" w:lineRule="auto"/>
        <w:ind w:left="656" w:right="0" w:hanging="342"/>
        <w:jc w:val="left"/>
        <w:rPr>
          <w:rFonts w:hint="eastAsia" w:ascii="仿宋" w:hAnsi="仿宋" w:eastAsia="仿宋" w:cs="仿宋"/>
        </w:rPr>
      </w:pPr>
      <w:bookmarkStart w:id="32" w:name="12.竞争性谈判响应文件的递交及谈判有效期"/>
      <w:bookmarkEnd w:id="32"/>
      <w:r>
        <w:rPr>
          <w:rFonts w:hint="eastAsia" w:ascii="仿宋" w:hAnsi="仿宋" w:eastAsia="仿宋" w:cs="仿宋"/>
        </w:rPr>
        <w:t>竞争性谈判响应文件的递交及谈判有效期</w:t>
      </w:r>
    </w:p>
    <w:p>
      <w:pPr>
        <w:pStyle w:val="27"/>
        <w:numPr>
          <w:ilvl w:val="1"/>
          <w:numId w:val="22"/>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pPr>
        <w:pStyle w:val="27"/>
        <w:numPr>
          <w:ilvl w:val="1"/>
          <w:numId w:val="22"/>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7"/>
        <w:numPr>
          <w:ilvl w:val="1"/>
          <w:numId w:val="22"/>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7"/>
        <w:numPr>
          <w:ilvl w:val="1"/>
          <w:numId w:val="22"/>
        </w:numPr>
        <w:tabs>
          <w:tab w:val="left" w:pos="885"/>
        </w:tabs>
        <w:spacing w:before="0"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7"/>
        <w:numPr>
          <w:ilvl w:val="1"/>
          <w:numId w:val="22"/>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从谈判响应文件递交截止时间起，谈判有效期不少于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7"/>
        <w:numPr>
          <w:ilvl w:val="0"/>
          <w:numId w:val="28"/>
        </w:numPr>
        <w:spacing w:before="165" w:line="360" w:lineRule="auto"/>
        <w:ind w:left="0" w:leftChars="0" w:firstLine="420" w:firstLineChars="0"/>
        <w:rPr>
          <w:rFonts w:hint="eastAsia" w:ascii="仿宋" w:hAnsi="仿宋" w:eastAsia="仿宋" w:cs="仿宋"/>
        </w:rPr>
      </w:pPr>
      <w:bookmarkStart w:id="33" w:name="七、谈判的步骤"/>
      <w:bookmarkEnd w:id="33"/>
      <w:r>
        <w:rPr>
          <w:rFonts w:hint="eastAsia" w:ascii="仿宋" w:hAnsi="仿宋" w:eastAsia="仿宋" w:cs="仿宋"/>
          <w:b/>
          <w:bCs w:val="0"/>
          <w:sz w:val="32"/>
          <w:szCs w:val="22"/>
          <w:lang w:val="zh-CN" w:eastAsia="zh-CN" w:bidi="zh-CN"/>
        </w:rPr>
        <w:t>谈判的步骤</w:t>
      </w:r>
    </w:p>
    <w:p>
      <w:pPr>
        <w:pStyle w:val="11"/>
        <w:numPr>
          <w:ilvl w:val="0"/>
          <w:numId w:val="22"/>
        </w:numPr>
        <w:tabs>
          <w:tab w:val="left" w:pos="657"/>
        </w:tabs>
        <w:spacing w:before="0" w:after="0" w:line="360" w:lineRule="auto"/>
        <w:ind w:left="656" w:right="0" w:hanging="342"/>
        <w:jc w:val="left"/>
        <w:rPr>
          <w:rFonts w:hint="eastAsia" w:ascii="仿宋" w:hAnsi="仿宋" w:eastAsia="仿宋" w:cs="仿宋"/>
        </w:rPr>
      </w:pPr>
      <w:bookmarkStart w:id="34" w:name="13.谈判文件的澄清、补充和修改"/>
      <w:bookmarkEnd w:id="34"/>
      <w:r>
        <w:rPr>
          <w:rFonts w:hint="eastAsia" w:ascii="仿宋" w:hAnsi="仿宋" w:eastAsia="仿宋" w:cs="仿宋"/>
        </w:rPr>
        <w:t>谈判文件的澄清、补充和修改</w:t>
      </w:r>
    </w:p>
    <w:p>
      <w:pPr>
        <w:pStyle w:val="27"/>
        <w:numPr>
          <w:ilvl w:val="1"/>
          <w:numId w:val="22"/>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7"/>
        <w:numPr>
          <w:ilvl w:val="1"/>
          <w:numId w:val="22"/>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3"/>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7"/>
        <w:numPr>
          <w:ilvl w:val="1"/>
          <w:numId w:val="22"/>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7"/>
        <w:numPr>
          <w:ilvl w:val="1"/>
          <w:numId w:val="22"/>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11"/>
        <w:numPr>
          <w:ilvl w:val="0"/>
          <w:numId w:val="22"/>
        </w:numPr>
        <w:tabs>
          <w:tab w:val="left" w:pos="657"/>
        </w:tabs>
        <w:spacing w:before="2" w:after="0" w:line="360" w:lineRule="auto"/>
        <w:ind w:left="656" w:right="0" w:hanging="342"/>
        <w:jc w:val="left"/>
        <w:rPr>
          <w:rFonts w:hint="eastAsia" w:ascii="仿宋" w:hAnsi="仿宋" w:eastAsia="仿宋" w:cs="仿宋"/>
        </w:rPr>
      </w:pPr>
      <w:bookmarkStart w:id="35" w:name="14.谈判评审"/>
      <w:bookmarkEnd w:id="35"/>
      <w:r>
        <w:rPr>
          <w:rFonts w:hint="eastAsia" w:ascii="仿宋" w:hAnsi="仿宋" w:eastAsia="仿宋" w:cs="仿宋"/>
        </w:rPr>
        <w:t>谈判评审</w:t>
      </w:r>
    </w:p>
    <w:p>
      <w:pPr>
        <w:pStyle w:val="27"/>
        <w:numPr>
          <w:ilvl w:val="1"/>
          <w:numId w:val="22"/>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7"/>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竞争性谈判小组由采购人代表和评审专家共3人以上单数组成，其中评审专家人数不得少于竞争性谈判小组成员总数的三分之二，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7"/>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7"/>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7"/>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7"/>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11"/>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6" w:name="14.2谈判须知"/>
      <w:bookmarkEnd w:id="36"/>
      <w:r>
        <w:rPr>
          <w:rFonts w:hint="eastAsia" w:ascii="仿宋" w:hAnsi="仿宋" w:eastAsia="仿宋" w:cs="仿宋"/>
        </w:rPr>
        <w:t>谈判须知</w:t>
      </w:r>
    </w:p>
    <w:p>
      <w:pPr>
        <w:pStyle w:val="27"/>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7"/>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。本次评审是以谈判文件，最终形成的谈判响应文件和谈判承诺文件和最终报价为依据，按公正、科学、客观、平等竞争的要求，推荐通过初步评审，</w:t>
      </w:r>
      <w:r>
        <w:rPr>
          <w:rFonts w:hint="eastAsia" w:ascii="仿宋" w:hAnsi="仿宋" w:eastAsia="仿宋" w:cs="仿宋"/>
          <w:spacing w:val="3"/>
          <w:sz w:val="21"/>
        </w:rPr>
        <w:t>且</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w:t>
      </w:r>
      <w:r>
        <w:rPr>
          <w:rFonts w:hint="eastAsia" w:ascii="仿宋" w:hAnsi="仿宋" w:eastAsia="仿宋" w:cs="仿宋"/>
          <w:sz w:val="21"/>
          <w:lang w:val="en-US" w:eastAsia="zh-CN"/>
        </w:rPr>
        <w:t>候选</w:t>
      </w:r>
      <w:r>
        <w:rPr>
          <w:rFonts w:hint="eastAsia" w:ascii="仿宋" w:hAnsi="仿宋" w:eastAsia="仿宋" w:cs="仿宋"/>
          <w:sz w:val="21"/>
        </w:rPr>
        <w:t>人。</w:t>
      </w:r>
    </w:p>
    <w:p>
      <w:pPr>
        <w:pStyle w:val="27"/>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7"/>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11"/>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7" w:name="14.3谈判程序"/>
      <w:bookmarkEnd w:id="37"/>
      <w:r>
        <w:rPr>
          <w:rFonts w:hint="eastAsia" w:ascii="仿宋" w:hAnsi="仿宋" w:eastAsia="仿宋" w:cs="仿宋"/>
        </w:rPr>
        <w:t>谈判程序</w:t>
      </w:r>
    </w:p>
    <w:p>
      <w:pPr>
        <w:pStyle w:val="27"/>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7"/>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7"/>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7"/>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7"/>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7"/>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spacing w:val="0"/>
          <w:w w:val="100"/>
        </w:rPr>
        <w:t>对小型或微型企业投标的扶持（监狱企业视同小型、微型企业，监狱企业参加政府采购</w:t>
      </w:r>
      <w:r>
        <w:rPr>
          <w:rFonts w:hint="eastAsia" w:ascii="仿宋" w:hAnsi="仿宋" w:eastAsia="仿宋" w:cs="仿宋"/>
          <w:spacing w:val="0"/>
          <w:w w:val="100"/>
          <w:sz w:val="21"/>
          <w:szCs w:val="22"/>
          <w:lang w:val="zh-CN" w:eastAsia="zh-CN" w:bidi="zh-CN"/>
        </w:rPr>
        <w:t>活动</w:t>
      </w:r>
      <w:r>
        <w:rPr>
          <w:rFonts w:hint="eastAsia" w:ascii="仿宋" w:hAnsi="仿宋" w:eastAsia="仿宋" w:cs="仿宋"/>
          <w:spacing w:val="0"/>
          <w:w w:val="100"/>
          <w:lang w:val="zh-CN" w:eastAsia="zh-CN"/>
        </w:rPr>
        <w:t>时，应当提供由省级以上监狱管理局、戒毒管理局（含新疆生产建设兵团）出具的属于监狱</w:t>
      </w:r>
      <w:r>
        <w:rPr>
          <w:rFonts w:hint="eastAsia" w:ascii="仿宋" w:hAnsi="仿宋" w:eastAsia="仿宋" w:cs="仿宋"/>
          <w:spacing w:val="0"/>
          <w:w w:val="100"/>
        </w:rPr>
        <w:t>企业的证明文件，否则评审时不能享受相应的价格扣除</w:t>
      </w:r>
      <w:r>
        <w:rPr>
          <w:rFonts w:hint="eastAsia" w:ascii="仿宋" w:hAnsi="仿宋" w:eastAsia="仿宋" w:cs="仿宋"/>
          <w:spacing w:val="0"/>
          <w:w w:val="100"/>
          <w:lang w:eastAsia="zh-CN"/>
        </w:rPr>
        <w:t>，</w:t>
      </w:r>
      <w:r>
        <w:rPr>
          <w:rFonts w:hint="eastAsia" w:ascii="仿宋" w:hAnsi="仿宋" w:eastAsia="仿宋" w:cs="仿宋"/>
          <w:spacing w:val="0"/>
          <w:w w:val="100"/>
          <w:sz w:val="21"/>
          <w:szCs w:val="22"/>
          <w:lang w:val="en-US" w:eastAsia="zh-CN" w:bidi="zh-CN"/>
        </w:rPr>
        <w:t>供应商同时为小型、微型企业和监狱企业的，评审中只享受一次价格扣除。不重复进行价格扣除。</w:t>
      </w:r>
      <w:r>
        <w:rPr>
          <w:rFonts w:hint="eastAsia" w:ascii="仿宋" w:hAnsi="仿宋" w:eastAsia="仿宋" w:cs="仿宋"/>
          <w:spacing w:val="0"/>
          <w:w w:val="100"/>
        </w:rPr>
        <w:t>）</w:t>
      </w:r>
    </w:p>
    <w:p>
      <w:pPr>
        <w:pStyle w:val="27"/>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157"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pacing w:val="0"/>
          <w:w w:val="100"/>
          <w:sz w:val="21"/>
          <w:lang w:val="zh-CN" w:eastAsia="zh-CN"/>
        </w:rPr>
        <w:t>根据财政部、工业和信息化部印发的《政府采购促进中小企业发展管理办法》（财库﹝2020﹞46号）</w:t>
      </w:r>
      <w:r>
        <w:rPr>
          <w:rFonts w:hint="eastAsia" w:ascii="仿宋" w:hAnsi="仿宋" w:eastAsia="仿宋" w:cs="仿宋"/>
          <w:spacing w:val="0"/>
          <w:w w:val="100"/>
          <w:sz w:val="21"/>
          <w:lang w:val="en-US" w:eastAsia="zh-CN"/>
        </w:rPr>
        <w:t>以及云浮市财政局</w:t>
      </w:r>
      <w:r>
        <w:rPr>
          <w:rFonts w:hint="eastAsia" w:ascii="仿宋" w:hAnsi="仿宋" w:eastAsia="仿宋" w:cs="仿宋"/>
          <w:spacing w:val="0"/>
          <w:w w:val="100"/>
          <w:sz w:val="21"/>
          <w:lang w:val="zh-CN" w:eastAsia="zh-CN"/>
        </w:rPr>
        <w:t>《</w:t>
      </w:r>
      <w:r>
        <w:rPr>
          <w:rFonts w:hint="eastAsia" w:ascii="仿宋" w:hAnsi="仿宋" w:eastAsia="仿宋" w:cs="仿宋"/>
          <w:spacing w:val="0"/>
          <w:w w:val="100"/>
          <w:sz w:val="21"/>
          <w:lang w:val="en-US" w:eastAsia="zh-CN"/>
        </w:rPr>
        <w:t>转发财政部关于进一步加大政府采购支持</w:t>
      </w:r>
      <w:r>
        <w:rPr>
          <w:rFonts w:hint="default" w:ascii="仿宋" w:hAnsi="仿宋" w:eastAsia="仿宋" w:cs="仿宋"/>
          <w:spacing w:val="0"/>
          <w:w w:val="100"/>
          <w:sz w:val="21"/>
          <w:lang w:val="en-US" w:eastAsia="zh-CN"/>
        </w:rPr>
        <w:t>中小企业力度的通知</w:t>
      </w:r>
      <w:r>
        <w:rPr>
          <w:rFonts w:hint="eastAsia" w:ascii="仿宋" w:hAnsi="仿宋" w:eastAsia="仿宋" w:cs="仿宋"/>
          <w:spacing w:val="0"/>
          <w:w w:val="100"/>
          <w:sz w:val="21"/>
          <w:lang w:val="zh-CN" w:eastAsia="zh-CN"/>
        </w:rPr>
        <w:t>》（</w:t>
      </w:r>
      <w:r>
        <w:rPr>
          <w:rFonts w:hint="eastAsia" w:ascii="仿宋" w:hAnsi="仿宋" w:eastAsia="仿宋" w:cs="仿宋"/>
          <w:spacing w:val="0"/>
          <w:w w:val="100"/>
          <w:sz w:val="21"/>
          <w:lang w:val="en-US" w:eastAsia="zh-CN"/>
        </w:rPr>
        <w:t>云财采购〔2022〕10号）</w:t>
      </w:r>
      <w:r>
        <w:rPr>
          <w:rFonts w:hint="eastAsia" w:ascii="仿宋" w:hAnsi="仿宋" w:eastAsia="仿宋" w:cs="仿宋"/>
          <w:spacing w:val="0"/>
          <w:w w:val="100"/>
          <w:sz w:val="21"/>
          <w:lang w:val="zh-CN" w:eastAsia="zh-CN"/>
        </w:rPr>
        <w:t>的规定，对小型和微型企业的</w:t>
      </w:r>
      <w:r>
        <w:rPr>
          <w:rFonts w:hint="eastAsia" w:ascii="仿宋" w:hAnsi="仿宋" w:eastAsia="仿宋" w:cs="仿宋"/>
          <w:spacing w:val="0"/>
          <w:w w:val="100"/>
          <w:sz w:val="21"/>
          <w:lang w:val="en-US" w:eastAsia="zh-CN"/>
        </w:rPr>
        <w:t>报价</w:t>
      </w:r>
      <w:r>
        <w:rPr>
          <w:rFonts w:hint="eastAsia" w:ascii="仿宋" w:hAnsi="仿宋" w:eastAsia="仿宋" w:cs="仿宋"/>
          <w:spacing w:val="0"/>
          <w:w w:val="100"/>
          <w:sz w:val="21"/>
          <w:lang w:val="zh-CN" w:eastAsia="zh-CN"/>
        </w:rPr>
        <w:t>给予</w:t>
      </w:r>
      <w:r>
        <w:rPr>
          <w:rFonts w:hint="eastAsia" w:ascii="仿宋" w:hAnsi="仿宋" w:eastAsia="仿宋" w:cs="仿宋"/>
          <w:spacing w:val="0"/>
          <w:w w:val="100"/>
          <w:sz w:val="21"/>
          <w:lang w:val="en-US" w:eastAsia="zh-CN"/>
        </w:rPr>
        <w:t>10</w:t>
      </w:r>
      <w:r>
        <w:rPr>
          <w:rFonts w:hint="eastAsia" w:ascii="仿宋" w:hAnsi="仿宋" w:eastAsia="仿宋" w:cs="仿宋"/>
          <w:spacing w:val="0"/>
          <w:w w:val="100"/>
          <w:sz w:val="21"/>
          <w:lang w:val="zh-CN" w:eastAsia="zh-CN"/>
        </w:rPr>
        <w:t>%</w:t>
      </w:r>
      <w:r>
        <w:rPr>
          <w:rFonts w:hint="eastAsia" w:ascii="仿宋" w:hAnsi="仿宋" w:eastAsia="仿宋" w:cs="仿宋"/>
          <w:spacing w:val="0"/>
          <w:w w:val="100"/>
          <w:sz w:val="21"/>
          <w:szCs w:val="21"/>
          <w:lang w:val="en-US" w:eastAsia="zh-CN" w:bidi="zh-CN"/>
        </w:rPr>
        <w:t>(工程项目为5%)</w:t>
      </w:r>
      <w:r>
        <w:rPr>
          <w:rFonts w:hint="eastAsia" w:ascii="仿宋" w:hAnsi="仿宋" w:eastAsia="仿宋" w:cs="仿宋"/>
          <w:spacing w:val="0"/>
          <w:w w:val="100"/>
          <w:sz w:val="21"/>
          <w:lang w:val="zh-CN" w:eastAsia="zh-CN"/>
        </w:rPr>
        <w:t>的扣除，用扣除后的价格参与评审。</w:t>
      </w:r>
      <w:r>
        <w:rPr>
          <w:rFonts w:hint="eastAsia" w:ascii="仿宋" w:hAnsi="仿宋" w:eastAsia="仿宋" w:cs="仿宋"/>
          <w:spacing w:val="0"/>
          <w:w w:val="100"/>
          <w:sz w:val="21"/>
          <w:lang w:val="en-US" w:eastAsia="zh-CN"/>
        </w:rPr>
        <w:t>即，评审价=小微企业报价核实价</w:t>
      </w:r>
      <w:r>
        <w:rPr>
          <w:rFonts w:hint="default" w:ascii="仿宋" w:hAnsi="仿宋" w:eastAsia="仿宋" w:cs="仿宋"/>
          <w:spacing w:val="0"/>
          <w:w w:val="100"/>
          <w:sz w:val="21"/>
          <w:lang w:val="en-US" w:eastAsia="zh-CN"/>
        </w:rPr>
        <w:t>×</w:t>
      </w:r>
      <w:r>
        <w:rPr>
          <w:rFonts w:hint="eastAsia" w:ascii="仿宋" w:hAnsi="仿宋" w:eastAsia="仿宋" w:cs="仿宋"/>
          <w:spacing w:val="0"/>
          <w:w w:val="100"/>
          <w:sz w:val="21"/>
          <w:lang w:val="en-US" w:eastAsia="zh-CN"/>
        </w:rPr>
        <w:t>（1-10%）</w:t>
      </w:r>
      <w:r>
        <w:rPr>
          <w:rFonts w:hint="eastAsia" w:ascii="仿宋" w:hAnsi="仿宋" w:eastAsia="仿宋" w:cs="仿宋"/>
          <w:spacing w:val="0"/>
          <w:w w:val="100"/>
          <w:sz w:val="21"/>
          <w:lang w:val="zh-CN" w:eastAsia="zh-CN"/>
        </w:rPr>
        <w:t>（价格扣除比例或者价格分加分比例对小型企业和微型企业同等对待，不作区分）；</w:t>
      </w:r>
      <w:r>
        <w:rPr>
          <w:rFonts w:hint="eastAsia" w:ascii="仿宋" w:hAnsi="仿宋" w:eastAsia="仿宋" w:cs="仿宋"/>
          <w:b/>
          <w:spacing w:val="0"/>
          <w:w w:val="100"/>
          <w:sz w:val="21"/>
        </w:rPr>
        <w:t>（本项目不适用）</w:t>
      </w:r>
    </w:p>
    <w:p>
      <w:pPr>
        <w:pStyle w:val="27"/>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pacing w:val="0"/>
          <w:w w:val="100"/>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pacing w:val="0"/>
          <w:w w:val="100"/>
          <w:sz w:val="21"/>
          <w:szCs w:val="21"/>
          <w:lang w:val="en-US" w:eastAsia="zh-CN" w:bidi="zh-CN"/>
        </w:rPr>
        <w:t>3%(工程项目2%)</w:t>
      </w:r>
      <w:r>
        <w:rPr>
          <w:rFonts w:hint="eastAsia" w:ascii="仿宋" w:hAnsi="仿宋" w:eastAsia="仿宋" w:cs="仿宋"/>
          <w:spacing w:val="0"/>
          <w:w w:val="100"/>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pacing w:val="0"/>
          <w:w w:val="100"/>
          <w:sz w:val="21"/>
          <w:szCs w:val="21"/>
          <w:lang w:val="en-US" w:eastAsia="zh-CN" w:bidi="zh-CN"/>
        </w:rPr>
        <w:t>2</w:t>
      </w:r>
      <w:r>
        <w:rPr>
          <w:rFonts w:hint="eastAsia" w:ascii="仿宋" w:hAnsi="仿宋" w:eastAsia="仿宋" w:cs="仿宋"/>
          <w:spacing w:val="0"/>
          <w:w w:val="100"/>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pacing w:val="0"/>
          <w:w w:val="100"/>
          <w:sz w:val="21"/>
        </w:rPr>
        <w:t>（本项目不适用）</w:t>
      </w:r>
    </w:p>
    <w:p>
      <w:pPr>
        <w:pStyle w:val="27"/>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highlight w:val="none"/>
        </w:rPr>
      </w:pPr>
      <w:r>
        <w:rPr>
          <w:rFonts w:hint="eastAsia" w:ascii="仿宋" w:hAnsi="仿宋" w:eastAsia="仿宋" w:cs="仿宋"/>
          <w:sz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仿宋" w:hAnsi="仿宋" w:eastAsia="仿宋" w:cs="仿宋"/>
          <w:spacing w:val="0"/>
          <w:w w:val="100"/>
          <w:sz w:val="21"/>
          <w:szCs w:val="21"/>
          <w:lang w:val="en-US" w:eastAsia="zh-CN" w:bidi="zh-CN"/>
        </w:rPr>
        <w:t>本项目采购标的对应的中小企业划分标准所属行业为</w:t>
      </w:r>
      <w:r>
        <w:rPr>
          <w:rFonts w:hint="eastAsia" w:ascii="仿宋" w:hAnsi="仿宋" w:eastAsia="仿宋" w:cs="仿宋"/>
          <w:b/>
          <w:bCs/>
          <w:spacing w:val="0"/>
          <w:w w:val="100"/>
          <w:sz w:val="21"/>
          <w:szCs w:val="21"/>
          <w:lang w:val="en-US" w:eastAsia="zh-CN" w:bidi="zh-CN"/>
        </w:rPr>
        <w:t>其他未列明行业</w:t>
      </w:r>
      <w:r>
        <w:rPr>
          <w:rFonts w:hint="eastAsia" w:ascii="仿宋" w:hAnsi="仿宋" w:eastAsia="仿宋" w:cs="仿宋"/>
          <w:sz w:val="21"/>
          <w:highlight w:val="none"/>
          <w:lang w:val="en-US" w:eastAsia="zh-CN"/>
        </w:rPr>
        <w:t>；</w:t>
      </w:r>
    </w:p>
    <w:p>
      <w:pPr>
        <w:pStyle w:val="27"/>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z w:val="21"/>
          <w:highlight w:val="none"/>
        </w:rPr>
      </w:pPr>
      <w:r>
        <w:rPr>
          <w:rFonts w:hint="eastAsia" w:ascii="仿宋" w:hAnsi="仿宋" w:eastAsia="仿宋" w:cs="仿宋"/>
          <w:spacing w:val="8"/>
          <w:sz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27"/>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en-US" w:eastAsia="zh-CN"/>
        </w:rPr>
        <w:t>符合中小企业划分标准的题工商户，在政府采购活动中视同中小企业。</w:t>
      </w:r>
    </w:p>
    <w:p>
      <w:pPr>
        <w:pStyle w:val="27"/>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7"/>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在货物采购项目中，供应商提供的货物既有中小企业制造货物，也有大型企业执照货物的，不享受本办法规定的中小企业扶持政策；</w:t>
      </w:r>
    </w:p>
    <w:p>
      <w:pPr>
        <w:pStyle w:val="27"/>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以联合体形式参加政府采购活动，联合体各方均为中小企业的，联合体视同中小企业。其中联合体各方均为小微企业的，联合体视同小微企业；</w:t>
      </w:r>
    </w:p>
    <w:p>
      <w:pPr>
        <w:pStyle w:val="27"/>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27"/>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pPr>
        <w:pStyle w:val="27"/>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参加政府采购活动的中小企业应当提供《中小企业声明函》（规格见第五部分谈判响应文件格式）；</w:t>
      </w:r>
    </w:p>
    <w:p>
      <w:pPr>
        <w:pStyle w:val="27"/>
        <w:keepNext w:val="0"/>
        <w:keepLines w:val="0"/>
        <w:pageBreakBefore w:val="0"/>
        <w:widowControl w:val="0"/>
        <w:numPr>
          <w:ilvl w:val="0"/>
          <w:numId w:val="32"/>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lang w:val="en-US" w:eastAsia="zh-CN"/>
        </w:rPr>
        <w:t>供应商同时为</w:t>
      </w:r>
      <w:r>
        <w:rPr>
          <w:rFonts w:hint="eastAsia" w:ascii="仿宋" w:hAnsi="仿宋" w:eastAsia="仿宋" w:cs="仿宋"/>
          <w:spacing w:val="-8"/>
          <w:sz w:val="21"/>
          <w:lang w:val="zh-CN" w:eastAsia="zh-CN"/>
        </w:rPr>
        <w:t>小型</w:t>
      </w:r>
      <w:r>
        <w:rPr>
          <w:rFonts w:hint="eastAsia" w:ascii="仿宋" w:hAnsi="仿宋" w:eastAsia="仿宋" w:cs="仿宋"/>
          <w:spacing w:val="-8"/>
          <w:sz w:val="21"/>
          <w:lang w:val="en-US" w:eastAsia="zh-CN"/>
        </w:rPr>
        <w:t>企业</w:t>
      </w:r>
      <w:r>
        <w:rPr>
          <w:rFonts w:hint="eastAsia" w:ascii="仿宋" w:hAnsi="仿宋" w:eastAsia="仿宋" w:cs="仿宋"/>
          <w:spacing w:val="-8"/>
          <w:sz w:val="21"/>
          <w:lang w:val="zh-CN" w:eastAsia="zh-CN"/>
        </w:rPr>
        <w:t>、微型企业、</w:t>
      </w:r>
      <w:r>
        <w:rPr>
          <w:rFonts w:hint="eastAsia" w:ascii="仿宋" w:hAnsi="仿宋" w:eastAsia="仿宋" w:cs="仿宋"/>
          <w:spacing w:val="-8"/>
          <w:sz w:val="21"/>
          <w:lang w:val="en-US" w:eastAsia="zh-CN"/>
        </w:rPr>
        <w:t>监狱企业和</w:t>
      </w:r>
      <w:r>
        <w:rPr>
          <w:rFonts w:hint="eastAsia" w:ascii="仿宋" w:hAnsi="仿宋" w:eastAsia="仿宋" w:cs="仿宋"/>
          <w:spacing w:val="-8"/>
          <w:sz w:val="21"/>
          <w:lang w:val="zh-CN" w:eastAsia="zh-CN"/>
        </w:rPr>
        <w:t>残疾人福利性单位</w:t>
      </w:r>
      <w:r>
        <w:rPr>
          <w:rFonts w:hint="eastAsia" w:ascii="仿宋" w:hAnsi="仿宋" w:eastAsia="仿宋" w:cs="仿宋"/>
          <w:spacing w:val="-8"/>
          <w:sz w:val="21"/>
          <w:lang w:val="en-US" w:eastAsia="zh-CN"/>
        </w:rPr>
        <w:t>的，评审中只享受一次价格扣除，不重复进行价格扣除</w:t>
      </w:r>
      <w:r>
        <w:rPr>
          <w:rFonts w:hint="eastAsia" w:ascii="仿宋" w:hAnsi="仿宋" w:eastAsia="仿宋" w:cs="仿宋"/>
          <w:spacing w:val="-8"/>
          <w:sz w:val="21"/>
          <w:lang w:val="zh-CN" w:eastAsia="zh-CN"/>
        </w:rPr>
        <w:t>。</w:t>
      </w:r>
    </w:p>
    <w:p>
      <w:pPr>
        <w:pStyle w:val="27"/>
        <w:keepNext w:val="0"/>
        <w:keepLines w:val="0"/>
        <w:pageBreakBefore w:val="0"/>
        <w:widowControl w:val="0"/>
        <w:numPr>
          <w:ilvl w:val="0"/>
          <w:numId w:val="32"/>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7"/>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rPr>
        <w:t>谈判小组依据评审结果出具评审报告。</w:t>
      </w:r>
    </w:p>
    <w:p>
      <w:pPr>
        <w:pStyle w:val="27"/>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7"/>
        <w:keepNext w:val="0"/>
        <w:keepLines w:val="0"/>
        <w:pageBreakBefore w:val="0"/>
        <w:widowControl w:val="0"/>
        <w:numPr>
          <w:ilvl w:val="0"/>
          <w:numId w:val="33"/>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7"/>
        <w:keepNext w:val="0"/>
        <w:keepLines w:val="0"/>
        <w:pageBreakBefore w:val="0"/>
        <w:widowControl w:val="0"/>
        <w:numPr>
          <w:ilvl w:val="0"/>
          <w:numId w:val="33"/>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7"/>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7"/>
        <w:keepNext w:val="0"/>
        <w:keepLines w:val="0"/>
        <w:pageBreakBefore w:val="0"/>
        <w:widowControl w:val="0"/>
        <w:numPr>
          <w:ilvl w:val="0"/>
          <w:numId w:val="34"/>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8" w:name="八、确定成交供应商办法"/>
      <w:bookmarkEnd w:id="38"/>
      <w:r>
        <w:rPr>
          <w:rFonts w:hint="eastAsia" w:ascii="仿宋" w:hAnsi="仿宋" w:eastAsia="仿宋" w:cs="仿宋"/>
        </w:rPr>
        <w:t>确定成交供应商办法</w:t>
      </w:r>
    </w:p>
    <w:p>
      <w:pPr>
        <w:pStyle w:val="11"/>
        <w:keepNext w:val="0"/>
        <w:keepLines w:val="0"/>
        <w:pageBreakBefore w:val="0"/>
        <w:widowControl w:val="0"/>
        <w:numPr>
          <w:ilvl w:val="0"/>
          <w:numId w:val="22"/>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bookmarkStart w:id="39" w:name="15.确定成交供应商"/>
      <w:bookmarkEnd w:id="39"/>
      <w:r>
        <w:rPr>
          <w:rFonts w:hint="eastAsia" w:ascii="仿宋" w:hAnsi="仿宋" w:eastAsia="仿宋" w:cs="仿宋"/>
          <w:highlight w:val="none"/>
        </w:rPr>
        <w:t>确定成交供应商</w:t>
      </w:r>
    </w:p>
    <w:p>
      <w:pPr>
        <w:pStyle w:val="27"/>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谈判小组进行综合评议，对提供产品质量、服务均能满足谈判文件规定最低要求的供应商归纳为推荐成交的候选对象，采购人依照候选供应商的报价顺序，以有效报价最低折确定为成交供应商；</w:t>
      </w:r>
    </w:p>
    <w:p>
      <w:pPr>
        <w:pStyle w:val="27"/>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根据符合采购需求、质量和服务且报价最低的原则确定成交供应商。报价相同的，谈判小组按合格的响应供应商履约能力的优劣顺序排列推荐候选成交供应商，由本项目采购人自行选择。</w:t>
      </w:r>
    </w:p>
    <w:p>
      <w:pPr>
        <w:pStyle w:val="27"/>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7"/>
        <w:keepNext w:val="0"/>
        <w:keepLines w:val="0"/>
        <w:pageBreakBefore w:val="0"/>
        <w:widowControl w:val="0"/>
        <w:numPr>
          <w:ilvl w:val="0"/>
          <w:numId w:val="35"/>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40" w:name="九、质疑与投诉"/>
      <w:bookmarkEnd w:id="40"/>
      <w:r>
        <w:rPr>
          <w:rFonts w:hint="eastAsia" w:ascii="仿宋" w:hAnsi="仿宋" w:eastAsia="仿宋" w:cs="仿宋"/>
        </w:rPr>
        <w:t>质疑与投诉</w:t>
      </w:r>
    </w:p>
    <w:p>
      <w:pPr>
        <w:pStyle w:val="11"/>
        <w:keepNext w:val="0"/>
        <w:keepLines w:val="0"/>
        <w:pageBreakBefore w:val="0"/>
        <w:widowControl w:val="0"/>
        <w:numPr>
          <w:ilvl w:val="0"/>
          <w:numId w:val="22"/>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41" w:name="16.响应供应商对评审结果有质疑或投诉的，可依法向采购代理机构或采购人书面提出，"/>
      <w:bookmarkEnd w:id="41"/>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7"/>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7"/>
        <w:keepNext w:val="0"/>
        <w:keepLines w:val="0"/>
        <w:pageBreakBefore w:val="0"/>
        <w:widowControl w:val="0"/>
        <w:numPr>
          <w:ilvl w:val="2"/>
          <w:numId w:val="22"/>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7"/>
        <w:keepNext w:val="0"/>
        <w:keepLines w:val="0"/>
        <w:pageBreakBefore w:val="0"/>
        <w:widowControl w:val="0"/>
        <w:numPr>
          <w:ilvl w:val="2"/>
          <w:numId w:val="22"/>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7"/>
        <w:keepNext w:val="0"/>
        <w:keepLines w:val="0"/>
        <w:pageBreakBefore w:val="0"/>
        <w:widowControl w:val="0"/>
        <w:numPr>
          <w:ilvl w:val="2"/>
          <w:numId w:val="22"/>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7"/>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7"/>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0"/>
                <w:rFonts w:hint="eastAsia" w:ascii="仿宋" w:hAnsi="仿宋" w:eastAsia="仿宋" w:cs="仿宋"/>
                <w:u w:val="none"/>
                <w:lang w:val="en-US" w:eastAsia="zh-CN"/>
              </w:rPr>
              <w:t>事实</w:t>
            </w:r>
            <w:r>
              <w:rPr>
                <w:rStyle w:val="30"/>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11"/>
        <w:keepNext w:val="0"/>
        <w:keepLines w:val="0"/>
        <w:pageBreakBefore w:val="0"/>
        <w:widowControl w:val="0"/>
        <w:numPr>
          <w:ilvl w:val="1"/>
          <w:numId w:val="22"/>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42" w:name="16.5质疑函应当署名。质疑供应商为自然人的，应当由本人签字；质疑供应商为法人或"/>
      <w:bookmarkEnd w:id="42"/>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7"/>
        <w:keepNext w:val="0"/>
        <w:keepLines w:val="0"/>
        <w:pageBreakBefore w:val="0"/>
        <w:widowControl w:val="0"/>
        <w:numPr>
          <w:ilvl w:val="1"/>
          <w:numId w:val="22"/>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11"/>
        <w:keepNext w:val="0"/>
        <w:keepLines w:val="0"/>
        <w:pageBreakBefore w:val="0"/>
        <w:widowControl w:val="0"/>
        <w:numPr>
          <w:ilvl w:val="1"/>
          <w:numId w:val="22"/>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43" w:name="16.7质疑文件提交方式：由自然人本人或法定代表人或者主要负责人携带书面原件及身"/>
      <w:bookmarkEnd w:id="43"/>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7"/>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7"/>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7"/>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7"/>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新兴县新城镇升平路55号翔顺筠州花园二区第27幢1层3号商铺</w:t>
      </w:r>
      <w:r>
        <w:rPr>
          <w:rFonts w:hint="eastAsia" w:ascii="仿宋" w:hAnsi="仿宋" w:eastAsia="仿宋" w:cs="仿宋"/>
          <w:sz w:val="21"/>
        </w:rPr>
        <w:t>。</w:t>
      </w:r>
    </w:p>
    <w:p>
      <w:pPr>
        <w:pStyle w:val="27"/>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11"/>
        <w:keepNext w:val="0"/>
        <w:keepLines w:val="0"/>
        <w:pageBreakBefore w:val="0"/>
        <w:widowControl w:val="0"/>
        <w:numPr>
          <w:ilvl w:val="0"/>
          <w:numId w:val="36"/>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7"/>
        <w:keepNext w:val="0"/>
        <w:keepLines w:val="0"/>
        <w:pageBreakBefore w:val="0"/>
        <w:widowControl w:val="0"/>
        <w:numPr>
          <w:ilvl w:val="1"/>
          <w:numId w:val="36"/>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7"/>
        <w:keepNext w:val="0"/>
        <w:keepLines w:val="0"/>
        <w:pageBreakBefore w:val="0"/>
        <w:widowControl w:val="0"/>
        <w:numPr>
          <w:ilvl w:val="1"/>
          <w:numId w:val="36"/>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w:t>
      </w:r>
      <w:r>
        <w:rPr>
          <w:rFonts w:hint="eastAsia" w:ascii="仿宋" w:hAnsi="仿宋" w:eastAsia="仿宋" w:cs="仿宋"/>
          <w:spacing w:val="-8"/>
        </w:rPr>
        <w:t>式合法的，视为以非法手段取得证明材料。</w:t>
      </w:r>
    </w:p>
    <w:p>
      <w:pPr>
        <w:pStyle w:val="7"/>
        <w:keepNext w:val="0"/>
        <w:keepLines w:val="0"/>
        <w:pageBreakBefore w:val="0"/>
        <w:widowControl w:val="0"/>
        <w:numPr>
          <w:ilvl w:val="0"/>
          <w:numId w:val="37"/>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44" w:name="十、签订合同"/>
      <w:bookmarkEnd w:id="44"/>
      <w:r>
        <w:rPr>
          <w:rFonts w:hint="eastAsia" w:ascii="仿宋" w:hAnsi="仿宋" w:eastAsia="仿宋" w:cs="仿宋"/>
        </w:rPr>
        <w:t>签订合同</w:t>
      </w:r>
    </w:p>
    <w:p>
      <w:pPr>
        <w:pStyle w:val="11"/>
        <w:keepNext w:val="0"/>
        <w:keepLines w:val="0"/>
        <w:pageBreakBefore w:val="0"/>
        <w:widowControl w:val="0"/>
        <w:numPr>
          <w:ilvl w:val="0"/>
          <w:numId w:val="36"/>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5" w:name="19.签订合同"/>
      <w:bookmarkEnd w:id="45"/>
      <w:bookmarkStart w:id="46" w:name="19.签订合同"/>
      <w:bookmarkEnd w:id="46"/>
      <w:r>
        <w:rPr>
          <w:rFonts w:hint="eastAsia" w:ascii="仿宋" w:hAnsi="仿宋" w:eastAsia="仿宋" w:cs="仿宋"/>
        </w:rPr>
        <w:t>签订合同</w:t>
      </w:r>
    </w:p>
    <w:p>
      <w:pPr>
        <w:pStyle w:val="13"/>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7"/>
        <w:keepNext w:val="0"/>
        <w:keepLines w:val="0"/>
        <w:pageBreakBefore w:val="0"/>
        <w:widowControl w:val="0"/>
        <w:numPr>
          <w:ilvl w:val="0"/>
          <w:numId w:val="38"/>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7"/>
        <w:keepNext w:val="0"/>
        <w:keepLines w:val="0"/>
        <w:pageBreakBefore w:val="0"/>
        <w:widowControl w:val="0"/>
        <w:numPr>
          <w:ilvl w:val="0"/>
          <w:numId w:val="38"/>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7"/>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7"/>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7"/>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7"/>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7"/>
        <w:keepNext w:val="0"/>
        <w:keepLines w:val="0"/>
        <w:pageBreakBefore w:val="0"/>
        <w:widowControl w:val="0"/>
        <w:numPr>
          <w:ilvl w:val="0"/>
          <w:numId w:val="38"/>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7"/>
        <w:keepNext w:val="0"/>
        <w:keepLines w:val="0"/>
        <w:pageBreakBefore w:val="0"/>
        <w:widowControl w:val="0"/>
        <w:numPr>
          <w:ilvl w:val="0"/>
          <w:numId w:val="3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7"/>
        <w:keepNext w:val="0"/>
        <w:keepLines w:val="0"/>
        <w:pageBreakBefore w:val="0"/>
        <w:widowControl w:val="0"/>
        <w:numPr>
          <w:ilvl w:val="0"/>
          <w:numId w:val="38"/>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7"/>
        <w:keepNext w:val="0"/>
        <w:keepLines w:val="0"/>
        <w:pageBreakBefore w:val="0"/>
        <w:widowControl w:val="0"/>
        <w:numPr>
          <w:ilvl w:val="0"/>
          <w:numId w:val="40"/>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7"/>
        <w:keepNext w:val="0"/>
        <w:keepLines w:val="0"/>
        <w:pageBreakBefore w:val="0"/>
        <w:widowControl w:val="0"/>
        <w:numPr>
          <w:ilvl w:val="0"/>
          <w:numId w:val="40"/>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7"/>
        <w:keepNext w:val="0"/>
        <w:keepLines w:val="0"/>
        <w:pageBreakBefore w:val="0"/>
        <w:widowControl w:val="0"/>
        <w:numPr>
          <w:ilvl w:val="0"/>
          <w:numId w:val="41"/>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rPr>
      </w:pPr>
      <w:bookmarkStart w:id="47" w:name="十一、适用法律"/>
      <w:bookmarkEnd w:id="47"/>
      <w:r>
        <w:rPr>
          <w:rFonts w:hint="eastAsia" w:ascii="仿宋" w:hAnsi="仿宋" w:eastAsia="仿宋" w:cs="仿宋"/>
        </w:rPr>
        <w:t>适用法律</w:t>
      </w:r>
    </w:p>
    <w:p>
      <w:pPr>
        <w:pStyle w:val="27"/>
        <w:keepNext w:val="0"/>
        <w:keepLines w:val="0"/>
        <w:pageBreakBefore w:val="0"/>
        <w:widowControl w:val="0"/>
        <w:numPr>
          <w:ilvl w:val="0"/>
          <w:numId w:val="36"/>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rPr>
      </w:pPr>
      <w:r>
        <w:rPr>
          <w:rFonts w:hint="eastAsia" w:ascii="仿宋" w:hAnsi="仿宋" w:eastAsia="仿宋" w:cs="仿宋"/>
          <w:spacing w:val="0"/>
          <w:w w:val="100"/>
          <w:sz w:val="21"/>
        </w:rPr>
        <w:t>需要落实的政府采购政策：</w:t>
      </w:r>
      <w:r>
        <w:rPr>
          <w:rFonts w:hint="eastAsia" w:ascii="仿宋" w:hAnsi="仿宋" w:eastAsia="仿宋" w:cs="仿宋"/>
          <w:color w:val="000000"/>
          <w:spacing w:val="0"/>
          <w:w w:val="100"/>
          <w:kern w:val="0"/>
          <w:sz w:val="21"/>
          <w:szCs w:val="21"/>
          <w:highlight w:val="none"/>
          <w:lang w:val="en-US" w:eastAsia="zh-CN" w:bidi="ar-SA"/>
        </w:rPr>
        <w:t>《节能产品政府采购实施意见》（财库〔2004〕185号）</w:t>
      </w:r>
      <w:r>
        <w:rPr>
          <w:rFonts w:hint="eastAsia" w:ascii="仿宋" w:hAnsi="仿宋" w:eastAsia="仿宋" w:cs="仿宋"/>
          <w:spacing w:val="0"/>
          <w:w w:val="100"/>
          <w:sz w:val="21"/>
        </w:rPr>
        <w:t>、</w:t>
      </w:r>
      <w:r>
        <w:rPr>
          <w:rFonts w:hint="eastAsia" w:ascii="仿宋" w:hAnsi="仿宋" w:eastAsia="仿宋" w:cs="仿宋"/>
          <w:color w:val="000000"/>
          <w:spacing w:val="0"/>
          <w:w w:val="100"/>
          <w:kern w:val="0"/>
          <w:sz w:val="21"/>
          <w:szCs w:val="21"/>
          <w:highlight w:val="none"/>
          <w:lang w:val="en-US" w:eastAsia="zh-CN" w:bidi="ar-SA"/>
        </w:rPr>
        <w:t>《关于环境标志产品政府采购实施的意见》（财库〔2006〕90号）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《关于促进残疾人就业政府采购政策的通知》（财库〔2017〕141号）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《关于印发节能产品政府采购品目清单的通知》（财库〔2019〕19号）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spacing w:val="0"/>
          <w:w w:val="100"/>
        </w:rPr>
        <w:t>。</w:t>
      </w:r>
    </w:p>
    <w:p>
      <w:pPr>
        <w:pStyle w:val="27"/>
        <w:keepNext w:val="0"/>
        <w:keepLines w:val="0"/>
        <w:pageBreakBefore w:val="0"/>
        <w:widowControl w:val="0"/>
        <w:numPr>
          <w:ilvl w:val="0"/>
          <w:numId w:val="36"/>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11"/>
        <w:keepNext w:val="0"/>
        <w:keepLines w:val="0"/>
        <w:pageBreakBefore w:val="0"/>
        <w:widowControl w:val="0"/>
        <w:numPr>
          <w:ilvl w:val="0"/>
          <w:numId w:val="36"/>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8" w:name="22.采购文件的解释权"/>
      <w:bookmarkEnd w:id="48"/>
      <w:bookmarkStart w:id="49" w:name="22.采购文件的解释权"/>
      <w:bookmarkEnd w:id="49"/>
      <w:r>
        <w:rPr>
          <w:rFonts w:hint="eastAsia" w:ascii="仿宋" w:hAnsi="仿宋" w:eastAsia="仿宋" w:cs="仿宋"/>
        </w:rPr>
        <w:t>采购文件的解释权</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2"/>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pacing w:val="0"/>
          <w:w w:val="100"/>
          <w:sz w:val="21"/>
          <w:szCs w:val="22"/>
          <w:highlight w:val="none"/>
          <w:lang w:val="zh-CN" w:eastAsia="zh-CN" w:bidi="zh-CN"/>
        </w:rPr>
      </w:pPr>
      <w:bookmarkStart w:id="50" w:name="附表一《资格性审查表》"/>
      <w:bookmarkEnd w:id="50"/>
      <w:r>
        <w:rPr>
          <w:rFonts w:hint="eastAsia" w:ascii="仿宋" w:hAnsi="仿宋" w:eastAsia="仿宋" w:cs="仿宋"/>
          <w:b/>
          <w:bCs/>
          <w:spacing w:val="0"/>
          <w:w w:val="100"/>
          <w:sz w:val="21"/>
          <w:szCs w:val="22"/>
          <w:highlight w:val="none"/>
          <w:lang w:val="zh-CN" w:eastAsia="zh-CN" w:bidi="zh-CN"/>
        </w:rPr>
        <w:t>附表一《资格性</w:t>
      </w:r>
      <w:r>
        <w:rPr>
          <w:rFonts w:hint="eastAsia" w:ascii="仿宋" w:hAnsi="仿宋" w:eastAsia="仿宋" w:cs="仿宋"/>
          <w:b/>
          <w:spacing w:val="0"/>
          <w:w w:val="100"/>
          <w:sz w:val="21"/>
          <w:highlight w:val="none"/>
        </w:rPr>
        <w:t>评审表</w:t>
      </w:r>
      <w:r>
        <w:rPr>
          <w:rFonts w:hint="eastAsia" w:ascii="仿宋" w:hAnsi="仿宋" w:eastAsia="仿宋" w:cs="仿宋"/>
          <w:b/>
          <w:bCs/>
          <w:spacing w:val="0"/>
          <w:w w:val="100"/>
          <w:sz w:val="21"/>
          <w:szCs w:val="22"/>
          <w:highlight w:val="none"/>
          <w:lang w:val="zh-CN" w:eastAsia="zh-CN" w:bidi="zh-CN"/>
        </w:rPr>
        <w:t>》</w:t>
      </w:r>
    </w:p>
    <w:tbl>
      <w:tblPr>
        <w:tblStyle w:val="22"/>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28"/>
              <w:spacing w:before="172" w:line="360" w:lineRule="auto"/>
              <w:ind w:left="414" w:right="40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2"/>
                <w:szCs w:val="24"/>
                <w:highlight w:val="none"/>
              </w:rPr>
              <w:t>序号</w:t>
            </w:r>
          </w:p>
        </w:tc>
        <w:tc>
          <w:tcPr>
            <w:tcW w:w="8167" w:type="dxa"/>
            <w:vAlign w:val="center"/>
          </w:tcPr>
          <w:p>
            <w:pPr>
              <w:pStyle w:val="28"/>
              <w:spacing w:before="172" w:line="360" w:lineRule="auto"/>
              <w:ind w:left="3424" w:right="3419"/>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28"/>
              <w:spacing w:before="116" w:line="360" w:lineRule="auto"/>
              <w:ind w:left="28"/>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pacing w:val="0"/>
                <w:w w:val="100"/>
                <w:sz w:val="21"/>
                <w:highlight w:val="none"/>
              </w:rPr>
            </w:pPr>
            <w:r>
              <w:rPr>
                <w:rFonts w:hint="eastAsia" w:ascii="仿宋" w:hAnsi="仿宋" w:eastAsia="仿宋" w:cs="仿宋"/>
                <w:spacing w:val="0"/>
                <w:w w:val="100"/>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28"/>
              <w:spacing w:before="116" w:line="360" w:lineRule="auto"/>
              <w:ind w:left="28"/>
              <w:jc w:val="center"/>
              <w:rPr>
                <w:rFonts w:hint="eastAsia"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pacing w:val="0"/>
                <w:w w:val="100"/>
                <w:sz w:val="21"/>
                <w:szCs w:val="21"/>
                <w:lang w:val="en-US" w:eastAsia="zh-CN"/>
              </w:rPr>
            </w:pPr>
            <w:r>
              <w:rPr>
                <w:rFonts w:hint="eastAsia" w:ascii="仿宋" w:hAnsi="仿宋" w:eastAsia="仿宋" w:cs="仿宋"/>
                <w:spacing w:val="0"/>
                <w:w w:val="100"/>
                <w:sz w:val="21"/>
                <w:szCs w:val="21"/>
                <w:lang w:val="en-US" w:eastAsia="zh-CN"/>
              </w:rPr>
              <w:t>本项目为专门面向中小企业采购的项目，响应供应商须为采购标的所属的其他未列明行业的中小企业【提供中小企业声明函或其他相关证明材料】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3</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pacing w:val="0"/>
                <w:w w:val="100"/>
                <w:sz w:val="21"/>
                <w:szCs w:val="21"/>
                <w:lang w:val="en-US" w:eastAsia="zh-CN"/>
              </w:rPr>
            </w:pPr>
            <w:r>
              <w:rPr>
                <w:rFonts w:hint="eastAsia" w:ascii="仿宋" w:hAnsi="仿宋" w:eastAsia="仿宋" w:cs="仿宋"/>
                <w:spacing w:val="0"/>
                <w:w w:val="100"/>
                <w:sz w:val="21"/>
                <w:szCs w:val="21"/>
                <w:lang w:val="en-US" w:eastAsia="zh-CN"/>
              </w:rPr>
              <w:t>响应供应商须具备有效的工程监理综合资质，或建筑工程专业监理丙级或以上资质【提供证书复印件】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4</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szCs w:val="21"/>
                <w:lang w:val="en-US" w:eastAsia="zh-CN"/>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5</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spacing w:val="0"/>
                <w:w w:val="100"/>
                <w:kern w:val="28"/>
                <w:sz w:val="21"/>
                <w:szCs w:val="20"/>
                <w:highlight w:val="none"/>
                <w:lang w:val="en-US" w:eastAsia="zh-CN" w:bidi="ar-SA"/>
              </w:rPr>
            </w:pPr>
            <w:r>
              <w:rPr>
                <w:rFonts w:hint="eastAsia" w:ascii="仿宋" w:hAnsi="仿宋" w:eastAsia="仿宋" w:cs="仿宋"/>
                <w:spacing w:val="0"/>
                <w:w w:val="100"/>
                <w:sz w:val="21"/>
                <w:szCs w:val="21"/>
                <w:lang w:val="en-US" w:eastAsia="zh-CN"/>
              </w:rPr>
              <w:t>单位负责人为同一人或者存在直接控股、管理关系的不同供应商，不得同时参加本采购项目响应；【提供承诺函】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6</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pacing w:val="0"/>
                <w:w w:val="100"/>
                <w:sz w:val="21"/>
                <w:szCs w:val="21"/>
                <w:lang w:val="en-US" w:eastAsia="zh-CN"/>
              </w:rPr>
            </w:pPr>
            <w:r>
              <w:rPr>
                <w:rFonts w:hint="eastAsia" w:ascii="仿宋" w:hAnsi="仿宋" w:eastAsia="仿宋" w:cs="仿宋"/>
                <w:spacing w:val="0"/>
                <w:w w:val="100"/>
                <w:sz w:val="21"/>
                <w:szCs w:val="21"/>
                <w:lang w:val="en-US" w:eastAsia="zh-CN"/>
              </w:rPr>
              <w:t>本项目为一个整体，响应供应商须对全部内容进行响应，不得分拆；【提供承诺函】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7</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spacing w:val="0"/>
                <w:w w:val="100"/>
                <w:kern w:val="28"/>
                <w:sz w:val="21"/>
                <w:szCs w:val="21"/>
                <w:highlight w:val="none"/>
                <w:lang w:val="en-US" w:eastAsia="zh-CN" w:bidi="ar-SA"/>
              </w:rPr>
            </w:pPr>
            <w:r>
              <w:rPr>
                <w:rFonts w:hint="eastAsia" w:ascii="仿宋" w:hAnsi="仿宋" w:eastAsia="仿宋" w:cs="仿宋"/>
                <w:spacing w:val="0"/>
                <w:w w:val="100"/>
                <w:sz w:val="21"/>
                <w:szCs w:val="21"/>
                <w:lang w:val="en-US" w:eastAsia="zh-CN"/>
              </w:rPr>
              <w:t>本项目不接受联合体响应，不允许分包和转包。【提供承诺函】</w:t>
            </w:r>
          </w:p>
        </w:tc>
      </w:tr>
    </w:tbl>
    <w:p>
      <w:pPr>
        <w:pStyle w:val="13"/>
        <w:spacing w:line="360" w:lineRule="auto"/>
        <w:ind w:left="100"/>
        <w:rPr>
          <w:rFonts w:hint="eastAsia" w:ascii="仿宋" w:hAnsi="仿宋" w:eastAsia="仿宋" w:cs="仿宋"/>
          <w:spacing w:val="0"/>
          <w:w w:val="100"/>
          <w:sz w:val="22"/>
          <w:szCs w:val="22"/>
          <w:highlight w:val="none"/>
          <w:lang w:val="zh-CN" w:eastAsia="zh-CN" w:bidi="zh-CN"/>
        </w:rPr>
      </w:pPr>
    </w:p>
    <w:p>
      <w:pPr>
        <w:pStyle w:val="13"/>
        <w:spacing w:line="360" w:lineRule="auto"/>
        <w:ind w:left="100"/>
        <w:rPr>
          <w:rFonts w:hint="eastAsia" w:ascii="仿宋" w:hAnsi="仿宋" w:eastAsia="仿宋" w:cs="仿宋"/>
          <w:spacing w:val="0"/>
          <w:w w:val="100"/>
          <w:sz w:val="22"/>
          <w:szCs w:val="22"/>
          <w:highlight w:val="none"/>
          <w:lang w:val="zh-CN" w:eastAsia="zh-CN" w:bidi="zh-CN"/>
        </w:rPr>
      </w:pPr>
      <w:r>
        <w:rPr>
          <w:rFonts w:hint="eastAsia" w:ascii="仿宋" w:hAnsi="仿宋" w:eastAsia="仿宋" w:cs="仿宋"/>
          <w:spacing w:val="0"/>
          <w:w w:val="100"/>
          <w:sz w:val="22"/>
          <w:szCs w:val="22"/>
          <w:highlight w:val="none"/>
          <w:lang w:val="zh-CN" w:eastAsia="zh-CN" w:bidi="zh-CN"/>
        </w:rPr>
        <w:t>注：1、</w:t>
      </w:r>
      <w:r>
        <w:rPr>
          <w:rFonts w:hint="eastAsia" w:ascii="仿宋" w:hAnsi="仿宋" w:eastAsia="仿宋" w:cs="仿宋"/>
          <w:spacing w:val="0"/>
          <w:w w:val="100"/>
          <w:sz w:val="22"/>
          <w:szCs w:val="22"/>
          <w:highlight w:val="none"/>
          <w:lang w:val="en-US" w:eastAsia="zh-CN" w:bidi="zh-CN"/>
        </w:rPr>
        <w:t>响应</w:t>
      </w:r>
      <w:r>
        <w:rPr>
          <w:rFonts w:hint="eastAsia" w:ascii="仿宋" w:hAnsi="仿宋" w:eastAsia="仿宋" w:cs="仿宋"/>
          <w:spacing w:val="0"/>
          <w:w w:val="100"/>
          <w:sz w:val="22"/>
          <w:szCs w:val="22"/>
          <w:highlight w:val="none"/>
          <w:lang w:val="zh-CN" w:eastAsia="zh-CN" w:bidi="zh-CN"/>
        </w:rPr>
        <w:t>供应商资格要求详见第一部分谈判邀请函。</w:t>
      </w:r>
    </w:p>
    <w:p>
      <w:pPr>
        <w:pStyle w:val="13"/>
        <w:spacing w:line="360" w:lineRule="auto"/>
        <w:ind w:left="100"/>
        <w:rPr>
          <w:rFonts w:hint="eastAsia" w:ascii="仿宋" w:hAnsi="仿宋" w:eastAsia="仿宋" w:cs="仿宋"/>
          <w:sz w:val="22"/>
          <w:szCs w:val="22"/>
          <w:highlight w:val="none"/>
          <w:lang w:val="zh-CN" w:eastAsia="zh-CN" w:bidi="zh-CN"/>
        </w:rPr>
      </w:pPr>
    </w:p>
    <w:p>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pacing w:val="0"/>
          <w:w w:val="100"/>
          <w:sz w:val="21"/>
          <w:szCs w:val="22"/>
          <w:highlight w:val="none"/>
          <w:lang w:val="zh-CN" w:eastAsia="zh-CN" w:bidi="zh-CN"/>
        </w:rPr>
      </w:pPr>
      <w:bookmarkStart w:id="51" w:name="附表二《符合性审查表》"/>
      <w:bookmarkEnd w:id="51"/>
      <w:r>
        <w:rPr>
          <w:rFonts w:hint="eastAsia" w:ascii="仿宋" w:hAnsi="仿宋" w:eastAsia="仿宋" w:cs="仿宋"/>
          <w:b/>
          <w:bCs/>
          <w:spacing w:val="0"/>
          <w:w w:val="100"/>
          <w:sz w:val="21"/>
          <w:szCs w:val="22"/>
          <w:highlight w:val="none"/>
          <w:lang w:val="zh-CN" w:eastAsia="zh-CN" w:bidi="zh-CN"/>
        </w:rPr>
        <w:t>附表二《</w:t>
      </w:r>
      <w:r>
        <w:rPr>
          <w:rFonts w:hint="eastAsia" w:ascii="仿宋" w:hAnsi="仿宋" w:eastAsia="仿宋" w:cs="仿宋"/>
          <w:b/>
          <w:spacing w:val="0"/>
          <w:w w:val="100"/>
          <w:sz w:val="21"/>
          <w:highlight w:val="none"/>
        </w:rPr>
        <w:t>符合性评审表</w:t>
      </w:r>
      <w:r>
        <w:rPr>
          <w:rFonts w:hint="eastAsia" w:ascii="仿宋" w:hAnsi="仿宋" w:eastAsia="仿宋" w:cs="仿宋"/>
          <w:b/>
          <w:bCs/>
          <w:spacing w:val="0"/>
          <w:w w:val="100"/>
          <w:sz w:val="21"/>
          <w:szCs w:val="22"/>
          <w:highlight w:val="none"/>
          <w:lang w:val="zh-CN" w:eastAsia="zh-CN" w:bidi="zh-CN"/>
        </w:rPr>
        <w:t>》</w:t>
      </w:r>
    </w:p>
    <w:tbl>
      <w:tblPr>
        <w:tblStyle w:val="22"/>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28"/>
              <w:spacing w:before="147" w:line="360" w:lineRule="auto"/>
              <w:ind w:left="91" w:right="84"/>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序号</w:t>
            </w:r>
          </w:p>
        </w:tc>
        <w:tc>
          <w:tcPr>
            <w:tcW w:w="8197" w:type="dxa"/>
          </w:tcPr>
          <w:p>
            <w:pPr>
              <w:pStyle w:val="28"/>
              <w:spacing w:before="147" w:line="360" w:lineRule="auto"/>
              <w:ind w:left="3867" w:right="3860"/>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28"/>
              <w:spacing w:before="128" w:line="360" w:lineRule="auto"/>
              <w:ind w:left="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1</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28"/>
              <w:spacing w:before="8" w:line="360" w:lineRule="auto"/>
              <w:rPr>
                <w:rFonts w:hint="eastAsia" w:ascii="仿宋" w:hAnsi="仿宋" w:eastAsia="仿宋" w:cs="仿宋"/>
                <w:b/>
                <w:spacing w:val="0"/>
                <w:w w:val="100"/>
                <w:sz w:val="15"/>
                <w:highlight w:val="none"/>
              </w:rPr>
            </w:pPr>
          </w:p>
          <w:p>
            <w:pPr>
              <w:pStyle w:val="28"/>
              <w:spacing w:line="360" w:lineRule="auto"/>
              <w:ind w:left="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2</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8" w:hRule="atLeast"/>
        </w:trPr>
        <w:tc>
          <w:tcPr>
            <w:tcW w:w="645" w:type="dxa"/>
          </w:tcPr>
          <w:p>
            <w:pPr>
              <w:pStyle w:val="28"/>
              <w:spacing w:before="12" w:line="360" w:lineRule="auto"/>
              <w:rPr>
                <w:rFonts w:hint="eastAsia" w:ascii="仿宋" w:hAnsi="仿宋" w:eastAsia="仿宋" w:cs="仿宋"/>
                <w:b/>
                <w:spacing w:val="0"/>
                <w:w w:val="100"/>
                <w:sz w:val="23"/>
                <w:highlight w:val="none"/>
              </w:rPr>
            </w:pPr>
          </w:p>
          <w:p>
            <w:pPr>
              <w:pStyle w:val="28"/>
              <w:spacing w:line="360" w:lineRule="auto"/>
              <w:ind w:left="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3</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trPr>
        <w:tc>
          <w:tcPr>
            <w:tcW w:w="645" w:type="dxa"/>
          </w:tcPr>
          <w:p>
            <w:pPr>
              <w:pStyle w:val="28"/>
              <w:spacing w:before="164" w:line="360" w:lineRule="auto"/>
              <w:ind w:left="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4</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响应文件中要求法人代表签字</w:t>
            </w:r>
            <w:r>
              <w:rPr>
                <w:rFonts w:hint="eastAsia" w:ascii="仿宋" w:hAnsi="仿宋" w:eastAsia="仿宋" w:cs="仿宋"/>
                <w:spacing w:val="0"/>
                <w:w w:val="100"/>
                <w:sz w:val="21"/>
                <w:highlight w:val="none"/>
                <w:lang w:val="en-US" w:eastAsia="zh-CN"/>
              </w:rPr>
              <w:t>或盖章</w:t>
            </w:r>
            <w:r>
              <w:rPr>
                <w:rFonts w:hint="eastAsia" w:ascii="仿宋" w:hAnsi="仿宋" w:eastAsia="仿宋" w:cs="仿宋"/>
                <w:spacing w:val="0"/>
                <w:w w:val="100"/>
                <w:sz w:val="21"/>
                <w:highlight w:val="none"/>
              </w:rPr>
              <w:t>、授权人签字</w:t>
            </w:r>
            <w:r>
              <w:rPr>
                <w:rFonts w:hint="eastAsia" w:ascii="仿宋" w:hAnsi="仿宋" w:eastAsia="仿宋" w:cs="仿宋"/>
                <w:spacing w:val="0"/>
                <w:w w:val="100"/>
                <w:sz w:val="21"/>
                <w:highlight w:val="none"/>
                <w:lang w:val="en-US" w:eastAsia="zh-CN"/>
              </w:rPr>
              <w:t>或盖章</w:t>
            </w:r>
            <w:r>
              <w:rPr>
                <w:rFonts w:hint="eastAsia" w:ascii="仿宋" w:hAnsi="仿宋" w:eastAsia="仿宋" w:cs="仿宋"/>
                <w:spacing w:val="0"/>
                <w:w w:val="100"/>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28"/>
              <w:spacing w:before="123" w:line="360" w:lineRule="auto"/>
              <w:ind w:left="6"/>
              <w:jc w:val="center"/>
              <w:rPr>
                <w:rFonts w:hint="eastAsia"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5</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lang w:val="en-US" w:eastAsia="zh-CN"/>
              </w:rPr>
              <w:t>响应文件</w:t>
            </w:r>
            <w:r>
              <w:rPr>
                <w:rFonts w:hint="eastAsia" w:ascii="仿宋" w:hAnsi="仿宋" w:eastAsia="仿宋" w:cs="仿宋"/>
                <w:spacing w:val="0"/>
                <w:w w:val="100"/>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8"/>
              <w:spacing w:before="9" w:line="360" w:lineRule="auto"/>
              <w:rPr>
                <w:rFonts w:hint="eastAsia" w:ascii="仿宋" w:hAnsi="仿宋" w:eastAsia="仿宋" w:cs="仿宋"/>
                <w:b/>
                <w:spacing w:val="0"/>
                <w:w w:val="100"/>
                <w:sz w:val="14"/>
                <w:highlight w:val="none"/>
              </w:rPr>
            </w:pPr>
          </w:p>
          <w:p>
            <w:pPr>
              <w:pStyle w:val="28"/>
              <w:spacing w:before="1" w:line="360" w:lineRule="auto"/>
              <w:ind w:left="6"/>
              <w:jc w:val="center"/>
              <w:rPr>
                <w:rFonts w:hint="eastAsia"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6</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未出现其他导致响应无效的情形。</w:t>
            </w:r>
          </w:p>
        </w:tc>
      </w:tr>
    </w:tbl>
    <w:p>
      <w:pPr>
        <w:spacing w:after="0"/>
        <w:rPr>
          <w:rFonts w:hint="eastAsia" w:ascii="仿宋" w:hAnsi="仿宋" w:eastAsia="仿宋" w:cs="仿宋"/>
          <w:sz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7"/>
        <w:rPr>
          <w:rFonts w:hint="eastAsia" w:ascii="仿宋" w:hAnsi="仿宋" w:eastAsia="仿宋" w:cs="仿宋"/>
          <w:b/>
          <w:sz w:val="27"/>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52" w:name="第四部分"/>
      <w:bookmarkEnd w:id="52"/>
      <w:bookmarkStart w:id="53" w:name="_Toc4739"/>
      <w:r>
        <w:rPr>
          <w:rFonts w:hint="eastAsia" w:ascii="仿宋" w:hAnsi="仿宋" w:eastAsia="仿宋" w:cs="仿宋"/>
        </w:rPr>
        <w:t>第四部分</w:t>
      </w:r>
      <w:bookmarkEnd w:id="53"/>
      <w:bookmarkStart w:id="54"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54"/>
    </w:p>
    <w:p>
      <w:pPr>
        <w:pStyle w:val="13"/>
        <w:spacing w:before="3"/>
        <w:rPr>
          <w:rFonts w:hint="eastAsia" w:ascii="仿宋" w:hAnsi="仿宋" w:eastAsia="仿宋" w:cs="仿宋"/>
          <w:b/>
          <w:sz w:val="49"/>
        </w:rPr>
      </w:pPr>
    </w:p>
    <w:p>
      <w:pPr>
        <w:spacing w:before="0"/>
        <w:ind w:left="0" w:right="102" w:firstLine="0"/>
        <w:jc w:val="center"/>
        <w:rPr>
          <w:rFonts w:hint="eastAsia" w:ascii="仿宋" w:hAnsi="仿宋" w:eastAsia="仿宋" w:cs="仿宋"/>
          <w:b/>
          <w:sz w:val="24"/>
        </w:rPr>
      </w:pPr>
      <w:bookmarkStart w:id="55" w:name="（注：合同书格式仅供参考）"/>
      <w:bookmarkEnd w:id="55"/>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2"/>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spacing w:line="360" w:lineRule="auto"/>
        <w:ind w:left="0" w:leftChars="0" w:firstLine="0" w:firstLineChars="0"/>
        <w:jc w:val="center"/>
        <w:rPr>
          <w:rFonts w:ascii="黑体" w:hAnsi="黑体" w:eastAsia="黑体"/>
          <w:spacing w:val="20"/>
          <w:sz w:val="32"/>
          <w:szCs w:val="32"/>
        </w:rPr>
      </w:pPr>
      <w:bookmarkStart w:id="56" w:name="_Toc78194101"/>
      <w:bookmarkStart w:id="57" w:name="_Toc405313956"/>
      <w:bookmarkStart w:id="58" w:name="_Toc391627752"/>
      <w:r>
        <w:rPr>
          <w:rFonts w:hint="eastAsia" w:ascii="黑体" w:hAnsi="黑体" w:eastAsia="黑体"/>
          <w:spacing w:val="20"/>
          <w:sz w:val="32"/>
          <w:szCs w:val="32"/>
        </w:rPr>
        <w:t>合同书格式</w:t>
      </w:r>
      <w:bookmarkEnd w:id="56"/>
    </w:p>
    <w:p>
      <w:pPr>
        <w:spacing w:line="360" w:lineRule="auto"/>
        <w:jc w:val="center"/>
        <w:rPr>
          <w:rFonts w:ascii="黑体" w:hAnsi="黑体" w:eastAsia="黑体"/>
        </w:rPr>
      </w:pPr>
      <w:r>
        <w:rPr>
          <w:rFonts w:hint="eastAsia" w:ascii="黑体" w:hAnsi="黑体" w:eastAsia="黑体"/>
        </w:rPr>
        <w:t>（本格式编排在</w:t>
      </w:r>
      <w:r>
        <w:rPr>
          <w:rFonts w:hint="eastAsia" w:ascii="黑体" w:hAnsi="黑体" w:eastAsia="黑体"/>
          <w:lang w:val="en-US" w:eastAsia="zh-CN"/>
        </w:rPr>
        <w:t>谈判</w:t>
      </w:r>
      <w:r>
        <w:rPr>
          <w:rFonts w:hint="eastAsia" w:ascii="黑体" w:hAnsi="黑体" w:eastAsia="黑体"/>
        </w:rPr>
        <w:t>文件中，供</w:t>
      </w:r>
      <w:r>
        <w:rPr>
          <w:rFonts w:hint="eastAsia" w:ascii="黑体" w:hAnsi="黑体" w:eastAsia="黑体"/>
          <w:lang w:val="en-US" w:eastAsia="zh-CN"/>
        </w:rPr>
        <w:t>供应商</w:t>
      </w:r>
      <w:r>
        <w:rPr>
          <w:rFonts w:hint="eastAsia" w:ascii="黑体" w:hAnsi="黑体" w:eastAsia="黑体"/>
        </w:rPr>
        <w:t>参考，</w:t>
      </w:r>
      <w:r>
        <w:rPr>
          <w:rFonts w:hint="eastAsia" w:ascii="黑体" w:hAnsi="黑体" w:eastAsia="黑体"/>
          <w:lang w:val="en-US" w:eastAsia="zh-CN"/>
        </w:rPr>
        <w:t>响应</w:t>
      </w:r>
      <w:r>
        <w:rPr>
          <w:rFonts w:hint="eastAsia" w:ascii="黑体" w:hAnsi="黑体" w:eastAsia="黑体"/>
        </w:rPr>
        <w:t>时不需填写）</w:t>
      </w:r>
    </w:p>
    <w:p/>
    <w:p>
      <w:pPr>
        <w:spacing w:line="360" w:lineRule="auto"/>
        <w:jc w:val="center"/>
        <w:rPr>
          <w:rFonts w:hint="eastAsia" w:ascii="黑体" w:hAnsi="黑体" w:eastAsia="黑体"/>
          <w:bCs/>
          <w:sz w:val="50"/>
          <w:szCs w:val="50"/>
          <w:lang w:eastAsia="zh-CN"/>
        </w:rPr>
      </w:pPr>
      <w:r>
        <w:rPr>
          <w:rFonts w:hint="eastAsia" w:ascii="黑体" w:hAnsi="黑体" w:eastAsia="黑体"/>
          <w:bCs/>
          <w:sz w:val="50"/>
          <w:szCs w:val="50"/>
          <w:lang w:eastAsia="zh-CN"/>
        </w:rPr>
        <w:t>新兴县救助管理站建设项目监理服务</w:t>
      </w:r>
    </w:p>
    <w:p>
      <w:pPr>
        <w:spacing w:before="1092" w:beforeLines="350" w:after="468" w:afterLines="150" w:line="360" w:lineRule="auto"/>
        <w:jc w:val="center"/>
        <w:rPr>
          <w:rFonts w:ascii="黑体" w:hAnsi="黑体" w:eastAsia="黑体"/>
          <w:b/>
          <w:bCs/>
          <w:spacing w:val="60"/>
          <w:sz w:val="52"/>
          <w:szCs w:val="52"/>
        </w:rPr>
      </w:pPr>
      <w:r>
        <w:rPr>
          <w:rFonts w:hint="eastAsia" w:ascii="黑体" w:hAnsi="黑体" w:eastAsia="黑体"/>
          <w:b/>
          <w:bCs/>
          <w:spacing w:val="60"/>
          <w:sz w:val="52"/>
          <w:szCs w:val="52"/>
        </w:rPr>
        <w:t>合同文件</w:t>
      </w:r>
    </w:p>
    <w:p>
      <w:pPr>
        <w:spacing w:line="360" w:lineRule="auto"/>
        <w:jc w:val="center"/>
        <w:rPr>
          <w:rFonts w:ascii="黑体" w:hAnsi="黑体" w:eastAsia="黑体"/>
          <w:b/>
          <w:bCs/>
          <w:szCs w:val="21"/>
        </w:rPr>
      </w:pPr>
      <w:r>
        <w:rPr>
          <w:rFonts w:hint="eastAsia" w:ascii="黑体" w:hAnsi="黑体" w:eastAsia="黑体"/>
          <w:b/>
          <w:bCs/>
          <w:szCs w:val="21"/>
        </w:rPr>
        <w:t>（合同编号：</w:t>
      </w:r>
      <w:r>
        <w:rPr>
          <w:rFonts w:ascii="黑体" w:hAnsi="黑体" w:eastAsia="黑体"/>
          <w:b/>
          <w:bCs/>
          <w:szCs w:val="21"/>
          <w:u w:val="single"/>
        </w:rPr>
        <w:t xml:space="preserve">         </w:t>
      </w:r>
      <w:r>
        <w:rPr>
          <w:rFonts w:hint="eastAsia" w:ascii="黑体" w:hAnsi="黑体" w:eastAsia="黑体"/>
          <w:b/>
          <w:bCs/>
          <w:szCs w:val="21"/>
        </w:rPr>
        <w:t>）</w:t>
      </w: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9"/>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0" w:hRule="atLeast"/>
          <w:jc w:val="center"/>
        </w:trPr>
        <w:tc>
          <w:tcPr>
            <w:tcW w:w="2349" w:type="dxa"/>
          </w:tcPr>
          <w:p>
            <w:pPr>
              <w:spacing w:line="360" w:lineRule="auto"/>
              <w:rPr>
                <w:rFonts w:ascii="黑体" w:hAnsi="黑体" w:eastAsia="黑体"/>
                <w:b/>
                <w:bCs/>
                <w:sz w:val="28"/>
                <w:szCs w:val="28"/>
              </w:rPr>
            </w:pPr>
            <w:r>
              <w:rPr>
                <w:rFonts w:hint="eastAsia" w:ascii="黑体" w:hAnsi="黑体" w:eastAsia="黑体"/>
                <w:b/>
                <w:bCs/>
                <w:sz w:val="28"/>
                <w:szCs w:val="28"/>
              </w:rPr>
              <w:t>甲方（采购人）：</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349" w:type="dxa"/>
          </w:tcPr>
          <w:p>
            <w:pPr>
              <w:spacing w:line="360" w:lineRule="auto"/>
              <w:rPr>
                <w:rFonts w:ascii="黑体" w:hAnsi="黑体" w:eastAsia="黑体"/>
                <w:b/>
                <w:bCs/>
                <w:sz w:val="28"/>
                <w:szCs w:val="28"/>
              </w:rPr>
            </w:pPr>
            <w:r>
              <w:rPr>
                <w:rFonts w:hint="eastAsia" w:ascii="黑体" w:hAnsi="黑体" w:eastAsia="黑体"/>
                <w:b/>
                <w:bCs/>
                <w:sz w:val="28"/>
                <w:szCs w:val="28"/>
              </w:rPr>
              <w:t>乙方（</w:t>
            </w:r>
            <w:r>
              <w:rPr>
                <w:rFonts w:hint="eastAsia" w:ascii="黑体" w:hAnsi="黑体" w:eastAsia="黑体"/>
                <w:b/>
                <w:bCs/>
                <w:sz w:val="28"/>
                <w:szCs w:val="28"/>
                <w:lang w:val="en-US" w:eastAsia="zh-CN"/>
              </w:rPr>
              <w:t>成交</w:t>
            </w:r>
            <w:r>
              <w:rPr>
                <w:rFonts w:hint="eastAsia" w:ascii="黑体" w:hAnsi="黑体" w:eastAsia="黑体"/>
                <w:b/>
                <w:bCs/>
                <w:sz w:val="28"/>
                <w:szCs w:val="28"/>
              </w:rPr>
              <w:t>人）：</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349" w:type="dxa"/>
          </w:tcPr>
          <w:p>
            <w:pPr>
              <w:spacing w:line="360" w:lineRule="auto"/>
              <w:rPr>
                <w:rFonts w:ascii="黑体" w:hAnsi="黑体" w:eastAsia="黑体"/>
                <w:b/>
                <w:bCs/>
                <w:spacing w:val="9"/>
                <w:sz w:val="28"/>
                <w:szCs w:val="28"/>
              </w:rPr>
            </w:pPr>
            <w:r>
              <w:rPr>
                <w:rFonts w:hint="eastAsia" w:ascii="黑体" w:hAnsi="黑体" w:eastAsia="黑体"/>
                <w:b/>
                <w:bCs/>
                <w:spacing w:val="9"/>
                <w:sz w:val="28"/>
                <w:szCs w:val="28"/>
              </w:rPr>
              <w:t>协议签订时间：</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bl>
    <w:p>
      <w:pPr>
        <w:spacing w:line="360" w:lineRule="auto"/>
        <w:rPr>
          <w:rFonts w:ascii="黑体" w:hAnsi="黑体" w:eastAsia="黑体"/>
          <w:b/>
          <w:bCs/>
          <w:szCs w:val="21"/>
        </w:rPr>
      </w:pPr>
    </w:p>
    <w:p>
      <w:pPr>
        <w:spacing w:line="360" w:lineRule="auto"/>
        <w:rPr>
          <w:rFonts w:ascii="黑体" w:hAnsi="黑体" w:eastAsia="黑体"/>
          <w:b/>
          <w:bCs/>
          <w:szCs w:val="21"/>
        </w:rPr>
      </w:pPr>
    </w:p>
    <w:p>
      <w:pPr>
        <w:tabs>
          <w:tab w:val="left" w:pos="720"/>
        </w:tabs>
        <w:spacing w:line="360" w:lineRule="auto"/>
        <w:jc w:val="center"/>
        <w:rPr>
          <w:rFonts w:hint="default" w:ascii="黑体" w:hAnsi="黑体" w:eastAsia="黑体"/>
          <w:spacing w:val="20"/>
          <w:sz w:val="28"/>
          <w:szCs w:val="28"/>
          <w:lang w:val="en-US" w:eastAsia="zh-CN"/>
        </w:rPr>
      </w:pPr>
      <w:r>
        <w:rPr>
          <w:rFonts w:hint="eastAsia" w:ascii="黑体" w:hAnsi="黑体" w:eastAsia="黑体"/>
          <w:spacing w:val="20"/>
          <w:sz w:val="28"/>
          <w:szCs w:val="28"/>
        </w:rPr>
        <w:t>二〇二一年</w:t>
      </w:r>
      <w:r>
        <w:rPr>
          <w:rFonts w:ascii="黑体" w:hAnsi="黑体" w:eastAsia="黑体"/>
          <w:spacing w:val="20"/>
          <w:sz w:val="28"/>
          <w:szCs w:val="28"/>
          <w:u w:val="single"/>
        </w:rPr>
        <w:t xml:space="preserve">   </w:t>
      </w:r>
      <w:r>
        <w:rPr>
          <w:rFonts w:hint="eastAsia" w:ascii="黑体" w:hAnsi="黑体" w:eastAsia="黑体"/>
          <w:spacing w:val="20"/>
          <w:sz w:val="28"/>
          <w:szCs w:val="28"/>
        </w:rPr>
        <w:t>月于</w:t>
      </w:r>
      <w:r>
        <w:rPr>
          <w:rFonts w:hint="eastAsia" w:ascii="黑体" w:hAnsi="黑体" w:eastAsia="黑体"/>
          <w:spacing w:val="20"/>
          <w:sz w:val="28"/>
          <w:szCs w:val="28"/>
          <w:lang w:val="en-US" w:eastAsia="zh-CN"/>
        </w:rPr>
        <w:t>新兴县</w:t>
      </w:r>
    </w:p>
    <w:p>
      <w:pPr>
        <w:widowControl/>
        <w:jc w:val="left"/>
        <w:rPr>
          <w:rFonts w:ascii="黑体" w:hAnsi="黑体" w:eastAsia="黑体"/>
          <w:b/>
          <w:bCs/>
          <w:sz w:val="32"/>
          <w:szCs w:val="32"/>
        </w:rPr>
      </w:pPr>
      <w:r>
        <w:rPr>
          <w:rFonts w:ascii="黑体" w:hAnsi="黑体" w:eastAsia="黑体"/>
          <w:b/>
          <w:bCs/>
          <w:sz w:val="32"/>
          <w:szCs w:val="32"/>
        </w:rPr>
        <w:br w:type="page"/>
      </w:r>
    </w:p>
    <w:p>
      <w:pPr>
        <w:spacing w:before="156" w:after="156" w:line="360" w:lineRule="auto"/>
        <w:ind w:left="120" w:right="120"/>
        <w:jc w:val="center"/>
        <w:rPr>
          <w:rFonts w:ascii="黑体" w:hAnsi="黑体" w:eastAsia="黑体" w:cs="宋体"/>
          <w:b/>
          <w:bCs/>
          <w:szCs w:val="21"/>
        </w:rPr>
      </w:pPr>
      <w:r>
        <w:rPr>
          <w:rFonts w:hint="eastAsia" w:ascii="黑体" w:hAnsi="黑体" w:eastAsia="黑体" w:cs="宋体"/>
          <w:b/>
          <w:bCs/>
          <w:szCs w:val="21"/>
        </w:rPr>
        <w:t>第一部分</w:t>
      </w:r>
      <w:r>
        <w:rPr>
          <w:rFonts w:ascii="黑体" w:hAnsi="黑体" w:eastAsia="黑体" w:cs="宋体"/>
          <w:b/>
          <w:bCs/>
          <w:szCs w:val="21"/>
        </w:rPr>
        <w:t xml:space="preserve">    </w:t>
      </w:r>
      <w:r>
        <w:rPr>
          <w:rFonts w:hint="eastAsia" w:ascii="黑体" w:hAnsi="黑体" w:eastAsia="黑体" w:cs="宋体"/>
          <w:b/>
          <w:bCs/>
          <w:szCs w:val="21"/>
        </w:rPr>
        <w:t>委托监理合同</w:t>
      </w:r>
    </w:p>
    <w:p>
      <w:pPr>
        <w:spacing w:line="360" w:lineRule="auto"/>
        <w:rPr>
          <w:rFonts w:ascii="黑体" w:hAnsi="黑体" w:eastAsia="黑体"/>
          <w:szCs w:val="21"/>
        </w:rPr>
      </w:pPr>
      <w:r>
        <w:rPr>
          <w:rFonts w:hint="eastAsia" w:ascii="黑体" w:hAnsi="黑体" w:eastAsia="黑体" w:cs="宋体"/>
          <w:szCs w:val="21"/>
        </w:rPr>
        <w:t>采购人（甲方）：</w:t>
      </w:r>
      <w:r>
        <w:rPr>
          <w:rFonts w:hint="eastAsia" w:ascii="黑体" w:hAnsi="黑体" w:eastAsia="黑体" w:cs="宋体"/>
          <w:szCs w:val="21"/>
          <w:u w:val="single"/>
        </w:rPr>
        <w:t xml:space="preserve"> </w:t>
      </w:r>
      <w:r>
        <w:rPr>
          <w:rFonts w:ascii="黑体" w:hAnsi="黑体" w:eastAsia="黑体" w:cs="宋体"/>
          <w:szCs w:val="21"/>
          <w:u w:val="single"/>
        </w:rPr>
        <w:t xml:space="preserve">                   </w:t>
      </w:r>
    </w:p>
    <w:p>
      <w:pPr>
        <w:spacing w:line="360" w:lineRule="auto"/>
        <w:rPr>
          <w:rFonts w:ascii="黑体" w:hAnsi="黑体" w:eastAsia="黑体"/>
          <w:szCs w:val="21"/>
          <w:u w:val="single"/>
        </w:rPr>
      </w:pPr>
      <w:r>
        <w:rPr>
          <w:rFonts w:hint="eastAsia" w:ascii="黑体" w:hAnsi="黑体" w:eastAsia="黑体" w:cs="宋体"/>
          <w:szCs w:val="21"/>
        </w:rPr>
        <w:t>中标人（乙方）：</w:t>
      </w:r>
      <w:r>
        <w:rPr>
          <w:rFonts w:hint="eastAsia" w:ascii="黑体" w:hAnsi="黑体" w:eastAsia="黑体" w:cs="宋体"/>
          <w:szCs w:val="21"/>
          <w:u w:val="single"/>
        </w:rPr>
        <w:t xml:space="preserve">                    </w:t>
      </w:r>
    </w:p>
    <w:p>
      <w:pPr>
        <w:widowControl/>
        <w:snapToGrid w:val="0"/>
        <w:spacing w:before="156" w:beforeLines="50" w:after="156" w:afterLines="50" w:line="360" w:lineRule="auto"/>
        <w:ind w:firstLine="440" w:firstLineChars="200"/>
        <w:rPr>
          <w:rFonts w:ascii="黑体" w:hAnsi="黑体" w:eastAsia="黑体" w:cs="宋体"/>
          <w:szCs w:val="21"/>
        </w:rPr>
      </w:pPr>
      <w:r>
        <w:rPr>
          <w:rFonts w:hint="eastAsia" w:ascii="黑体" w:hAnsi="黑体" w:eastAsia="黑体" w:cs="宋体"/>
          <w:szCs w:val="21"/>
        </w:rPr>
        <w:t>根据《中华人民共和国民法典》及</w:t>
      </w:r>
      <w:r>
        <w:rPr>
          <w:rFonts w:hint="eastAsia" w:ascii="黑体" w:hAnsi="黑体" w:eastAsia="黑体" w:cs="宋体"/>
          <w:szCs w:val="21"/>
          <w:u w:val="single"/>
        </w:rPr>
        <w:t xml:space="preserve">      </w:t>
      </w:r>
      <w:r>
        <w:rPr>
          <w:rFonts w:hint="eastAsia" w:ascii="黑体" w:hAnsi="黑体" w:eastAsia="黑体" w:cs="宋体"/>
          <w:szCs w:val="21"/>
        </w:rPr>
        <w:t>年</w:t>
      </w:r>
      <w:r>
        <w:rPr>
          <w:rFonts w:ascii="黑体" w:hAnsi="黑体" w:eastAsia="黑体" w:cs="宋体"/>
          <w:szCs w:val="21"/>
        </w:rPr>
        <w:t xml:space="preserve"> </w:t>
      </w:r>
      <w:r>
        <w:rPr>
          <w:rFonts w:hint="eastAsia" w:ascii="黑体" w:hAnsi="黑体" w:eastAsia="黑体" w:cs="宋体"/>
          <w:szCs w:val="21"/>
          <w:u w:val="single"/>
        </w:rPr>
        <w:t xml:space="preserve">     </w:t>
      </w:r>
      <w:r>
        <w:rPr>
          <w:rFonts w:ascii="黑体" w:hAnsi="黑体" w:eastAsia="黑体" w:cs="宋体"/>
          <w:szCs w:val="21"/>
        </w:rPr>
        <w:t xml:space="preserve"> </w:t>
      </w:r>
      <w:r>
        <w:rPr>
          <w:rFonts w:hint="eastAsia" w:ascii="黑体" w:hAnsi="黑体" w:eastAsia="黑体" w:cs="宋体"/>
          <w:szCs w:val="21"/>
        </w:rPr>
        <w:t>月</w:t>
      </w:r>
      <w:r>
        <w:rPr>
          <w:rFonts w:hint="eastAsia" w:ascii="黑体" w:hAnsi="黑体" w:eastAsia="黑体" w:cs="宋体"/>
          <w:szCs w:val="21"/>
          <w:u w:val="single"/>
        </w:rPr>
        <w:t xml:space="preserve">     </w:t>
      </w:r>
      <w:r>
        <w:rPr>
          <w:rFonts w:ascii="黑体" w:hAnsi="黑体" w:eastAsia="黑体" w:cs="宋体"/>
          <w:szCs w:val="21"/>
        </w:rPr>
        <w:t xml:space="preserve"> </w:t>
      </w:r>
      <w:r>
        <w:rPr>
          <w:rFonts w:hint="eastAsia" w:ascii="黑体" w:hAnsi="黑体" w:eastAsia="黑体" w:cs="宋体"/>
          <w:szCs w:val="21"/>
        </w:rPr>
        <w:t>日广东</w:t>
      </w:r>
      <w:r>
        <w:rPr>
          <w:rFonts w:hint="eastAsia" w:ascii="黑体" w:hAnsi="黑体" w:eastAsia="黑体" w:cs="宋体"/>
          <w:szCs w:val="21"/>
          <w:lang w:val="en-US" w:eastAsia="zh-CN"/>
        </w:rPr>
        <w:t>至臻项目管理</w:t>
      </w:r>
      <w:r>
        <w:rPr>
          <w:rFonts w:hint="eastAsia" w:ascii="黑体" w:hAnsi="黑体" w:eastAsia="黑体" w:cs="宋体"/>
          <w:szCs w:val="21"/>
        </w:rPr>
        <w:t>有限公司公布</w:t>
      </w:r>
      <w:r>
        <w:rPr>
          <w:rFonts w:hint="eastAsia" w:ascii="黑体" w:hAnsi="黑体" w:eastAsia="黑体" w:cs="宋体"/>
          <w:szCs w:val="21"/>
          <w:u w:val="single"/>
          <w:lang w:val="en-US" w:eastAsia="zh-CN"/>
        </w:rPr>
        <w:t xml:space="preserve"> （项目名称） </w:t>
      </w:r>
      <w:r>
        <w:rPr>
          <w:rFonts w:hint="eastAsia" w:ascii="黑体" w:hAnsi="黑体" w:eastAsia="黑体" w:cs="宋体"/>
          <w:szCs w:val="21"/>
        </w:rPr>
        <w:t>（项目编号：</w:t>
      </w:r>
      <w:r>
        <w:rPr>
          <w:rFonts w:hint="eastAsia" w:ascii="黑体" w:hAnsi="黑体" w:eastAsia="黑体" w:cs="宋体"/>
          <w:szCs w:val="21"/>
          <w:u w:val="single"/>
        </w:rPr>
        <w:t xml:space="preserve">    </w:t>
      </w:r>
      <w:r>
        <w:rPr>
          <w:rFonts w:hint="eastAsia" w:ascii="黑体" w:hAnsi="黑体" w:eastAsia="黑体" w:cs="宋体"/>
          <w:szCs w:val="21"/>
        </w:rPr>
        <w:t>）的</w:t>
      </w:r>
      <w:r>
        <w:rPr>
          <w:rFonts w:hint="eastAsia" w:ascii="黑体" w:hAnsi="黑体" w:eastAsia="黑体" w:cs="宋体"/>
          <w:szCs w:val="21"/>
          <w:lang w:val="en-US" w:eastAsia="zh-CN"/>
        </w:rPr>
        <w:t>成交</w:t>
      </w:r>
      <w:r>
        <w:rPr>
          <w:rFonts w:hint="eastAsia" w:ascii="黑体" w:hAnsi="黑体" w:eastAsia="黑体" w:cs="宋体"/>
          <w:szCs w:val="21"/>
        </w:rPr>
        <w:t>结果和本项目</w:t>
      </w:r>
      <w:r>
        <w:rPr>
          <w:rFonts w:hint="eastAsia" w:ascii="黑体" w:hAnsi="黑体" w:eastAsia="黑体" w:cs="宋体"/>
          <w:szCs w:val="21"/>
          <w:lang w:val="en-US" w:eastAsia="zh-CN"/>
        </w:rPr>
        <w:t>谈判</w:t>
      </w:r>
      <w:r>
        <w:rPr>
          <w:rFonts w:hint="eastAsia" w:ascii="黑体" w:hAnsi="黑体" w:eastAsia="黑体" w:cs="宋体"/>
          <w:szCs w:val="21"/>
        </w:rPr>
        <w:t>文件的要求，经双方协商一致，达成共识并签订本合同。</w:t>
      </w:r>
    </w:p>
    <w:p>
      <w:pPr>
        <w:widowControl/>
        <w:snapToGrid w:val="0"/>
        <w:spacing w:line="360" w:lineRule="auto"/>
        <w:rPr>
          <w:rFonts w:ascii="黑体" w:hAnsi="黑体" w:eastAsia="黑体"/>
          <w:szCs w:val="21"/>
        </w:rPr>
      </w:pPr>
      <w:r>
        <w:rPr>
          <w:rFonts w:hint="eastAsia" w:ascii="黑体" w:hAnsi="黑体" w:eastAsia="黑体" w:cs="宋体"/>
          <w:szCs w:val="21"/>
        </w:rPr>
        <w:t>一、甲方委托乙方监理的项目（以下筒称“本项目”）概况如下：</w:t>
      </w:r>
    </w:p>
    <w:p>
      <w:pPr>
        <w:spacing w:line="360" w:lineRule="auto"/>
        <w:ind w:left="360" w:right="360"/>
        <w:rPr>
          <w:rFonts w:hint="eastAsia" w:ascii="黑体" w:hAnsi="黑体" w:eastAsia="黑体"/>
          <w:szCs w:val="21"/>
          <w:lang w:eastAsia="zh-CN"/>
        </w:rPr>
      </w:pPr>
      <w:r>
        <w:rPr>
          <w:rFonts w:ascii="黑体" w:hAnsi="黑体" w:eastAsia="黑体" w:cs="宋体"/>
          <w:szCs w:val="21"/>
        </w:rPr>
        <w:t>1</w:t>
      </w:r>
      <w:r>
        <w:rPr>
          <w:rFonts w:hint="eastAsia" w:ascii="黑体" w:hAnsi="黑体" w:eastAsia="黑体" w:cs="宋体"/>
          <w:szCs w:val="21"/>
        </w:rPr>
        <w:t>、项目名称：</w:t>
      </w:r>
      <w:r>
        <w:rPr>
          <w:rFonts w:hint="eastAsia" w:ascii="黑体" w:hAnsi="黑体" w:eastAsia="黑体" w:cs="宋体"/>
          <w:szCs w:val="21"/>
          <w:lang w:val="en-US" w:eastAsia="zh-CN"/>
        </w:rPr>
        <w:t xml:space="preserve"> </w:t>
      </w:r>
    </w:p>
    <w:p>
      <w:pPr>
        <w:spacing w:line="360" w:lineRule="auto"/>
        <w:ind w:firstLine="330" w:firstLineChars="150"/>
        <w:rPr>
          <w:rFonts w:ascii="黑体" w:hAnsi="黑体" w:eastAsia="黑体"/>
          <w:szCs w:val="21"/>
          <w:lang w:val="zh-CN"/>
        </w:rPr>
      </w:pPr>
      <w:r>
        <w:rPr>
          <w:rFonts w:ascii="黑体" w:hAnsi="黑体" w:eastAsia="黑体" w:cs="宋体"/>
          <w:szCs w:val="21"/>
        </w:rPr>
        <w:t>2</w:t>
      </w:r>
      <w:r>
        <w:rPr>
          <w:rFonts w:hint="eastAsia" w:ascii="黑体" w:hAnsi="黑体" w:eastAsia="黑体" w:cs="宋体"/>
          <w:szCs w:val="21"/>
        </w:rPr>
        <w:t>、项目范围：</w:t>
      </w:r>
      <w:r>
        <w:rPr>
          <w:rFonts w:hint="eastAsia" w:ascii="黑体" w:hAnsi="黑体" w:eastAsia="黑体" w:cs="宋体"/>
          <w:szCs w:val="21"/>
          <w:u w:val="single"/>
        </w:rPr>
        <w:t>（</w:t>
      </w:r>
      <w:r>
        <w:rPr>
          <w:rFonts w:hint="eastAsia" w:ascii="黑体" w:hAnsi="黑体" w:eastAsia="黑体"/>
          <w:szCs w:val="21"/>
          <w:u w:val="single"/>
          <w:lang w:val="zh-CN"/>
        </w:rPr>
        <w:t>详见用户需求书</w:t>
      </w:r>
      <w:r>
        <w:rPr>
          <w:rFonts w:hint="eastAsia" w:ascii="黑体" w:hAnsi="黑体" w:eastAsia="黑体" w:cs="宋体"/>
          <w:szCs w:val="21"/>
          <w:u w:val="single"/>
        </w:rPr>
        <w:t>）</w:t>
      </w:r>
      <w:r>
        <w:rPr>
          <w:rFonts w:hint="eastAsia" w:ascii="黑体" w:hAnsi="黑体" w:eastAsia="黑体"/>
          <w:szCs w:val="21"/>
          <w:lang w:val="zh-CN"/>
        </w:rPr>
        <w:t>。</w:t>
      </w:r>
    </w:p>
    <w:p>
      <w:pPr>
        <w:spacing w:line="360" w:lineRule="auto"/>
        <w:ind w:right="360"/>
        <w:rPr>
          <w:rFonts w:ascii="黑体" w:hAnsi="黑体" w:eastAsia="黑体"/>
          <w:szCs w:val="21"/>
        </w:rPr>
      </w:pPr>
      <w:r>
        <w:rPr>
          <w:rFonts w:hint="eastAsia" w:ascii="黑体" w:hAnsi="黑体" w:eastAsia="黑体" w:cs="宋体"/>
          <w:szCs w:val="21"/>
        </w:rPr>
        <w:t>二、本合同中的有关词语含义与本合同第二部分《标准条件》中赋予它们的定义相同。</w:t>
      </w:r>
    </w:p>
    <w:p>
      <w:pPr>
        <w:spacing w:line="360" w:lineRule="auto"/>
        <w:rPr>
          <w:rFonts w:ascii="黑体" w:hAnsi="黑体" w:eastAsia="黑体"/>
          <w:szCs w:val="21"/>
        </w:rPr>
      </w:pPr>
      <w:r>
        <w:rPr>
          <w:rFonts w:hint="eastAsia" w:ascii="黑体" w:hAnsi="黑体" w:eastAsia="黑体" w:cs="宋体"/>
          <w:szCs w:val="21"/>
        </w:rPr>
        <w:t>三、下列文件均为本合同的组成部分：</w:t>
      </w:r>
    </w:p>
    <w:p>
      <w:pPr>
        <w:spacing w:line="360" w:lineRule="auto"/>
        <w:rPr>
          <w:rFonts w:ascii="黑体" w:hAnsi="黑体" w:eastAsia="黑体"/>
          <w:szCs w:val="21"/>
        </w:rPr>
      </w:pPr>
      <w:r>
        <w:rPr>
          <w:rFonts w:hint="eastAsia" w:ascii="黑体" w:hAnsi="黑体" w:eastAsia="黑体" w:cs="宋体"/>
          <w:szCs w:val="21"/>
        </w:rPr>
        <w:t>　　①本合同标准条件；</w:t>
      </w:r>
    </w:p>
    <w:p>
      <w:pPr>
        <w:spacing w:line="360" w:lineRule="auto"/>
        <w:rPr>
          <w:rFonts w:ascii="黑体" w:hAnsi="黑体" w:eastAsia="黑体"/>
          <w:szCs w:val="21"/>
        </w:rPr>
      </w:pPr>
      <w:r>
        <w:rPr>
          <w:rFonts w:hint="eastAsia" w:ascii="黑体" w:hAnsi="黑体" w:eastAsia="黑体" w:cs="宋体"/>
          <w:szCs w:val="21"/>
        </w:rPr>
        <w:t>　　②本合同专用条件；</w:t>
      </w:r>
    </w:p>
    <w:p>
      <w:pPr>
        <w:spacing w:line="360" w:lineRule="auto"/>
        <w:rPr>
          <w:rFonts w:ascii="黑体" w:hAnsi="黑体" w:eastAsia="黑体"/>
          <w:szCs w:val="21"/>
        </w:rPr>
      </w:pPr>
      <w:r>
        <w:rPr>
          <w:rFonts w:hint="eastAsia" w:ascii="黑体" w:hAnsi="黑体" w:eastAsia="黑体" w:cs="宋体"/>
          <w:szCs w:val="21"/>
        </w:rPr>
        <w:t>　　③在实施过程中双方共同签署的补充与修正文件；</w:t>
      </w:r>
    </w:p>
    <w:p>
      <w:pPr>
        <w:spacing w:line="360" w:lineRule="auto"/>
        <w:rPr>
          <w:rFonts w:hint="eastAsia" w:ascii="黑体" w:hAnsi="黑体" w:eastAsia="黑体" w:cs="宋体"/>
          <w:szCs w:val="21"/>
        </w:rPr>
      </w:pPr>
      <w:r>
        <w:rPr>
          <w:rFonts w:hint="eastAsia" w:ascii="黑体" w:hAnsi="黑体" w:eastAsia="黑体" w:cs="宋体"/>
          <w:szCs w:val="21"/>
        </w:rPr>
        <w:t>　　④</w:t>
      </w:r>
      <w:r>
        <w:rPr>
          <w:rFonts w:hint="eastAsia" w:ascii="黑体" w:hAnsi="黑体" w:eastAsia="黑体" w:cs="宋体"/>
          <w:szCs w:val="21"/>
          <w:lang w:val="en-US" w:eastAsia="zh-CN"/>
        </w:rPr>
        <w:t>谈判</w:t>
      </w:r>
      <w:r>
        <w:rPr>
          <w:rFonts w:hint="eastAsia" w:ascii="黑体" w:hAnsi="黑体" w:eastAsia="黑体" w:cs="宋体"/>
          <w:szCs w:val="21"/>
        </w:rPr>
        <w:t>文件、</w:t>
      </w:r>
      <w:r>
        <w:rPr>
          <w:rFonts w:hint="eastAsia" w:ascii="黑体" w:hAnsi="黑体" w:eastAsia="黑体" w:cs="宋体"/>
          <w:szCs w:val="21"/>
          <w:lang w:val="en-US" w:eastAsia="zh-CN"/>
        </w:rPr>
        <w:t>响应</w:t>
      </w:r>
      <w:r>
        <w:rPr>
          <w:rFonts w:hint="eastAsia" w:ascii="黑体" w:hAnsi="黑体" w:eastAsia="黑体" w:cs="宋体"/>
          <w:szCs w:val="21"/>
        </w:rPr>
        <w:t>文件；</w:t>
      </w:r>
    </w:p>
    <w:p>
      <w:pPr>
        <w:spacing w:line="360" w:lineRule="auto"/>
        <w:rPr>
          <w:rFonts w:hint="default" w:ascii="黑体" w:hAnsi="黑体" w:eastAsia="黑体" w:cs="宋体"/>
          <w:szCs w:val="21"/>
          <w:lang w:val="en-US" w:eastAsia="zh-CN"/>
        </w:rPr>
      </w:pPr>
      <w:r>
        <w:rPr>
          <w:rFonts w:hint="eastAsia" w:ascii="黑体" w:hAnsi="黑体" w:eastAsia="黑体" w:cs="宋体"/>
          <w:szCs w:val="21"/>
        </w:rPr>
        <w:t>　　⑤</w:t>
      </w:r>
      <w:r>
        <w:rPr>
          <w:rFonts w:hint="eastAsia" w:ascii="黑体" w:hAnsi="黑体" w:eastAsia="黑体" w:cs="宋体"/>
          <w:szCs w:val="21"/>
          <w:lang w:val="en-US" w:eastAsia="zh-CN"/>
        </w:rPr>
        <w:t>成交通知书。</w:t>
      </w:r>
    </w:p>
    <w:p>
      <w:pPr>
        <w:spacing w:line="360" w:lineRule="auto"/>
        <w:rPr>
          <w:rFonts w:ascii="黑体" w:hAnsi="黑体" w:eastAsia="黑体"/>
          <w:szCs w:val="21"/>
        </w:rPr>
      </w:pPr>
      <w:r>
        <w:rPr>
          <w:rFonts w:hint="eastAsia" w:ascii="黑体" w:hAnsi="黑体" w:eastAsia="黑体" w:cs="宋体"/>
          <w:szCs w:val="21"/>
        </w:rPr>
        <w:t>四、乙方向甲方承诺，按照本合同的规定，承担本合同专用条件中议定范围内的监理业务。</w:t>
      </w:r>
    </w:p>
    <w:p>
      <w:pPr>
        <w:spacing w:line="360" w:lineRule="auto"/>
        <w:rPr>
          <w:rFonts w:ascii="黑体" w:hAnsi="黑体" w:eastAsia="黑体" w:cs="宋体"/>
          <w:szCs w:val="21"/>
        </w:rPr>
      </w:pPr>
      <w:r>
        <w:rPr>
          <w:rFonts w:hint="eastAsia" w:ascii="黑体" w:hAnsi="黑体" w:eastAsia="黑体" w:cs="宋体"/>
          <w:szCs w:val="21"/>
        </w:rPr>
        <w:t>五、甲方向乙方承诺按照本合同注明的期限、方式、币种，向乙方支付报酬。</w:t>
      </w:r>
    </w:p>
    <w:p>
      <w:pPr>
        <w:spacing w:line="360" w:lineRule="auto"/>
        <w:ind w:left="440" w:leftChars="200" w:right="120"/>
        <w:rPr>
          <w:rFonts w:ascii="黑体" w:hAnsi="黑体" w:eastAsia="黑体"/>
          <w:szCs w:val="21"/>
          <w:lang w:val="zh-CN"/>
        </w:rPr>
      </w:pPr>
      <w:r>
        <w:rPr>
          <w:rFonts w:hint="eastAsia" w:ascii="黑体" w:hAnsi="黑体" w:eastAsia="黑体"/>
          <w:szCs w:val="21"/>
          <w:lang w:val="zh-CN"/>
        </w:rPr>
        <w:t>合同期为</w:t>
      </w:r>
      <w:r>
        <w:rPr>
          <w:rFonts w:hint="eastAsia" w:ascii="黑体" w:hAnsi="黑体" w:eastAsia="黑体"/>
          <w:szCs w:val="21"/>
          <w:u w:val="single"/>
          <w:lang w:val="en-US" w:eastAsia="zh-CN"/>
        </w:rPr>
        <w:t xml:space="preserve">    </w:t>
      </w:r>
      <w:r>
        <w:rPr>
          <w:rFonts w:hint="eastAsia" w:ascii="黑体" w:hAnsi="黑体" w:eastAsia="黑体"/>
          <w:szCs w:val="21"/>
          <w:u w:val="single"/>
          <w:lang w:val="zh-CN"/>
        </w:rPr>
        <w:t>年</w:t>
      </w:r>
      <w:r>
        <w:rPr>
          <w:rFonts w:ascii="黑体" w:hAnsi="黑体" w:eastAsia="黑体"/>
          <w:szCs w:val="21"/>
          <w:u w:val="single"/>
          <w:lang w:val="zh-CN"/>
        </w:rPr>
        <w:t xml:space="preserve">   </w:t>
      </w:r>
      <w:r>
        <w:rPr>
          <w:rFonts w:hint="eastAsia" w:ascii="黑体" w:hAnsi="黑体" w:eastAsia="黑体"/>
          <w:szCs w:val="21"/>
          <w:u w:val="single"/>
          <w:lang w:val="zh-CN"/>
        </w:rPr>
        <w:t>月</w:t>
      </w:r>
      <w:r>
        <w:rPr>
          <w:rFonts w:ascii="黑体" w:hAnsi="黑体" w:eastAsia="黑体"/>
          <w:szCs w:val="21"/>
          <w:u w:val="single"/>
          <w:lang w:val="zh-CN"/>
        </w:rPr>
        <w:t xml:space="preserve">   </w:t>
      </w:r>
      <w:r>
        <w:rPr>
          <w:rFonts w:hint="eastAsia" w:ascii="黑体" w:hAnsi="黑体" w:eastAsia="黑体"/>
          <w:szCs w:val="21"/>
          <w:u w:val="single"/>
          <w:lang w:val="zh-CN"/>
        </w:rPr>
        <w:t>日至</w:t>
      </w:r>
      <w:r>
        <w:rPr>
          <w:rFonts w:ascii="黑体" w:hAnsi="黑体" w:eastAsia="黑体"/>
          <w:szCs w:val="21"/>
          <w:u w:val="single"/>
          <w:lang w:val="zh-CN"/>
        </w:rPr>
        <w:t xml:space="preserve">    </w:t>
      </w:r>
      <w:r>
        <w:rPr>
          <w:rFonts w:hint="eastAsia" w:ascii="黑体" w:hAnsi="黑体" w:eastAsia="黑体"/>
          <w:szCs w:val="21"/>
          <w:u w:val="single"/>
          <w:lang w:val="zh-CN"/>
        </w:rPr>
        <w:t>年</w:t>
      </w:r>
      <w:r>
        <w:rPr>
          <w:rFonts w:ascii="黑体" w:hAnsi="黑体" w:eastAsia="黑体"/>
          <w:szCs w:val="21"/>
          <w:u w:val="single"/>
          <w:lang w:val="zh-CN"/>
        </w:rPr>
        <w:t xml:space="preserve">   </w:t>
      </w:r>
      <w:r>
        <w:rPr>
          <w:rFonts w:hint="eastAsia" w:ascii="黑体" w:hAnsi="黑体" w:eastAsia="黑体"/>
          <w:szCs w:val="21"/>
          <w:u w:val="single"/>
          <w:lang w:val="zh-CN"/>
        </w:rPr>
        <w:t>月</w:t>
      </w:r>
      <w:r>
        <w:rPr>
          <w:rFonts w:ascii="黑体" w:hAnsi="黑体" w:eastAsia="黑体"/>
          <w:szCs w:val="21"/>
          <w:u w:val="single"/>
          <w:lang w:val="zh-CN"/>
        </w:rPr>
        <w:t xml:space="preserve">   </w:t>
      </w:r>
      <w:r>
        <w:rPr>
          <w:rFonts w:hint="eastAsia" w:ascii="黑体" w:hAnsi="黑体" w:eastAsia="黑体"/>
          <w:szCs w:val="21"/>
          <w:u w:val="single"/>
          <w:lang w:val="zh-CN"/>
        </w:rPr>
        <w:t>日</w:t>
      </w:r>
      <w:r>
        <w:rPr>
          <w:rFonts w:hint="eastAsia" w:ascii="黑体" w:hAnsi="黑体" w:eastAsia="黑体"/>
          <w:szCs w:val="21"/>
          <w:lang w:val="zh-CN"/>
        </w:rPr>
        <w:t>。</w:t>
      </w:r>
    </w:p>
    <w:p>
      <w:pPr>
        <w:widowControl/>
        <w:tabs>
          <w:tab w:val="left" w:pos="-360"/>
        </w:tabs>
        <w:spacing w:line="360" w:lineRule="auto"/>
        <w:ind w:right="-34"/>
        <w:textAlignment w:val="bottom"/>
        <w:rPr>
          <w:rFonts w:ascii="黑体" w:hAnsi="黑体" w:eastAsia="黑体" w:cs="宋体"/>
          <w:szCs w:val="21"/>
        </w:rPr>
      </w:pPr>
      <w:r>
        <w:rPr>
          <w:rFonts w:hint="eastAsia" w:ascii="黑体" w:hAnsi="黑体" w:eastAsia="黑体" w:cs="宋体"/>
          <w:szCs w:val="21"/>
        </w:rPr>
        <w:t>六、本合同正本壹式贰份，副本壹式陆份，均具有同等法律效力。甲方执正本壹份、副本叁份，乙方执正本壹份、副本贰份，招标代理机构执副本壹份。</w:t>
      </w:r>
    </w:p>
    <w:p>
      <w:pPr>
        <w:spacing w:before="156" w:beforeLines="50" w:line="360" w:lineRule="exact"/>
        <w:rPr>
          <w:rFonts w:ascii="黑体" w:hAnsi="黑体" w:eastAsia="黑体"/>
          <w:szCs w:val="21"/>
        </w:rPr>
      </w:pPr>
      <w:r>
        <w:rPr>
          <w:rFonts w:hint="eastAsia" w:ascii="黑体" w:hAnsi="黑体" w:eastAsia="黑体" w:cs="宋体"/>
          <w:szCs w:val="21"/>
        </w:rPr>
        <w:t>甲方：</w:t>
      </w:r>
      <w:r>
        <w:rPr>
          <w:rFonts w:ascii="黑体" w:hAnsi="黑体" w:eastAsia="黑体" w:cs="宋体"/>
          <w:szCs w:val="21"/>
        </w:rPr>
        <w:t>(</w:t>
      </w:r>
      <w:r>
        <w:rPr>
          <w:rFonts w:hint="eastAsia" w:ascii="黑体" w:hAnsi="黑体" w:eastAsia="黑体" w:cs="宋体"/>
          <w:szCs w:val="21"/>
        </w:rPr>
        <w:t>盖章</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乙方：</w:t>
      </w:r>
      <w:r>
        <w:rPr>
          <w:rFonts w:ascii="黑体" w:hAnsi="黑体" w:eastAsia="黑体" w:cs="宋体"/>
          <w:szCs w:val="21"/>
        </w:rPr>
        <w:t>(</w:t>
      </w:r>
      <w:r>
        <w:rPr>
          <w:rFonts w:hint="eastAsia" w:ascii="黑体" w:hAnsi="黑体" w:eastAsia="黑体" w:cs="宋体"/>
          <w:szCs w:val="21"/>
        </w:rPr>
        <w:t>盖章</w:t>
      </w:r>
      <w:r>
        <w:rPr>
          <w:rFonts w:ascii="黑体" w:hAnsi="黑体" w:eastAsia="黑体" w:cs="宋体"/>
          <w:szCs w:val="21"/>
        </w:rPr>
        <w:t>)</w:t>
      </w:r>
      <w:r>
        <w:rPr>
          <w:rFonts w:hint="eastAsia" w:ascii="黑体" w:hAnsi="黑体" w:eastAsia="黑体" w:cs="宋体"/>
          <w:szCs w:val="21"/>
        </w:rPr>
        <w:t xml:space="preserve">           </w:t>
      </w:r>
      <w:r>
        <w:rPr>
          <w:rFonts w:ascii="黑体" w:hAnsi="黑体" w:eastAsia="黑体" w:cs="宋体"/>
          <w:szCs w:val="21"/>
        </w:rPr>
        <w:t xml:space="preserve">                                                                         </w:t>
      </w:r>
    </w:p>
    <w:p>
      <w:pPr>
        <w:spacing w:line="360" w:lineRule="exact"/>
        <w:rPr>
          <w:rFonts w:ascii="黑体" w:hAnsi="黑体" w:eastAsia="黑体" w:cs="宋体"/>
          <w:szCs w:val="21"/>
        </w:rPr>
      </w:pPr>
      <w:r>
        <w:rPr>
          <w:rFonts w:hint="eastAsia" w:ascii="黑体" w:hAnsi="黑体" w:eastAsia="黑体" w:cs="宋体"/>
          <w:szCs w:val="21"/>
        </w:rPr>
        <w:t>法定代表人：</w:t>
      </w:r>
      <w:r>
        <w:rPr>
          <w:rFonts w:ascii="黑体" w:hAnsi="黑体" w:eastAsia="黑体" w:cs="宋体"/>
          <w:szCs w:val="21"/>
        </w:rPr>
        <w:t>(</w:t>
      </w:r>
      <w:r>
        <w:rPr>
          <w:rFonts w:hint="eastAsia" w:ascii="黑体" w:hAnsi="黑体" w:eastAsia="黑体" w:cs="宋体"/>
          <w:szCs w:val="21"/>
        </w:rPr>
        <w:t>签字</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法定代表人：</w:t>
      </w:r>
      <w:r>
        <w:rPr>
          <w:rFonts w:ascii="黑体" w:hAnsi="黑体" w:eastAsia="黑体" w:cs="宋体"/>
          <w:szCs w:val="21"/>
        </w:rPr>
        <w:t>(</w:t>
      </w:r>
      <w:r>
        <w:rPr>
          <w:rFonts w:hint="eastAsia" w:ascii="黑体" w:hAnsi="黑体" w:eastAsia="黑体" w:cs="宋体"/>
          <w:szCs w:val="21"/>
        </w:rPr>
        <w:t>签字</w:t>
      </w:r>
      <w:r>
        <w:rPr>
          <w:rFonts w:ascii="黑体" w:hAnsi="黑体" w:eastAsia="黑体" w:cs="宋体"/>
          <w:szCs w:val="21"/>
        </w:rPr>
        <w:t xml:space="preserve">)                   </w:t>
      </w:r>
    </w:p>
    <w:p>
      <w:pPr>
        <w:spacing w:line="360" w:lineRule="exact"/>
        <w:rPr>
          <w:rFonts w:ascii="黑体" w:hAnsi="黑体" w:eastAsia="黑体"/>
          <w:szCs w:val="21"/>
        </w:rPr>
      </w:pPr>
      <w:r>
        <w:rPr>
          <w:rFonts w:hint="eastAsia" w:ascii="黑体" w:hAnsi="黑体" w:eastAsia="黑体" w:cs="宋体"/>
          <w:szCs w:val="21"/>
        </w:rPr>
        <w:t>或被授权人：</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或被授权人：</w:t>
      </w:r>
    </w:p>
    <w:p>
      <w:pPr>
        <w:spacing w:line="360" w:lineRule="exact"/>
        <w:rPr>
          <w:rFonts w:ascii="黑体" w:hAnsi="黑体" w:eastAsia="黑体"/>
          <w:szCs w:val="21"/>
        </w:rPr>
      </w:pPr>
      <w:r>
        <w:rPr>
          <w:rFonts w:hint="eastAsia" w:ascii="黑体" w:hAnsi="黑体" w:eastAsia="黑体" w:cs="宋体"/>
          <w:szCs w:val="21"/>
        </w:rPr>
        <w:t>地址：</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地址：</w:t>
      </w:r>
    </w:p>
    <w:p>
      <w:pPr>
        <w:spacing w:line="360" w:lineRule="exact"/>
        <w:rPr>
          <w:rFonts w:ascii="黑体" w:hAnsi="黑体" w:eastAsia="黑体"/>
          <w:szCs w:val="21"/>
        </w:rPr>
      </w:pPr>
      <w:r>
        <w:rPr>
          <w:rFonts w:hint="eastAsia" w:ascii="黑体" w:hAnsi="黑体" w:eastAsia="黑体" w:cs="宋体"/>
          <w:szCs w:val="21"/>
        </w:rPr>
        <w:t>邮</w:t>
      </w:r>
      <w:r>
        <w:rPr>
          <w:rFonts w:ascii="黑体" w:hAnsi="黑体" w:eastAsia="黑体" w:cs="宋体"/>
          <w:szCs w:val="21"/>
        </w:rPr>
        <w:t xml:space="preserve">  </w:t>
      </w:r>
      <w:r>
        <w:rPr>
          <w:rFonts w:hint="eastAsia" w:ascii="黑体" w:hAnsi="黑体" w:eastAsia="黑体" w:cs="宋体"/>
          <w:szCs w:val="21"/>
        </w:rPr>
        <w:t>编：</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邮编：</w:t>
      </w:r>
    </w:p>
    <w:p>
      <w:pPr>
        <w:spacing w:line="360" w:lineRule="exact"/>
        <w:rPr>
          <w:rFonts w:ascii="黑体" w:hAnsi="黑体" w:eastAsia="黑体" w:cs="宋体"/>
          <w:szCs w:val="21"/>
        </w:rPr>
      </w:pP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收款单位：</w:t>
      </w:r>
    </w:p>
    <w:p>
      <w:pPr>
        <w:spacing w:line="360" w:lineRule="exact"/>
        <w:rPr>
          <w:rFonts w:ascii="黑体" w:hAnsi="黑体" w:eastAsia="黑体" w:cs="宋体"/>
          <w:szCs w:val="21"/>
        </w:rPr>
      </w:pP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开户银行：</w:t>
      </w:r>
    </w:p>
    <w:p>
      <w:pPr>
        <w:spacing w:line="360" w:lineRule="exact"/>
        <w:rPr>
          <w:rFonts w:ascii="黑体" w:hAnsi="黑体" w:eastAsia="黑体" w:cs="宋体"/>
          <w:szCs w:val="21"/>
        </w:rPr>
      </w:pP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收款帐号：</w:t>
      </w:r>
    </w:p>
    <w:p>
      <w:pPr>
        <w:spacing w:line="360" w:lineRule="exact"/>
        <w:rPr>
          <w:rFonts w:ascii="黑体" w:hAnsi="黑体" w:eastAsia="黑体"/>
          <w:szCs w:val="21"/>
        </w:rPr>
      </w:pPr>
      <w:r>
        <w:rPr>
          <w:rFonts w:hint="eastAsia" w:ascii="黑体" w:hAnsi="黑体" w:eastAsia="黑体" w:cs="宋体"/>
          <w:szCs w:val="21"/>
        </w:rPr>
        <w:t>本合同签订于：</w:t>
      </w:r>
      <w:r>
        <w:rPr>
          <w:rFonts w:ascii="黑体" w:hAnsi="黑体" w:eastAsia="黑体" w:cs="宋体"/>
          <w:szCs w:val="21"/>
        </w:rPr>
        <w:t>_______</w:t>
      </w:r>
      <w:r>
        <w:rPr>
          <w:rFonts w:hint="eastAsia" w:ascii="黑体" w:hAnsi="黑体" w:eastAsia="黑体" w:cs="宋体"/>
          <w:szCs w:val="21"/>
        </w:rPr>
        <w:t>年</w:t>
      </w:r>
      <w:r>
        <w:rPr>
          <w:rFonts w:ascii="黑体" w:hAnsi="黑体" w:eastAsia="黑体" w:cs="宋体"/>
          <w:szCs w:val="21"/>
        </w:rPr>
        <w:t>_______</w:t>
      </w:r>
      <w:r>
        <w:rPr>
          <w:rFonts w:hint="eastAsia" w:ascii="黑体" w:hAnsi="黑体" w:eastAsia="黑体" w:cs="宋体"/>
          <w:szCs w:val="21"/>
        </w:rPr>
        <w:t>月</w:t>
      </w:r>
      <w:r>
        <w:rPr>
          <w:rFonts w:ascii="黑体" w:hAnsi="黑体" w:eastAsia="黑体" w:cs="宋体"/>
          <w:szCs w:val="21"/>
        </w:rPr>
        <w:t>_______</w:t>
      </w:r>
      <w:r>
        <w:rPr>
          <w:rFonts w:hint="eastAsia" w:ascii="黑体" w:hAnsi="黑体" w:eastAsia="黑体" w:cs="宋体"/>
          <w:szCs w:val="21"/>
        </w:rPr>
        <w:t>日</w:t>
      </w:r>
    </w:p>
    <w:p>
      <w:pPr>
        <w:pageBreakBefore/>
        <w:spacing w:before="156" w:after="156" w:line="360" w:lineRule="auto"/>
        <w:ind w:left="119" w:right="119"/>
        <w:jc w:val="center"/>
        <w:rPr>
          <w:rFonts w:ascii="黑体" w:hAnsi="黑体" w:eastAsia="黑体" w:cs="宋体"/>
          <w:b/>
          <w:bCs/>
          <w:szCs w:val="21"/>
        </w:rPr>
      </w:pPr>
      <w:r>
        <w:rPr>
          <w:rFonts w:hint="eastAsia" w:ascii="黑体" w:hAnsi="黑体" w:eastAsia="黑体" w:cs="宋体"/>
          <w:b/>
          <w:bCs/>
          <w:szCs w:val="21"/>
          <w:highlight w:val="none"/>
        </w:rPr>
        <w:t>第二部分</w:t>
      </w:r>
      <w:r>
        <w:rPr>
          <w:rFonts w:ascii="黑体" w:hAnsi="黑体" w:eastAsia="黑体" w:cs="宋体"/>
          <w:b/>
          <w:bCs/>
          <w:szCs w:val="21"/>
          <w:highlight w:val="none"/>
        </w:rPr>
        <w:t xml:space="preserve"> </w:t>
      </w:r>
      <w:r>
        <w:rPr>
          <w:rFonts w:hint="eastAsia" w:ascii="黑体" w:hAnsi="黑体" w:eastAsia="黑体" w:cs="宋体"/>
          <w:b/>
          <w:bCs/>
          <w:szCs w:val="21"/>
          <w:highlight w:val="none"/>
        </w:rPr>
        <w:t>标准条件</w:t>
      </w:r>
    </w:p>
    <w:p>
      <w:pPr>
        <w:spacing w:line="360" w:lineRule="auto"/>
        <w:ind w:left="119" w:right="119"/>
        <w:jc w:val="center"/>
        <w:rPr>
          <w:rFonts w:ascii="黑体" w:hAnsi="黑体" w:eastAsia="黑体" w:cs="宋体"/>
          <w:b/>
          <w:bCs/>
          <w:szCs w:val="21"/>
        </w:rPr>
      </w:pPr>
      <w:r>
        <w:rPr>
          <w:rFonts w:hint="eastAsia" w:ascii="黑体" w:hAnsi="黑体" w:eastAsia="黑体" w:cs="宋体"/>
          <w:b/>
          <w:bCs/>
          <w:szCs w:val="21"/>
        </w:rPr>
        <w:t>词语定义、适用范围和法规</w:t>
      </w:r>
    </w:p>
    <w:p>
      <w:pPr>
        <w:spacing w:line="360" w:lineRule="auto"/>
        <w:ind w:left="119" w:right="119"/>
        <w:jc w:val="center"/>
        <w:rPr>
          <w:rFonts w:ascii="黑体" w:hAnsi="黑体" w:eastAsia="黑体"/>
          <w:b/>
          <w:bCs/>
          <w:szCs w:val="21"/>
        </w:rPr>
      </w:pPr>
    </w:p>
    <w:p>
      <w:pPr>
        <w:tabs>
          <w:tab w:val="left" w:pos="284"/>
        </w:tabs>
        <w:spacing w:line="360" w:lineRule="auto"/>
        <w:ind w:left="119" w:right="119"/>
        <w:rPr>
          <w:rFonts w:ascii="黑体" w:hAnsi="黑体" w:eastAsia="黑体"/>
          <w:szCs w:val="21"/>
        </w:rPr>
      </w:pPr>
      <w:r>
        <w:rPr>
          <w:rFonts w:hint="eastAsia" w:ascii="黑体" w:hAnsi="黑体" w:eastAsia="黑体" w:cs="宋体"/>
          <w:b/>
          <w:bCs/>
          <w:szCs w:val="21"/>
        </w:rPr>
        <w:t>第一条</w:t>
      </w:r>
      <w:r>
        <w:rPr>
          <w:rFonts w:hint="eastAsia" w:ascii="黑体" w:hAnsi="黑体" w:eastAsia="黑体" w:cs="宋体"/>
          <w:szCs w:val="21"/>
        </w:rPr>
        <w:t>　下列名词和用语，除上下文另有规定外，有如下含义：</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1</w:t>
      </w:r>
      <w:r>
        <w:rPr>
          <w:rFonts w:hint="eastAsia" w:ascii="黑体" w:hAnsi="黑体" w:eastAsia="黑体" w:cs="宋体"/>
          <w:szCs w:val="21"/>
        </w:rPr>
        <w:t>）“项目”是指甲方委托实施监理的项目。</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2</w:t>
      </w:r>
      <w:r>
        <w:rPr>
          <w:rFonts w:hint="eastAsia" w:ascii="黑体" w:hAnsi="黑体" w:eastAsia="黑体" w:cs="宋体"/>
          <w:szCs w:val="21"/>
        </w:rPr>
        <w:t>）“甲方”是指承担直接投资责任和委托监理业务的一方以及其合法继承人。</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3</w:t>
      </w:r>
      <w:r>
        <w:rPr>
          <w:rFonts w:hint="eastAsia" w:ascii="黑体" w:hAnsi="黑体" w:eastAsia="黑体" w:cs="宋体"/>
          <w:szCs w:val="21"/>
        </w:rPr>
        <w:t>）“乙方”是指承担监理业务和监理责任的一方，以及其合法继承人。</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4</w:t>
      </w:r>
      <w:r>
        <w:rPr>
          <w:rFonts w:hint="eastAsia" w:ascii="黑体" w:hAnsi="黑体" w:eastAsia="黑体" w:cs="宋体"/>
          <w:szCs w:val="21"/>
        </w:rPr>
        <w:t>）“监理机构”是指乙方派驻本工程现场实施监理业务的组织。</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5</w:t>
      </w:r>
      <w:r>
        <w:rPr>
          <w:rFonts w:hint="eastAsia" w:ascii="黑体" w:hAnsi="黑体" w:eastAsia="黑体" w:cs="宋体"/>
          <w:szCs w:val="21"/>
        </w:rPr>
        <w:t>）“总监理工程师”是指经甲方同意，乙方派到监理机构全面履行本合同的全权负责人。</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6</w:t>
      </w:r>
      <w:r>
        <w:rPr>
          <w:rFonts w:hint="eastAsia" w:ascii="黑体" w:hAnsi="黑体" w:eastAsia="黑体" w:cs="宋体"/>
          <w:szCs w:val="21"/>
        </w:rPr>
        <w:t>）“承包人”是指除乙方以外，甲方就项目有关事宜签订合同的当事人。</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7</w:t>
      </w:r>
      <w:r>
        <w:rPr>
          <w:rFonts w:hint="eastAsia" w:ascii="黑体" w:hAnsi="黑体" w:eastAsia="黑体" w:cs="宋体"/>
          <w:szCs w:val="21"/>
        </w:rPr>
        <w:t>）“项目监理的正常工作”是指双方在专用条件中约定，甲方委托的监理工作范围和内容。</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8</w:t>
      </w:r>
      <w:r>
        <w:rPr>
          <w:rFonts w:hint="eastAsia" w:ascii="黑体" w:hAnsi="黑体" w:eastAsia="黑体" w:cs="宋体"/>
          <w:szCs w:val="21"/>
        </w:rPr>
        <w:t>）“监理的附加工作”是指：①甲方委托监理范围以外，通过双方书面协议另外增加的工作内容；②由于甲方或承包人原因，使监理工作受到阻碍或延误，因增加工作量或持续时间而增加的工作。</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9</w:t>
      </w:r>
      <w:r>
        <w:rPr>
          <w:rFonts w:hint="eastAsia" w:ascii="黑体" w:hAnsi="黑体" w:eastAsia="黑体" w:cs="宋体"/>
          <w:szCs w:val="21"/>
        </w:rPr>
        <w:t>）“监理的额外工作”是指正常工作和附加工作以外，根据第三十八条规定乙方必须完成的工作，或非乙方自己的原因而暂停或终止监理业务，其善后工作及恢复监理业务的工作。</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10</w:t>
      </w:r>
      <w:r>
        <w:rPr>
          <w:rFonts w:hint="eastAsia" w:ascii="黑体" w:hAnsi="黑体" w:eastAsia="黑体" w:cs="宋体"/>
          <w:szCs w:val="21"/>
        </w:rPr>
        <w:t>）“日”是指任何一天零时至第二天零时的时间段。</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11</w:t>
      </w:r>
      <w:r>
        <w:rPr>
          <w:rFonts w:hint="eastAsia" w:ascii="黑体" w:hAnsi="黑体" w:eastAsia="黑体" w:cs="宋体"/>
          <w:szCs w:val="21"/>
        </w:rPr>
        <w:t>）“月”是指根据公历从一个月份中任何一天开始到下一个月相应日期的前一天的时间段。</w:t>
      </w:r>
    </w:p>
    <w:p>
      <w:pPr>
        <w:spacing w:line="360" w:lineRule="auto"/>
        <w:ind w:left="120" w:right="120"/>
        <w:rPr>
          <w:rFonts w:ascii="黑体" w:hAnsi="黑体" w:eastAsia="黑体"/>
          <w:szCs w:val="21"/>
        </w:rPr>
      </w:pPr>
      <w:r>
        <w:rPr>
          <w:rFonts w:hint="eastAsia" w:ascii="黑体" w:hAnsi="黑体" w:eastAsia="黑体" w:cs="宋体"/>
          <w:b/>
          <w:bCs/>
          <w:szCs w:val="21"/>
        </w:rPr>
        <w:t>第二条　</w:t>
      </w:r>
      <w:r>
        <w:rPr>
          <w:rFonts w:hint="eastAsia" w:ascii="黑体" w:hAnsi="黑体" w:eastAsia="黑体" w:cs="宋体"/>
          <w:szCs w:val="21"/>
        </w:rPr>
        <w:t>委托监理合同适用的法律是指国家的法律、行政法规，以及专用条件中议定的部门规章或工程所在地的地方法规、地方规章。</w:t>
      </w:r>
    </w:p>
    <w:p>
      <w:pPr>
        <w:spacing w:line="360" w:lineRule="auto"/>
        <w:ind w:left="120" w:right="120"/>
        <w:rPr>
          <w:rFonts w:ascii="黑体" w:hAnsi="黑体" w:eastAsia="黑体"/>
          <w:szCs w:val="21"/>
        </w:rPr>
      </w:pPr>
      <w:r>
        <w:rPr>
          <w:rFonts w:hint="eastAsia" w:ascii="黑体" w:hAnsi="黑体" w:eastAsia="黑体" w:cs="宋体"/>
          <w:b/>
          <w:bCs/>
          <w:szCs w:val="21"/>
        </w:rPr>
        <w:t>第三条</w:t>
      </w:r>
      <w:r>
        <w:rPr>
          <w:rFonts w:hint="eastAsia" w:ascii="黑体" w:hAnsi="黑体" w:eastAsia="黑体" w:cs="宋体"/>
          <w:szCs w:val="21"/>
        </w:rPr>
        <w:t>　本合同文件使用汉语语言文字书写、解释和说明。如专用条件约定使用两种以上（含两种）语言文字时，汉语应为解释和说明本合同的标准语言文字。</w:t>
      </w:r>
    </w:p>
    <w:p>
      <w:pPr>
        <w:spacing w:line="360" w:lineRule="auto"/>
        <w:ind w:left="120" w:right="120"/>
        <w:jc w:val="center"/>
        <w:rPr>
          <w:rFonts w:ascii="黑体" w:hAnsi="黑体" w:eastAsia="黑体" w:cs="宋体"/>
          <w:b/>
          <w:bCs/>
          <w:szCs w:val="21"/>
        </w:rPr>
      </w:pP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乙方义务</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第四条　</w:t>
      </w:r>
      <w:r>
        <w:rPr>
          <w:rFonts w:hint="eastAsia" w:ascii="黑体" w:hAnsi="黑体" w:eastAsia="黑体" w:cs="宋体"/>
          <w:szCs w:val="21"/>
        </w:rPr>
        <w:t>为完满完成本合同项下的监理任务，监理单位必须投入足够的人员和设备。乙方应按合同约定派出监理工作需要的监理机构及乙方员，向甲方报送委派的总监理工程师及其监理机构主要成员名单、监理规划，完成监理合同专用条件中约定的监理项目范围内的监理业务。在履行合同义务期间，应按合同约定定期向甲方报告监理工作。</w:t>
      </w:r>
    </w:p>
    <w:p>
      <w:pPr>
        <w:spacing w:line="360" w:lineRule="auto"/>
        <w:ind w:left="120" w:right="120" w:firstLine="420"/>
        <w:rPr>
          <w:rFonts w:ascii="黑体" w:hAnsi="黑体" w:eastAsia="黑体"/>
          <w:szCs w:val="21"/>
        </w:rPr>
      </w:pPr>
      <w:r>
        <w:rPr>
          <w:rFonts w:hint="eastAsia" w:ascii="黑体" w:hAnsi="黑体" w:eastAsia="黑体" w:cs="宋体"/>
          <w:szCs w:val="21"/>
        </w:rPr>
        <w:t>有关本合同项下监理项目</w:t>
      </w:r>
      <w:r>
        <w:rPr>
          <w:rFonts w:ascii="黑体" w:hAnsi="黑体" w:eastAsia="黑体" w:cs="宋体"/>
          <w:szCs w:val="21"/>
        </w:rPr>
        <w:t>,</w:t>
      </w:r>
      <w:r>
        <w:rPr>
          <w:rFonts w:hint="eastAsia" w:ascii="黑体" w:hAnsi="黑体" w:eastAsia="黑体" w:cs="宋体"/>
          <w:szCs w:val="21"/>
        </w:rPr>
        <w:t>乙方应派总监 / 名，注册监理工程师 / 名，合同管理工程师 / 名，试验、检测工程师 / 名，资料员 / 名</w:t>
      </w:r>
      <w:r>
        <w:rPr>
          <w:rFonts w:ascii="黑体" w:hAnsi="黑体" w:eastAsia="黑体" w:cs="宋体"/>
          <w:szCs w:val="21"/>
        </w:rPr>
        <w:t>,</w:t>
      </w:r>
      <w:r>
        <w:rPr>
          <w:rFonts w:hint="eastAsia" w:ascii="黑体" w:hAnsi="黑体" w:eastAsia="黑体" w:cs="宋体"/>
          <w:szCs w:val="21"/>
        </w:rPr>
        <w:t>全面负责本合同项下监理项目的监理工作。乙方应向甲方提供监理程序、措施、制度和监理工程师、监理成员名单及相关资质证、上岗证、身份证复印件备案，未经</w:t>
      </w:r>
      <w:r>
        <w:rPr>
          <w:rFonts w:ascii="黑体" w:hAnsi="黑体" w:eastAsia="黑体" w:cs="宋体"/>
          <w:szCs w:val="21"/>
        </w:rPr>
        <w:t>甲方同意不允许变更备案人员</w:t>
      </w:r>
      <w:r>
        <w:rPr>
          <w:rFonts w:hint="eastAsia" w:ascii="黑体" w:hAnsi="黑体" w:eastAsia="黑体" w:cs="宋体"/>
          <w:szCs w:val="21"/>
        </w:rPr>
        <w:t>。如有变更应在一周内书面通知甲方，并变更备案资料。</w:t>
      </w:r>
    </w:p>
    <w:p>
      <w:pPr>
        <w:spacing w:line="360" w:lineRule="auto"/>
        <w:ind w:left="120" w:right="120" w:firstLine="404"/>
        <w:rPr>
          <w:rFonts w:ascii="黑体" w:hAnsi="黑体" w:eastAsia="黑体"/>
          <w:szCs w:val="21"/>
        </w:rPr>
      </w:pPr>
      <w:r>
        <w:rPr>
          <w:rFonts w:hint="eastAsia" w:ascii="黑体" w:hAnsi="黑体" w:eastAsia="黑体" w:cs="宋体"/>
          <w:b/>
          <w:bCs/>
          <w:szCs w:val="21"/>
        </w:rPr>
        <w:t>第五条</w:t>
      </w:r>
      <w:r>
        <w:rPr>
          <w:rFonts w:ascii="黑体" w:hAnsi="黑体" w:eastAsia="黑体" w:cs="宋体"/>
          <w:szCs w:val="21"/>
        </w:rPr>
        <w:t xml:space="preserve"> </w:t>
      </w:r>
      <w:r>
        <w:rPr>
          <w:rFonts w:hint="eastAsia" w:ascii="黑体" w:hAnsi="黑体" w:eastAsia="黑体" w:cs="宋体"/>
          <w:szCs w:val="21"/>
        </w:rPr>
        <w:t>乙方在履行本合同的义务期间，应认真、勤奋地工作，为甲方提供与其水平相适应的咨询意见，公正维护各方面的合法权益。</w:t>
      </w:r>
    </w:p>
    <w:p>
      <w:pPr>
        <w:spacing w:line="360" w:lineRule="auto"/>
        <w:ind w:left="120" w:right="120" w:firstLine="404"/>
        <w:rPr>
          <w:rFonts w:ascii="黑体" w:hAnsi="黑体" w:eastAsia="黑体"/>
          <w:szCs w:val="21"/>
        </w:rPr>
      </w:pPr>
      <w:r>
        <w:rPr>
          <w:rFonts w:ascii="黑体" w:hAnsi="黑体" w:eastAsia="黑体" w:cs="宋体"/>
          <w:szCs w:val="21"/>
        </w:rPr>
        <w:t>1</w:t>
      </w:r>
      <w:r>
        <w:rPr>
          <w:rFonts w:hint="eastAsia" w:ascii="黑体" w:hAnsi="黑体" w:eastAsia="黑体" w:cs="宋体"/>
          <w:szCs w:val="21"/>
        </w:rPr>
        <w:t>、乙方应监督承包人提交人员、设备备案资料，留一份自身备案，另一分加意见并盖章后交甲方备案。</w:t>
      </w:r>
    </w:p>
    <w:p>
      <w:pPr>
        <w:spacing w:line="360" w:lineRule="auto"/>
        <w:ind w:left="120" w:right="120" w:firstLine="404"/>
        <w:rPr>
          <w:rFonts w:ascii="黑体" w:hAnsi="黑体" w:eastAsia="黑体"/>
          <w:szCs w:val="21"/>
        </w:rPr>
      </w:pPr>
      <w:r>
        <w:rPr>
          <w:rFonts w:ascii="黑体" w:hAnsi="黑体" w:eastAsia="黑体" w:cs="宋体"/>
          <w:szCs w:val="21"/>
        </w:rPr>
        <w:t>2</w:t>
      </w:r>
      <w:r>
        <w:rPr>
          <w:rFonts w:hint="eastAsia" w:ascii="黑体" w:hAnsi="黑体" w:eastAsia="黑体" w:cs="宋体"/>
          <w:szCs w:val="21"/>
        </w:rPr>
        <w:t>、乙方必须坚持每日巡查，对承包人的工作实行业务监督和指导。建立巡查日志记录制度和巡查情况报告制度。做好每天的监督巡查记录和存档工作，当月的巡查记录汇总后于次月五日前上报甲方。不按时上报或上报资料不齐或弄虚作假的，每次乙方应向甲方支付违约金</w:t>
      </w:r>
      <w:r>
        <w:rPr>
          <w:rFonts w:ascii="黑体" w:hAnsi="黑体" w:eastAsia="黑体" w:cs="宋体"/>
          <w:szCs w:val="21"/>
        </w:rPr>
        <w:t>3000</w:t>
      </w:r>
      <w:r>
        <w:rPr>
          <w:rFonts w:hint="eastAsia" w:ascii="黑体" w:hAnsi="黑体" w:eastAsia="黑体" w:cs="宋体"/>
          <w:szCs w:val="21"/>
        </w:rPr>
        <w:t>元。违反本条约定累计达</w:t>
      </w:r>
      <w:r>
        <w:rPr>
          <w:rFonts w:ascii="黑体" w:hAnsi="黑体" w:eastAsia="黑体" w:cs="宋体"/>
          <w:szCs w:val="21"/>
        </w:rPr>
        <w:t>3</w:t>
      </w:r>
      <w:r>
        <w:rPr>
          <w:rFonts w:hint="eastAsia" w:ascii="黑体" w:hAnsi="黑体" w:eastAsia="黑体" w:cs="宋体"/>
          <w:szCs w:val="21"/>
        </w:rPr>
        <w:t>次的，甲方可单方解除合同。</w:t>
      </w:r>
    </w:p>
    <w:p>
      <w:pPr>
        <w:spacing w:line="360" w:lineRule="auto"/>
        <w:ind w:left="120" w:right="120" w:firstLine="404"/>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乙方应日检月查，并定期和不定期地对本合同项下监理项目承包人的工作进行仔细的抽查，对检查对象进行拍摄、记录、归档，并每月根据相关标准对承包人的工作质量进行考评，做到材料充实，考评客观，按时将结果如实报告甲方，以便甲方根据考评结果及时向承包人支付承包费用。乙方如违反本条约定或因此影响本项目质量的，若认定情况所属，当月监理费扣减1000元若乙方的工作人员与承包单位恶意串通，或不负责任弄虚作假的，甲方有权单方面解除监理合同，并有权要求乙方立即退还已收的监理费用。同时，乙方应赔偿甲方的损失并向甲方支付合同总价款</w:t>
      </w:r>
      <w:r>
        <w:rPr>
          <w:rFonts w:ascii="黑体" w:hAnsi="黑体" w:eastAsia="黑体" w:cs="宋体"/>
          <w:szCs w:val="21"/>
        </w:rPr>
        <w:t>20%</w:t>
      </w:r>
      <w:r>
        <w:rPr>
          <w:rFonts w:hint="eastAsia" w:ascii="黑体" w:hAnsi="黑体" w:eastAsia="黑体" w:cs="宋体"/>
          <w:szCs w:val="21"/>
        </w:rPr>
        <w:t>的违约金</w:t>
      </w:r>
      <w:r>
        <w:rPr>
          <w:rFonts w:ascii="黑体" w:hAnsi="黑体" w:eastAsia="黑体" w:cs="宋体"/>
          <w:szCs w:val="21"/>
        </w:rPr>
        <w:t>[</w:t>
      </w:r>
      <w:r>
        <w:rPr>
          <w:rFonts w:hint="eastAsia" w:ascii="黑体" w:hAnsi="黑体" w:eastAsia="黑体" w:cs="宋体"/>
          <w:szCs w:val="21"/>
        </w:rPr>
        <w:t>累计违约金不超过监理费总数（扣税）</w:t>
      </w:r>
      <w:r>
        <w:rPr>
          <w:rFonts w:ascii="黑体" w:hAnsi="黑体" w:eastAsia="黑体" w:cs="宋体"/>
          <w:szCs w:val="21"/>
        </w:rPr>
        <w:t>]</w:t>
      </w:r>
      <w:r>
        <w:rPr>
          <w:rFonts w:hint="eastAsia" w:ascii="黑体" w:hAnsi="黑体" w:eastAsia="黑体" w:cs="宋体"/>
          <w:szCs w:val="21"/>
        </w:rPr>
        <w:t>。</w:t>
      </w:r>
    </w:p>
    <w:p>
      <w:pPr>
        <w:spacing w:line="360" w:lineRule="auto"/>
        <w:ind w:left="120" w:right="120" w:firstLine="404"/>
        <w:rPr>
          <w:rFonts w:ascii="黑体" w:hAnsi="黑体" w:eastAsia="黑体"/>
          <w:szCs w:val="21"/>
        </w:rPr>
      </w:pPr>
      <w:r>
        <w:rPr>
          <w:rFonts w:ascii="黑体" w:hAnsi="黑体" w:eastAsia="黑体" w:cs="宋体"/>
          <w:szCs w:val="21"/>
        </w:rPr>
        <w:t>4</w:t>
      </w:r>
      <w:r>
        <w:rPr>
          <w:rFonts w:hint="eastAsia" w:ascii="黑体" w:hAnsi="黑体" w:eastAsia="黑体" w:cs="宋体"/>
          <w:szCs w:val="21"/>
        </w:rPr>
        <w:t>、乙方应定期和不定期地对本合同项下监理项目承包人的施工材料按照现行国家标准规范进行抽查，对检查对象进行拍摄、记录、归档，按时将结果如实报告甲方，确保</w:t>
      </w:r>
      <w:r>
        <w:rPr>
          <w:rFonts w:hint="eastAsia" w:ascii="黑体" w:hAnsi="黑体" w:eastAsia="黑体"/>
          <w:szCs w:val="21"/>
          <w:lang w:val="en-US" w:eastAsia="zh-CN"/>
        </w:rPr>
        <w:t>项目</w:t>
      </w:r>
      <w:r>
        <w:rPr>
          <w:rFonts w:hint="eastAsia" w:ascii="黑体" w:hAnsi="黑体" w:eastAsia="黑体"/>
          <w:szCs w:val="21"/>
          <w:lang w:val="zh-CN"/>
        </w:rPr>
        <w:t>设施等</w:t>
      </w:r>
      <w:r>
        <w:rPr>
          <w:rFonts w:ascii="黑体" w:hAnsi="黑体" w:eastAsia="黑体" w:cs="宋体"/>
          <w:szCs w:val="21"/>
        </w:rPr>
        <w:t>使用安全</w:t>
      </w:r>
      <w:r>
        <w:rPr>
          <w:rFonts w:hint="eastAsia" w:ascii="黑体" w:hAnsi="黑体" w:eastAsia="黑体" w:cs="宋体"/>
          <w:szCs w:val="21"/>
        </w:rPr>
        <w:t>。乙方如违反本条约定或因此影响本项目质量的，若认定情况所属，当月监理费扣减1000元。若乙方的工作人员与承包单位恶意串通，或不负责任弄虚作假的，甲方有权单方面解除监理合同，并有权要求乙方立即退还已收的监理费用。同时，乙方应赔偿甲方的损失并向甲方支付合同总价款</w:t>
      </w:r>
      <w:r>
        <w:rPr>
          <w:rFonts w:ascii="黑体" w:hAnsi="黑体" w:eastAsia="黑体" w:cs="宋体"/>
          <w:szCs w:val="21"/>
        </w:rPr>
        <w:t>20%</w:t>
      </w:r>
      <w:r>
        <w:rPr>
          <w:rFonts w:hint="eastAsia" w:ascii="黑体" w:hAnsi="黑体" w:eastAsia="黑体" w:cs="宋体"/>
          <w:szCs w:val="21"/>
        </w:rPr>
        <w:t>的违约金</w:t>
      </w:r>
      <w:r>
        <w:rPr>
          <w:rFonts w:ascii="黑体" w:hAnsi="黑体" w:eastAsia="黑体" w:cs="宋体"/>
          <w:szCs w:val="21"/>
        </w:rPr>
        <w:t>[</w:t>
      </w:r>
      <w:r>
        <w:rPr>
          <w:rFonts w:hint="eastAsia" w:ascii="黑体" w:hAnsi="黑体" w:eastAsia="黑体" w:cs="宋体"/>
          <w:szCs w:val="21"/>
        </w:rPr>
        <w:t>累计违约金不超过监理费总数（扣税）</w:t>
      </w:r>
      <w:r>
        <w:rPr>
          <w:rFonts w:ascii="黑体" w:hAnsi="黑体" w:eastAsia="黑体" w:cs="宋体"/>
          <w:szCs w:val="21"/>
        </w:rPr>
        <w:t>]</w:t>
      </w:r>
      <w:r>
        <w:rPr>
          <w:rFonts w:hint="eastAsia" w:ascii="黑体" w:hAnsi="黑体" w:eastAsia="黑体" w:cs="宋体"/>
          <w:szCs w:val="21"/>
        </w:rPr>
        <w:t>。</w:t>
      </w:r>
    </w:p>
    <w:p>
      <w:pPr>
        <w:spacing w:line="360" w:lineRule="auto"/>
        <w:ind w:left="120" w:right="120" w:firstLine="404"/>
        <w:rPr>
          <w:rFonts w:ascii="黑体" w:hAnsi="黑体" w:eastAsia="黑体"/>
          <w:szCs w:val="21"/>
        </w:rPr>
      </w:pPr>
      <w:r>
        <w:rPr>
          <w:rFonts w:ascii="黑体" w:hAnsi="黑体" w:eastAsia="黑体" w:cs="宋体"/>
          <w:szCs w:val="21"/>
        </w:rPr>
        <w:t>5</w:t>
      </w:r>
      <w:r>
        <w:rPr>
          <w:rFonts w:hint="eastAsia" w:ascii="黑体" w:hAnsi="黑体" w:eastAsia="黑体" w:cs="宋体"/>
          <w:szCs w:val="21"/>
        </w:rPr>
        <w:t>、发生突发的损坏事件时，乙方应1小时内向甲方报告，并按甲方的指示进行处理。乙方如违反本条约定或因此不良影响的，若认定情况所属，当月监理费扣减1000元。</w:t>
      </w:r>
    </w:p>
    <w:p>
      <w:pPr>
        <w:spacing w:line="360" w:lineRule="auto"/>
        <w:ind w:left="120" w:right="120" w:firstLine="404"/>
        <w:rPr>
          <w:rFonts w:ascii="黑体" w:hAnsi="黑体" w:eastAsia="黑体" w:cs="宋体"/>
          <w:szCs w:val="21"/>
        </w:rPr>
      </w:pPr>
      <w:r>
        <w:rPr>
          <w:rFonts w:ascii="黑体" w:hAnsi="黑体" w:eastAsia="黑体" w:cs="宋体"/>
          <w:szCs w:val="21"/>
        </w:rPr>
        <w:t>6</w:t>
      </w:r>
      <w:r>
        <w:rPr>
          <w:rFonts w:hint="eastAsia" w:ascii="黑体" w:hAnsi="黑体" w:eastAsia="黑体" w:cs="宋体"/>
          <w:szCs w:val="21"/>
        </w:rPr>
        <w:t>、国家规定节假日期间乙方员未在场监督承包人的，若认定情况所属，当月监理费扣减5000元。</w:t>
      </w:r>
    </w:p>
    <w:p>
      <w:pPr>
        <w:spacing w:line="360" w:lineRule="auto"/>
        <w:ind w:left="120" w:right="120" w:firstLine="404"/>
        <w:rPr>
          <w:rFonts w:ascii="黑体" w:hAnsi="黑体" w:eastAsia="黑体"/>
          <w:szCs w:val="21"/>
        </w:rPr>
      </w:pPr>
      <w:r>
        <w:rPr>
          <w:rFonts w:ascii="黑体" w:hAnsi="黑体" w:eastAsia="黑体" w:cs="宋体"/>
          <w:szCs w:val="21"/>
        </w:rPr>
        <w:t>7</w:t>
      </w:r>
      <w:r>
        <w:rPr>
          <w:rFonts w:hint="eastAsia" w:ascii="黑体" w:hAnsi="黑体" w:eastAsia="黑体" w:cs="宋体"/>
          <w:szCs w:val="21"/>
        </w:rPr>
        <w:t>、乙方怠于履行监理职责，导致项目出现严重质量问题或发生工程质量安全事故的，乙方应承担相应的赔偿责任，同时乙方应向甲方支付合同总价款</w:t>
      </w:r>
      <w:r>
        <w:rPr>
          <w:rFonts w:ascii="黑体" w:hAnsi="黑体" w:eastAsia="黑体" w:cs="宋体"/>
          <w:szCs w:val="21"/>
        </w:rPr>
        <w:t>20%</w:t>
      </w:r>
      <w:r>
        <w:rPr>
          <w:rFonts w:hint="eastAsia" w:ascii="黑体" w:hAnsi="黑体" w:eastAsia="黑体" w:cs="宋体"/>
          <w:szCs w:val="21"/>
        </w:rPr>
        <w:t>的违约金。</w:t>
      </w:r>
    </w:p>
    <w:p>
      <w:pPr>
        <w:spacing w:line="360" w:lineRule="auto"/>
        <w:ind w:left="120" w:right="120" w:firstLine="404"/>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、未按时提交监理周报</w:t>
      </w:r>
      <w:r>
        <w:rPr>
          <w:rFonts w:ascii="黑体" w:hAnsi="黑体" w:eastAsia="黑体" w:cs="宋体"/>
          <w:szCs w:val="21"/>
        </w:rPr>
        <w:t>、</w:t>
      </w:r>
      <w:r>
        <w:rPr>
          <w:rFonts w:hint="eastAsia" w:ascii="黑体" w:hAnsi="黑体" w:eastAsia="黑体" w:cs="宋体"/>
          <w:szCs w:val="21"/>
        </w:rPr>
        <w:t>月报、监理总结、质量评估报告、</w:t>
      </w:r>
      <w:r>
        <w:rPr>
          <w:rFonts w:ascii="黑体" w:hAnsi="黑体" w:eastAsia="黑体" w:cs="宋体"/>
          <w:szCs w:val="21"/>
        </w:rPr>
        <w:t>考核评分表</w:t>
      </w:r>
      <w:r>
        <w:rPr>
          <w:rFonts w:hint="eastAsia" w:ascii="黑体" w:hAnsi="黑体" w:eastAsia="黑体" w:cs="宋体"/>
          <w:szCs w:val="21"/>
        </w:rPr>
        <w:t>的，若认定情况所属，当月监理费扣减1000元。</w:t>
      </w:r>
    </w:p>
    <w:p>
      <w:pPr>
        <w:spacing w:line="360" w:lineRule="auto"/>
        <w:ind w:left="120" w:right="120" w:firstLine="404"/>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、因监理工程师组织协调不力，造成工作延误或对甲方造成其他损失的，甲方可要求更换监理工程师，并支付违约金</w:t>
      </w:r>
      <w:r>
        <w:rPr>
          <w:rFonts w:ascii="黑体" w:hAnsi="黑体" w:eastAsia="黑体" w:cs="宋体"/>
          <w:szCs w:val="21"/>
        </w:rPr>
        <w:t>10000</w:t>
      </w:r>
      <w:r>
        <w:rPr>
          <w:rFonts w:hint="eastAsia" w:ascii="黑体" w:hAnsi="黑体" w:eastAsia="黑体" w:cs="宋体"/>
          <w:szCs w:val="21"/>
        </w:rPr>
        <w:t>元。</w:t>
      </w:r>
    </w:p>
    <w:p>
      <w:pPr>
        <w:spacing w:line="360" w:lineRule="auto"/>
        <w:ind w:left="120" w:right="120" w:firstLine="404"/>
        <w:rPr>
          <w:rFonts w:ascii="黑体" w:hAnsi="黑体" w:eastAsia="黑体"/>
          <w:szCs w:val="21"/>
        </w:rPr>
      </w:pPr>
      <w:r>
        <w:rPr>
          <w:rFonts w:ascii="黑体" w:hAnsi="黑体" w:eastAsia="黑体" w:cs="宋体"/>
          <w:szCs w:val="21"/>
        </w:rPr>
        <w:t>10</w:t>
      </w:r>
      <w:r>
        <w:rPr>
          <w:rFonts w:hint="eastAsia" w:ascii="黑体" w:hAnsi="黑体" w:eastAsia="黑体" w:cs="宋体"/>
          <w:szCs w:val="21"/>
        </w:rPr>
        <w:t>、监理工程师在工作中发生越权审批行为，给予</w:t>
      </w:r>
      <w:r>
        <w:rPr>
          <w:rFonts w:ascii="黑体" w:hAnsi="黑体" w:eastAsia="黑体" w:cs="宋体"/>
          <w:szCs w:val="21"/>
          <w:u w:val="single"/>
        </w:rPr>
        <w:t xml:space="preserve"> </w:t>
      </w:r>
      <w:r>
        <w:rPr>
          <w:rFonts w:hint="eastAsia" w:ascii="黑体" w:hAnsi="黑体" w:eastAsia="黑体" w:cs="宋体"/>
          <w:szCs w:val="21"/>
          <w:u w:val="single"/>
        </w:rPr>
        <w:t>10</w:t>
      </w:r>
      <w:r>
        <w:rPr>
          <w:rFonts w:ascii="黑体" w:hAnsi="黑体" w:eastAsia="黑体" w:cs="宋体"/>
          <w:szCs w:val="21"/>
          <w:u w:val="single"/>
        </w:rPr>
        <w:t xml:space="preserve">000 </w:t>
      </w:r>
      <w:r>
        <w:rPr>
          <w:rFonts w:hint="eastAsia" w:ascii="黑体" w:hAnsi="黑体" w:eastAsia="黑体" w:cs="宋体"/>
          <w:szCs w:val="21"/>
        </w:rPr>
        <w:t>元的经济处罚，同时该人员应被替换。</w:t>
      </w:r>
    </w:p>
    <w:p>
      <w:pPr>
        <w:spacing w:line="360" w:lineRule="auto"/>
        <w:ind w:left="120" w:right="120" w:firstLine="404"/>
        <w:rPr>
          <w:rFonts w:ascii="黑体" w:hAnsi="黑体" w:eastAsia="黑体"/>
          <w:szCs w:val="21"/>
        </w:rPr>
      </w:pPr>
      <w:r>
        <w:rPr>
          <w:rFonts w:ascii="黑体" w:hAnsi="黑体" w:eastAsia="黑体" w:cs="宋体"/>
          <w:szCs w:val="21"/>
        </w:rPr>
        <w:t>11</w:t>
      </w:r>
      <w:r>
        <w:rPr>
          <w:rFonts w:hint="eastAsia" w:ascii="黑体" w:hAnsi="黑体" w:eastAsia="黑体" w:cs="宋体"/>
          <w:szCs w:val="21"/>
        </w:rPr>
        <w:t>、监理工程师如在计量和变更设计工作中弄虚作假，给甲方造成重大损失的，乙方应承担相应的赔偿责任，同时乙方应向甲方支付合同总价款</w:t>
      </w:r>
      <w:r>
        <w:rPr>
          <w:rFonts w:ascii="黑体" w:hAnsi="黑体" w:eastAsia="黑体" w:cs="宋体"/>
          <w:szCs w:val="21"/>
        </w:rPr>
        <w:t>20%</w:t>
      </w:r>
      <w:r>
        <w:rPr>
          <w:rFonts w:hint="eastAsia" w:ascii="黑体" w:hAnsi="黑体" w:eastAsia="黑体" w:cs="宋体"/>
          <w:szCs w:val="21"/>
        </w:rPr>
        <w:t>的违约金，同时该人员应被替换，如发生错误计量，给予</w:t>
      </w:r>
      <w:r>
        <w:rPr>
          <w:rFonts w:ascii="黑体" w:hAnsi="黑体" w:eastAsia="黑体" w:cs="宋体"/>
          <w:szCs w:val="21"/>
        </w:rPr>
        <w:t>2000</w:t>
      </w:r>
      <w:r>
        <w:rPr>
          <w:rFonts w:hint="eastAsia" w:ascii="黑体" w:hAnsi="黑体" w:eastAsia="黑体" w:cs="宋体"/>
          <w:szCs w:val="21"/>
        </w:rPr>
        <w:t>元</w:t>
      </w:r>
      <w:r>
        <w:rPr>
          <w:rFonts w:ascii="黑体" w:hAnsi="黑体" w:eastAsia="黑体" w:cs="宋体"/>
          <w:szCs w:val="21"/>
        </w:rPr>
        <w:t>/</w:t>
      </w:r>
      <w:r>
        <w:rPr>
          <w:rFonts w:hint="eastAsia" w:ascii="黑体" w:hAnsi="黑体" w:eastAsia="黑体" w:cs="宋体"/>
          <w:szCs w:val="21"/>
        </w:rPr>
        <w:t>次的经济处罚。</w:t>
      </w:r>
    </w:p>
    <w:p>
      <w:pPr>
        <w:spacing w:line="360" w:lineRule="auto"/>
        <w:ind w:left="120" w:right="120" w:firstLine="404"/>
        <w:rPr>
          <w:rFonts w:ascii="黑体" w:hAnsi="黑体" w:eastAsia="黑体"/>
          <w:szCs w:val="21"/>
        </w:rPr>
      </w:pPr>
      <w:r>
        <w:rPr>
          <w:rFonts w:ascii="黑体" w:hAnsi="黑体" w:eastAsia="黑体" w:cs="宋体"/>
          <w:szCs w:val="21"/>
        </w:rPr>
        <w:t>12</w:t>
      </w:r>
      <w:r>
        <w:rPr>
          <w:rFonts w:hint="eastAsia" w:ascii="黑体" w:hAnsi="黑体" w:eastAsia="黑体" w:cs="宋体"/>
          <w:szCs w:val="21"/>
        </w:rPr>
        <w:t>、监理工程师不得凭借本身的影响违规向施工单位介绍包工队伍、推销原材料。如有发生，扣除当事人当年的监理服务费，并将该包工队伍清除出场。</w:t>
      </w:r>
    </w:p>
    <w:p>
      <w:pPr>
        <w:spacing w:line="360" w:lineRule="auto"/>
        <w:ind w:left="120" w:right="120" w:firstLine="404"/>
        <w:rPr>
          <w:rFonts w:ascii="黑体" w:hAnsi="黑体" w:eastAsia="黑体"/>
          <w:szCs w:val="21"/>
        </w:rPr>
      </w:pPr>
      <w:r>
        <w:rPr>
          <w:rFonts w:ascii="黑体" w:hAnsi="黑体" w:eastAsia="黑体" w:cs="宋体"/>
          <w:szCs w:val="21"/>
        </w:rPr>
        <w:t>13</w:t>
      </w:r>
      <w:r>
        <w:rPr>
          <w:rFonts w:hint="eastAsia" w:ascii="黑体" w:hAnsi="黑体" w:eastAsia="黑体" w:cs="宋体"/>
          <w:szCs w:val="21"/>
        </w:rPr>
        <w:t>、对关键工序和工程的重要部位必须旁站，若无旁站时，每发现一次给予</w:t>
      </w:r>
      <w:r>
        <w:rPr>
          <w:rFonts w:ascii="黑体" w:hAnsi="黑体" w:eastAsia="黑体" w:cs="宋体"/>
          <w:szCs w:val="21"/>
          <w:u w:val="single"/>
        </w:rPr>
        <w:t>1000</w:t>
      </w:r>
      <w:r>
        <w:rPr>
          <w:rFonts w:hint="eastAsia" w:ascii="黑体" w:hAnsi="黑体" w:eastAsia="黑体" w:cs="宋体"/>
          <w:szCs w:val="21"/>
        </w:rPr>
        <w:t>元经济处罚；</w:t>
      </w:r>
    </w:p>
    <w:p>
      <w:pPr>
        <w:spacing w:line="360" w:lineRule="auto"/>
        <w:ind w:left="120" w:right="120" w:firstLine="404"/>
        <w:rPr>
          <w:rFonts w:ascii="黑体" w:hAnsi="黑体" w:eastAsia="黑体"/>
          <w:szCs w:val="21"/>
        </w:rPr>
      </w:pPr>
      <w:r>
        <w:rPr>
          <w:rFonts w:ascii="黑体" w:hAnsi="黑体" w:eastAsia="黑体" w:cs="宋体"/>
          <w:szCs w:val="21"/>
        </w:rPr>
        <w:t>14</w:t>
      </w:r>
      <w:r>
        <w:rPr>
          <w:rFonts w:hint="eastAsia" w:ascii="黑体" w:hAnsi="黑体" w:eastAsia="黑体" w:cs="宋体"/>
          <w:szCs w:val="21"/>
        </w:rPr>
        <w:t>、在现场监理的过程中，主要项目技术负责人必须到位，如主要项目技术负责人不到位，罚款</w:t>
      </w:r>
      <w:r>
        <w:rPr>
          <w:rFonts w:ascii="黑体" w:hAnsi="黑体" w:eastAsia="黑体" w:cs="宋体"/>
          <w:szCs w:val="21"/>
        </w:rPr>
        <w:t>5000</w:t>
      </w:r>
      <w:r>
        <w:rPr>
          <w:rFonts w:hint="eastAsia" w:ascii="黑体" w:hAnsi="黑体" w:eastAsia="黑体" w:cs="宋体"/>
          <w:szCs w:val="21"/>
        </w:rPr>
        <w:t>元，超过3次发现人员不到位的，则甲方有权取消监理合同、更换监理单位。人员不到位是指乙方员未经甲方同意擅自离开工作岗位，接到甲方通知后（未有特殊</w:t>
      </w:r>
      <w:r>
        <w:rPr>
          <w:rFonts w:ascii="黑体" w:hAnsi="黑体" w:eastAsia="黑体" w:cs="宋体"/>
          <w:szCs w:val="21"/>
        </w:rPr>
        <w:t>情况或经得</w:t>
      </w:r>
      <w:r>
        <w:rPr>
          <w:rFonts w:hint="eastAsia" w:ascii="黑体" w:hAnsi="黑体" w:eastAsia="黑体" w:cs="宋体"/>
          <w:szCs w:val="21"/>
        </w:rPr>
        <w:t>甲方</w:t>
      </w:r>
      <w:r>
        <w:rPr>
          <w:rFonts w:ascii="黑体" w:hAnsi="黑体" w:eastAsia="黑体" w:cs="宋体"/>
          <w:szCs w:val="21"/>
        </w:rPr>
        <w:t>同意下）</w:t>
      </w:r>
      <w:r>
        <w:rPr>
          <w:rFonts w:hint="eastAsia" w:ascii="黑体" w:hAnsi="黑体" w:eastAsia="黑体" w:cs="宋体"/>
          <w:szCs w:val="21"/>
        </w:rPr>
        <w:t>一小时内不到施工现场。</w:t>
      </w:r>
    </w:p>
    <w:p>
      <w:pPr>
        <w:spacing w:line="360" w:lineRule="auto"/>
        <w:ind w:left="120" w:right="120" w:firstLine="404"/>
        <w:rPr>
          <w:rFonts w:ascii="黑体" w:hAnsi="黑体" w:eastAsia="黑体" w:cs="宋体"/>
          <w:szCs w:val="21"/>
        </w:rPr>
      </w:pPr>
      <w:r>
        <w:rPr>
          <w:rFonts w:ascii="黑体" w:hAnsi="黑体" w:eastAsia="黑体" w:cs="宋体"/>
          <w:szCs w:val="21"/>
        </w:rPr>
        <w:t>15</w:t>
      </w:r>
      <w:r>
        <w:rPr>
          <w:rFonts w:hint="eastAsia" w:ascii="黑体" w:hAnsi="黑体" w:eastAsia="黑体" w:cs="宋体"/>
          <w:szCs w:val="21"/>
        </w:rPr>
        <w:t>、乙方如在监理服务期内由于乙方自身原因被甲方考核评定为不合格，则甲方有权中止本监理服务合同，乙方将承担由此产生的违约责任。</w:t>
      </w:r>
    </w:p>
    <w:p>
      <w:pPr>
        <w:spacing w:line="360" w:lineRule="auto"/>
        <w:ind w:right="120" w:firstLine="550" w:firstLineChars="250"/>
        <w:rPr>
          <w:rFonts w:ascii="黑体" w:hAnsi="黑体" w:eastAsia="黑体" w:cs="宋体"/>
          <w:szCs w:val="21"/>
        </w:rPr>
      </w:pPr>
      <w:r>
        <w:rPr>
          <w:rFonts w:hint="eastAsia" w:ascii="黑体" w:hAnsi="黑体" w:eastAsia="黑体" w:cs="宋体"/>
          <w:szCs w:val="21"/>
        </w:rPr>
        <w:t>16、乙方如在</w:t>
      </w:r>
      <w:r>
        <w:rPr>
          <w:rFonts w:ascii="黑体" w:hAnsi="黑体" w:eastAsia="黑体"/>
          <w:szCs w:val="21"/>
        </w:rPr>
        <w:t>日常监督</w:t>
      </w:r>
      <w:r>
        <w:rPr>
          <w:rFonts w:hint="eastAsia" w:ascii="黑体" w:hAnsi="黑体" w:eastAsia="黑体"/>
          <w:szCs w:val="21"/>
        </w:rPr>
        <w:t>管理</w:t>
      </w:r>
      <w:r>
        <w:rPr>
          <w:rFonts w:ascii="黑体" w:hAnsi="黑体" w:eastAsia="黑体"/>
          <w:szCs w:val="21"/>
        </w:rPr>
        <w:t>工作，</w:t>
      </w:r>
      <w:r>
        <w:rPr>
          <w:rFonts w:hint="eastAsia" w:ascii="黑体" w:hAnsi="黑体" w:eastAsia="黑体"/>
          <w:szCs w:val="21"/>
        </w:rPr>
        <w:t>未按甲方要求或对养护单位经常性存在问题</w:t>
      </w:r>
      <w:r>
        <w:rPr>
          <w:rFonts w:ascii="黑体" w:hAnsi="黑体" w:eastAsia="黑体"/>
          <w:szCs w:val="21"/>
        </w:rPr>
        <w:t>未下发监理整改通知书或工作联系单的</w:t>
      </w:r>
      <w:r>
        <w:rPr>
          <w:rFonts w:hint="eastAsia" w:ascii="黑体" w:hAnsi="黑体" w:eastAsia="黑体"/>
          <w:szCs w:val="21"/>
        </w:rPr>
        <w:t>，或并未对整改通知书跟踪到位的，当月监理费扣减1000元。</w:t>
      </w:r>
    </w:p>
    <w:p>
      <w:pPr>
        <w:spacing w:line="360" w:lineRule="auto"/>
        <w:ind w:left="120" w:right="120" w:firstLine="404"/>
        <w:rPr>
          <w:rFonts w:ascii="黑体" w:hAnsi="黑体" w:eastAsia="黑体"/>
          <w:b/>
          <w:szCs w:val="21"/>
        </w:rPr>
      </w:pPr>
      <w:r>
        <w:rPr>
          <w:rFonts w:hint="eastAsia" w:ascii="黑体" w:hAnsi="黑体" w:eastAsia="黑体" w:cs="宋体"/>
          <w:szCs w:val="21"/>
        </w:rPr>
        <w:t>17、乙方如在监理服务期内</w:t>
      </w:r>
      <w:r>
        <w:rPr>
          <w:rFonts w:hint="eastAsia" w:ascii="黑体" w:hAnsi="黑体" w:eastAsia="黑体"/>
          <w:szCs w:val="21"/>
        </w:rPr>
        <w:t>因市民投诉内容是因监理监管不到位的，经核实，当月监理费扣减1000元</w:t>
      </w:r>
      <w:r>
        <w:rPr>
          <w:rFonts w:hint="eastAsia" w:ascii="黑体" w:hAnsi="黑体" w:eastAsia="黑体"/>
          <w:b/>
          <w:szCs w:val="21"/>
        </w:rPr>
        <w:t>。</w:t>
      </w:r>
    </w:p>
    <w:p>
      <w:pPr>
        <w:spacing w:line="360" w:lineRule="auto"/>
        <w:ind w:left="120" w:right="120" w:firstLine="404"/>
        <w:rPr>
          <w:rFonts w:ascii="黑体" w:hAnsi="黑体" w:eastAsia="黑体"/>
          <w:b/>
          <w:szCs w:val="21"/>
        </w:rPr>
      </w:pPr>
      <w:r>
        <w:rPr>
          <w:rFonts w:hint="eastAsia" w:ascii="黑体" w:hAnsi="黑体" w:eastAsia="黑体" w:cs="宋体"/>
          <w:szCs w:val="21"/>
        </w:rPr>
        <w:t>18、乙方</w:t>
      </w:r>
      <w:r>
        <w:rPr>
          <w:rFonts w:hint="eastAsia" w:ascii="黑体" w:hAnsi="黑体" w:eastAsia="黑体"/>
          <w:szCs w:val="21"/>
        </w:rPr>
        <w:t>因突发原因或其他原因需进行临时调动的，总监应提前1小时口头向采购人报告，书面报告1天内提交。在临时调动期间，总监需配备相应的人数，跟踪落实路段情况，避免出现空挡期，临时调动时间为5日内。否则，经核实，当月监理费每次扣减1000元</w:t>
      </w:r>
      <w:r>
        <w:rPr>
          <w:rFonts w:hint="eastAsia" w:ascii="黑体" w:hAnsi="黑体" w:eastAsia="黑体"/>
          <w:b/>
          <w:szCs w:val="21"/>
        </w:rPr>
        <w:t>。</w:t>
      </w:r>
    </w:p>
    <w:p>
      <w:pPr>
        <w:spacing w:line="360" w:lineRule="auto"/>
        <w:ind w:right="120"/>
        <w:rPr>
          <w:rFonts w:ascii="黑体" w:hAnsi="黑体" w:eastAsia="黑体" w:cs="宋体"/>
          <w:szCs w:val="21"/>
        </w:rPr>
      </w:pPr>
      <w:r>
        <w:rPr>
          <w:rFonts w:hint="eastAsia" w:ascii="黑体" w:hAnsi="黑体" w:eastAsia="黑体" w:cs="宋体"/>
          <w:b/>
          <w:bCs/>
          <w:szCs w:val="21"/>
        </w:rPr>
        <w:t>第六条　乙方员职责</w:t>
      </w:r>
    </w:p>
    <w:p>
      <w:pPr>
        <w:spacing w:line="360" w:lineRule="auto"/>
        <w:ind w:left="120" w:right="120" w:firstLine="404"/>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、总监理工程师应履行下列主要职责：</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1.1 </w:t>
      </w:r>
      <w:r>
        <w:rPr>
          <w:rFonts w:hint="eastAsia" w:ascii="黑体" w:hAnsi="黑体" w:eastAsia="黑体" w:cs="宋体"/>
          <w:szCs w:val="21"/>
        </w:rPr>
        <w:t>组织项目监理机构，确定人员岗位职责，全面负责项目监理机构的日常工作；</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1.2 </w:t>
      </w:r>
      <w:r>
        <w:rPr>
          <w:rFonts w:hint="eastAsia" w:ascii="黑体" w:hAnsi="黑体" w:eastAsia="黑体" w:cs="宋体"/>
          <w:szCs w:val="21"/>
        </w:rPr>
        <w:t>主持编制监理规划，审批监理实施细则和巡视监理工作方案；</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1.3 </w:t>
      </w:r>
      <w:r>
        <w:rPr>
          <w:rFonts w:hint="eastAsia" w:ascii="黑体" w:hAnsi="黑体" w:eastAsia="黑体" w:cs="宋体"/>
          <w:szCs w:val="21"/>
        </w:rPr>
        <w:t>签发工程开工或者复工报审表、工程款支付证书和工程竣工报验单等；</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1.4 </w:t>
      </w:r>
      <w:r>
        <w:rPr>
          <w:rFonts w:hint="eastAsia" w:ascii="黑体" w:hAnsi="黑体" w:eastAsia="黑体" w:cs="宋体"/>
          <w:szCs w:val="21"/>
        </w:rPr>
        <w:t>审查</w:t>
      </w:r>
      <w:r>
        <w:rPr>
          <w:rFonts w:hint="eastAsia" w:ascii="黑体" w:hAnsi="黑体" w:eastAsia="黑体" w:cs="宋体"/>
          <w:szCs w:val="21"/>
          <w:lang w:val="en-US" w:eastAsia="zh-CN"/>
        </w:rPr>
        <w:t>施工</w:t>
      </w:r>
      <w:r>
        <w:rPr>
          <w:rFonts w:hint="eastAsia" w:ascii="黑体" w:hAnsi="黑体" w:eastAsia="黑体" w:cs="宋体"/>
          <w:szCs w:val="21"/>
        </w:rPr>
        <w:t>单位提交的</w:t>
      </w:r>
      <w:r>
        <w:rPr>
          <w:rFonts w:hint="eastAsia" w:ascii="黑体" w:hAnsi="黑体" w:eastAsia="黑体" w:cs="宋体"/>
          <w:szCs w:val="21"/>
          <w:lang w:val="en-US" w:eastAsia="zh-CN"/>
        </w:rPr>
        <w:t>施工</w:t>
      </w:r>
      <w:r>
        <w:rPr>
          <w:rFonts w:hint="eastAsia" w:ascii="黑体" w:hAnsi="黑体" w:eastAsia="黑体" w:cs="宋体"/>
          <w:szCs w:val="21"/>
        </w:rPr>
        <w:t>组织设计、技术方案和进度计划等；</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1.5 </w:t>
      </w:r>
      <w:r>
        <w:rPr>
          <w:rFonts w:hint="eastAsia" w:ascii="黑体" w:hAnsi="黑体" w:eastAsia="黑体" w:cs="宋体"/>
          <w:szCs w:val="21"/>
        </w:rPr>
        <w:t>审核签署</w:t>
      </w:r>
      <w:r>
        <w:rPr>
          <w:rFonts w:hint="eastAsia" w:ascii="黑体" w:hAnsi="黑体" w:eastAsia="黑体" w:cs="宋体"/>
          <w:szCs w:val="21"/>
          <w:lang w:val="en-US" w:eastAsia="zh-CN"/>
        </w:rPr>
        <w:t>施工</w:t>
      </w:r>
      <w:r>
        <w:rPr>
          <w:rFonts w:hint="eastAsia" w:ascii="黑体" w:hAnsi="黑体" w:eastAsia="黑体" w:cs="宋体"/>
          <w:szCs w:val="21"/>
        </w:rPr>
        <w:t>单位的申请、支付证书和竣工结算；</w:t>
      </w:r>
    </w:p>
    <w:p>
      <w:pPr>
        <w:spacing w:line="360" w:lineRule="auto"/>
        <w:ind w:left="120" w:right="120" w:firstLine="731"/>
        <w:rPr>
          <w:rFonts w:ascii="黑体" w:hAnsi="黑体" w:eastAsia="黑体" w:cs="宋体"/>
          <w:szCs w:val="21"/>
        </w:rPr>
      </w:pPr>
      <w:r>
        <w:rPr>
          <w:rFonts w:hint="eastAsia" w:ascii="黑体" w:hAnsi="黑体" w:eastAsia="黑体" w:cs="宋体"/>
          <w:szCs w:val="21"/>
        </w:rPr>
        <w:t>1.6 审查</w:t>
      </w:r>
      <w:r>
        <w:rPr>
          <w:rFonts w:ascii="黑体" w:hAnsi="黑体" w:eastAsia="黑体" w:cs="宋体"/>
          <w:szCs w:val="21"/>
        </w:rPr>
        <w:t>和处理工程变更；</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1.7 </w:t>
      </w:r>
      <w:r>
        <w:rPr>
          <w:rFonts w:hint="eastAsia" w:ascii="黑体" w:hAnsi="黑体" w:eastAsia="黑体" w:cs="宋体"/>
          <w:szCs w:val="21"/>
        </w:rPr>
        <w:t>调解业主单位与养护单位的合同争议、处理索赔和审批工程延期；</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1.8 </w:t>
      </w:r>
      <w:r>
        <w:rPr>
          <w:rFonts w:hint="eastAsia" w:ascii="黑体" w:hAnsi="黑体" w:eastAsia="黑体" w:cs="宋体"/>
          <w:szCs w:val="21"/>
        </w:rPr>
        <w:t>主持监理工作会议，签发项目监理机构的文件和指令；</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1.9 </w:t>
      </w:r>
      <w:r>
        <w:rPr>
          <w:rFonts w:hint="eastAsia" w:ascii="黑体" w:hAnsi="黑体" w:eastAsia="黑体" w:cs="宋体"/>
          <w:szCs w:val="21"/>
        </w:rPr>
        <w:t>组织编写并签发监理月报、监理工作阶段报告、专题报告、工程质量评估报告和监理工作总结；</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1.10 </w:t>
      </w:r>
      <w:r>
        <w:rPr>
          <w:rFonts w:hint="eastAsia" w:ascii="黑体" w:hAnsi="黑体" w:eastAsia="黑体" w:cs="宋体"/>
          <w:szCs w:val="21"/>
        </w:rPr>
        <w:t>审查竣工申请、组织竣工预验收并参加竣工验收；</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1.11 </w:t>
      </w:r>
      <w:r>
        <w:rPr>
          <w:rFonts w:hint="eastAsia" w:ascii="黑体" w:hAnsi="黑体" w:eastAsia="黑体" w:cs="宋体"/>
          <w:szCs w:val="21"/>
        </w:rPr>
        <w:t>主持整理工程项目监理资料；</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1.12 </w:t>
      </w:r>
      <w:r>
        <w:rPr>
          <w:rFonts w:hint="eastAsia" w:ascii="黑体" w:hAnsi="黑体" w:eastAsia="黑体" w:cs="宋体"/>
          <w:szCs w:val="21"/>
        </w:rPr>
        <w:t>当发现重大紧急情况或安全问题时，应协同有关方面采取相应措施予以处理，并按有关规定及时报告业主单位；</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1.13 </w:t>
      </w:r>
      <w:r>
        <w:rPr>
          <w:rFonts w:hint="eastAsia" w:ascii="黑体" w:hAnsi="黑体" w:eastAsia="黑体" w:cs="宋体"/>
          <w:szCs w:val="21"/>
        </w:rPr>
        <w:t>主持召开每周例会。</w:t>
      </w:r>
    </w:p>
    <w:p>
      <w:pPr>
        <w:spacing w:line="360" w:lineRule="auto"/>
        <w:ind w:left="120" w:right="120" w:firstLine="731"/>
        <w:rPr>
          <w:rFonts w:ascii="黑体" w:hAnsi="黑体" w:eastAsia="黑体" w:cs="宋体"/>
          <w:szCs w:val="21"/>
        </w:rPr>
      </w:pPr>
      <w:r>
        <w:rPr>
          <w:rFonts w:hint="eastAsia" w:ascii="黑体" w:hAnsi="黑体" w:eastAsia="黑体" w:cs="宋体"/>
          <w:szCs w:val="21"/>
        </w:rPr>
        <w:t>1.14 完成甲方交付的其他工作任务</w:t>
      </w:r>
    </w:p>
    <w:p>
      <w:pPr>
        <w:spacing w:line="360" w:lineRule="auto"/>
        <w:ind w:left="120" w:right="120" w:firstLine="404"/>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、专业监理工程师应履行下列主要职责：</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2.1 </w:t>
      </w:r>
      <w:r>
        <w:rPr>
          <w:rFonts w:hint="eastAsia" w:ascii="黑体" w:hAnsi="黑体" w:eastAsia="黑体" w:cs="宋体"/>
          <w:szCs w:val="21"/>
        </w:rPr>
        <w:t>在总监理工程师指导下，巡视检查养护现场，巡查时，如遇突发事件必须立即通知合同承包单位人员限时赶往现场处理，并报告业主及监理单位有关领导并协助有关单位进行现场处理，直到妥善处理好事件为止；</w:t>
      </w:r>
      <w:r>
        <w:rPr>
          <w:rFonts w:ascii="黑体" w:hAnsi="黑体" w:eastAsia="黑体" w:cs="宋体"/>
          <w:szCs w:val="21"/>
        </w:rPr>
        <w:t xml:space="preserve"> </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2.2 </w:t>
      </w:r>
      <w:r>
        <w:rPr>
          <w:rFonts w:hint="eastAsia" w:ascii="黑体" w:hAnsi="黑体" w:eastAsia="黑体" w:cs="宋体"/>
          <w:szCs w:val="21"/>
        </w:rPr>
        <w:t>负责编制相应专业的监理实施细则；</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2.3 </w:t>
      </w:r>
      <w:r>
        <w:rPr>
          <w:rFonts w:hint="eastAsia" w:ascii="黑体" w:hAnsi="黑体" w:eastAsia="黑体" w:cs="宋体"/>
          <w:szCs w:val="21"/>
        </w:rPr>
        <w:t>审查</w:t>
      </w:r>
      <w:r>
        <w:rPr>
          <w:rFonts w:hint="eastAsia" w:ascii="黑体" w:hAnsi="黑体" w:eastAsia="黑体" w:cs="宋体"/>
          <w:szCs w:val="21"/>
          <w:lang w:val="en-US" w:eastAsia="zh-CN"/>
        </w:rPr>
        <w:t>施工</w:t>
      </w:r>
      <w:r>
        <w:rPr>
          <w:rFonts w:hint="eastAsia" w:ascii="黑体" w:hAnsi="黑体" w:eastAsia="黑体" w:cs="宋体"/>
          <w:szCs w:val="21"/>
        </w:rPr>
        <w:t>单位提交</w:t>
      </w:r>
      <w:r>
        <w:rPr>
          <w:rFonts w:hint="eastAsia" w:ascii="黑体" w:hAnsi="黑体" w:eastAsia="黑体" w:cs="宋体"/>
          <w:szCs w:val="21"/>
          <w:lang w:val="en-US" w:eastAsia="zh-CN"/>
        </w:rPr>
        <w:t>施工</w:t>
      </w:r>
      <w:r>
        <w:rPr>
          <w:rFonts w:hint="eastAsia" w:ascii="黑体" w:hAnsi="黑体" w:eastAsia="黑体" w:cs="宋体"/>
          <w:szCs w:val="21"/>
        </w:rPr>
        <w:t>组织计划、方案和申请，并向总监理工程师提出审查报告；</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2.4 </w:t>
      </w:r>
      <w:r>
        <w:rPr>
          <w:rFonts w:hint="eastAsia" w:ascii="黑体" w:hAnsi="黑体" w:eastAsia="黑体" w:cs="宋体"/>
          <w:szCs w:val="21"/>
        </w:rPr>
        <w:t>定期向总监理工程师报告监理工作实施情况；</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2.5 </w:t>
      </w:r>
      <w:r>
        <w:rPr>
          <w:rFonts w:hint="eastAsia" w:ascii="黑体" w:hAnsi="黑体" w:eastAsia="黑体" w:cs="宋体"/>
          <w:szCs w:val="21"/>
        </w:rPr>
        <w:t>做好监理日常巡查日记；</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2.6 </w:t>
      </w:r>
      <w:r>
        <w:rPr>
          <w:rFonts w:hint="eastAsia" w:ascii="黑体" w:hAnsi="黑体" w:eastAsia="黑体" w:cs="宋体"/>
          <w:szCs w:val="21"/>
        </w:rPr>
        <w:t>负责相应监理资料的收集、汇总及整理，参与编写监理月报；</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2.7 </w:t>
      </w:r>
      <w:r>
        <w:rPr>
          <w:rFonts w:hint="eastAsia" w:ascii="黑体" w:hAnsi="黑体" w:eastAsia="黑体" w:cs="宋体"/>
          <w:szCs w:val="21"/>
        </w:rPr>
        <w:t>负责监督施工进度情况；</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2.8 </w:t>
      </w:r>
      <w:r>
        <w:rPr>
          <w:rFonts w:hint="eastAsia" w:ascii="黑体" w:hAnsi="黑体" w:eastAsia="黑体" w:cs="宋体"/>
          <w:szCs w:val="21"/>
        </w:rPr>
        <w:t>对关键部位或者关键工序的养护维修施工安排旁站监理，检查督促旁站监理工作；</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2.9 </w:t>
      </w:r>
      <w:r>
        <w:rPr>
          <w:rFonts w:hint="eastAsia" w:ascii="黑体" w:hAnsi="黑体" w:eastAsia="黑体" w:cs="宋体"/>
          <w:szCs w:val="21"/>
        </w:rPr>
        <w:t>当发现施工质量和安全问题时，必须采取相应措施予以处理，并及时报告总监理工程师；</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2.10 </w:t>
      </w:r>
      <w:r>
        <w:rPr>
          <w:rFonts w:hint="eastAsia" w:ascii="黑体" w:hAnsi="黑体" w:eastAsia="黑体" w:cs="宋体"/>
          <w:szCs w:val="21"/>
        </w:rPr>
        <w:t>负责处理各单位之间的往来文件；</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2.11 </w:t>
      </w:r>
      <w:r>
        <w:rPr>
          <w:rFonts w:hint="eastAsia" w:ascii="黑体" w:hAnsi="黑体" w:eastAsia="黑体" w:cs="宋体"/>
          <w:szCs w:val="21"/>
        </w:rPr>
        <w:t>负责对用于</w:t>
      </w:r>
      <w:r>
        <w:rPr>
          <w:rFonts w:hint="eastAsia" w:ascii="黑体" w:hAnsi="黑体" w:eastAsia="黑体" w:cs="宋体"/>
          <w:szCs w:val="21"/>
          <w:lang w:val="en-US" w:eastAsia="zh-CN"/>
        </w:rPr>
        <w:t>本项目</w:t>
      </w:r>
      <w:r>
        <w:rPr>
          <w:rFonts w:hint="eastAsia" w:ascii="黑体" w:hAnsi="黑体" w:eastAsia="黑体" w:cs="宋体"/>
          <w:szCs w:val="21"/>
        </w:rPr>
        <w:t>的进场材料设备进行检查验收；</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2.12 </w:t>
      </w:r>
      <w:r>
        <w:rPr>
          <w:rFonts w:hint="eastAsia" w:ascii="黑体" w:hAnsi="黑体" w:eastAsia="黑体" w:cs="宋体"/>
          <w:szCs w:val="21"/>
        </w:rPr>
        <w:t>完成甲方交付的其他工作任务。</w:t>
      </w:r>
    </w:p>
    <w:p>
      <w:pPr>
        <w:spacing w:line="360" w:lineRule="auto"/>
        <w:ind w:left="120" w:right="119"/>
        <w:rPr>
          <w:rFonts w:ascii="黑体" w:hAnsi="黑体" w:eastAsia="黑体" w:cs="宋体"/>
          <w:szCs w:val="21"/>
        </w:rPr>
      </w:pPr>
      <w:r>
        <w:rPr>
          <w:rFonts w:hint="eastAsia" w:ascii="黑体" w:hAnsi="黑体" w:eastAsia="黑体" w:cs="宋体"/>
          <w:b/>
          <w:bCs/>
          <w:szCs w:val="21"/>
        </w:rPr>
        <w:t>第七条</w:t>
      </w:r>
      <w:r>
        <w:rPr>
          <w:rFonts w:ascii="黑体" w:hAnsi="黑体" w:eastAsia="黑体" w:cs="宋体"/>
          <w:b/>
          <w:bCs/>
          <w:szCs w:val="21"/>
        </w:rPr>
        <w:t xml:space="preserve">  </w:t>
      </w:r>
      <w:r>
        <w:rPr>
          <w:rFonts w:hint="eastAsia" w:ascii="黑体" w:hAnsi="黑体" w:eastAsia="黑体" w:cs="宋体"/>
          <w:szCs w:val="21"/>
        </w:rPr>
        <w:t>乙方使用甲方提供的设施和物品属甲方的财产。在监理工作完成或中止时应将其设施和剩余的物品按合同约定的时间和方式移交给甲方。</w:t>
      </w:r>
    </w:p>
    <w:p>
      <w:pPr>
        <w:spacing w:line="360" w:lineRule="auto"/>
        <w:ind w:left="120" w:right="119"/>
        <w:rPr>
          <w:rFonts w:ascii="黑体" w:hAnsi="黑体" w:eastAsia="黑体"/>
          <w:szCs w:val="21"/>
        </w:rPr>
      </w:pPr>
      <w:r>
        <w:rPr>
          <w:rFonts w:hint="eastAsia" w:ascii="黑体" w:hAnsi="黑体" w:eastAsia="黑体" w:cs="宋体"/>
          <w:b/>
          <w:bCs/>
          <w:szCs w:val="21"/>
        </w:rPr>
        <w:t>第八条</w:t>
      </w:r>
      <w:r>
        <w:rPr>
          <w:rFonts w:ascii="黑体" w:hAnsi="黑体" w:eastAsia="黑体" w:cs="宋体"/>
          <w:b/>
          <w:bCs/>
          <w:szCs w:val="21"/>
        </w:rPr>
        <w:t xml:space="preserve">  </w:t>
      </w:r>
      <w:r>
        <w:rPr>
          <w:rFonts w:hint="eastAsia" w:ascii="黑体" w:hAnsi="黑体" w:eastAsia="黑体" w:cs="宋体"/>
          <w:szCs w:val="21"/>
        </w:rPr>
        <w:t>乙方应加强员工的安全教育，采取必要的安全保护措施。合同期间，因违章操作等各种原因造成乙方职工，雇员或任何其他人人身或财产损害的，乙方应承担全部责任。如甲方因前述情形实际承担了赔偿责任的，乙方同意无条件赔偿甲方的一切损失（包括但不限于已赔付的费用、诉讼费、保全费、律师费、鉴定费、公证费、差旅费等所有费用）。</w:t>
      </w:r>
    </w:p>
    <w:p>
      <w:pPr>
        <w:spacing w:line="360" w:lineRule="auto"/>
        <w:ind w:left="120" w:right="120"/>
        <w:jc w:val="center"/>
        <w:rPr>
          <w:rFonts w:ascii="黑体" w:hAnsi="黑体" w:eastAsia="黑体" w:cs="宋体"/>
          <w:b/>
          <w:bCs/>
          <w:szCs w:val="21"/>
        </w:rPr>
      </w:pP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甲方义务</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第九条</w:t>
      </w:r>
      <w:r>
        <w:rPr>
          <w:rFonts w:hint="eastAsia" w:ascii="黑体" w:hAnsi="黑体" w:eastAsia="黑体" w:cs="宋体"/>
          <w:szCs w:val="21"/>
        </w:rPr>
        <w:t>　甲方应当负责工程建设的所有外部关系的协调，为监理工作提供外部条件。根据需要，如将部分或全部协调工作委托乙方承担，则应在专用条件中明确委托的工作和相应的报酬。</w:t>
      </w:r>
    </w:p>
    <w:p>
      <w:pPr>
        <w:spacing w:line="360" w:lineRule="auto"/>
        <w:ind w:left="120" w:right="120"/>
        <w:rPr>
          <w:rFonts w:ascii="黑体" w:hAnsi="黑体" w:eastAsia="黑体"/>
          <w:szCs w:val="21"/>
        </w:rPr>
      </w:pPr>
      <w:r>
        <w:rPr>
          <w:rFonts w:hint="eastAsia" w:ascii="黑体" w:hAnsi="黑体" w:eastAsia="黑体" w:cs="宋体"/>
          <w:b/>
          <w:bCs/>
          <w:szCs w:val="21"/>
        </w:rPr>
        <w:t>第十条　</w:t>
      </w:r>
      <w:r>
        <w:rPr>
          <w:rFonts w:hint="eastAsia" w:ascii="黑体" w:hAnsi="黑体" w:eastAsia="黑体" w:cs="宋体"/>
          <w:szCs w:val="21"/>
        </w:rPr>
        <w:t>甲方应当在双方约定的时间内免费向乙方提供与工程有关的为监理工作所需要的工程资料。</w:t>
      </w:r>
    </w:p>
    <w:p>
      <w:pPr>
        <w:spacing w:line="360" w:lineRule="auto"/>
        <w:ind w:left="120" w:right="120"/>
        <w:rPr>
          <w:rFonts w:ascii="黑体" w:hAnsi="黑体" w:eastAsia="黑体"/>
          <w:szCs w:val="21"/>
        </w:rPr>
      </w:pPr>
      <w:r>
        <w:rPr>
          <w:rFonts w:hint="eastAsia" w:ascii="黑体" w:hAnsi="黑体" w:eastAsia="黑体" w:cs="宋体"/>
          <w:b/>
          <w:bCs/>
          <w:szCs w:val="21"/>
        </w:rPr>
        <w:t>第十一条</w:t>
      </w:r>
      <w:r>
        <w:rPr>
          <w:rFonts w:hint="eastAsia" w:ascii="黑体" w:hAnsi="黑体" w:eastAsia="黑体" w:cs="宋体"/>
          <w:szCs w:val="21"/>
        </w:rPr>
        <w:t>　甲方应当在专用条款约定的时间内就乙方书面提交并要求作出决定的一切事宜作出书面决定。</w:t>
      </w:r>
    </w:p>
    <w:p>
      <w:pPr>
        <w:spacing w:line="360" w:lineRule="auto"/>
        <w:ind w:right="120"/>
        <w:rPr>
          <w:rFonts w:ascii="黑体" w:hAnsi="黑体" w:eastAsia="黑体"/>
          <w:szCs w:val="21"/>
        </w:rPr>
      </w:pPr>
      <w:r>
        <w:rPr>
          <w:rFonts w:ascii="黑体" w:hAnsi="黑体" w:eastAsia="黑体" w:cs="宋体"/>
          <w:b/>
          <w:bCs/>
          <w:szCs w:val="21"/>
        </w:rPr>
        <w:t xml:space="preserve"> </w:t>
      </w:r>
      <w:r>
        <w:rPr>
          <w:rFonts w:hint="eastAsia" w:ascii="黑体" w:hAnsi="黑体" w:eastAsia="黑体" w:cs="宋体"/>
          <w:b/>
          <w:bCs/>
          <w:szCs w:val="21"/>
        </w:rPr>
        <w:t>第十二条</w:t>
      </w:r>
      <w:r>
        <w:rPr>
          <w:rFonts w:hint="eastAsia" w:ascii="黑体" w:hAnsi="黑体" w:eastAsia="黑体" w:cs="宋体"/>
          <w:szCs w:val="21"/>
        </w:rPr>
        <w:t>　甲方应当授权一名熟悉工程情况、能在规定时间内作出决定的常驻代表（在专用条款中约定），负责与乙方联系。更换常驻代表，要提前通知乙方。</w:t>
      </w:r>
    </w:p>
    <w:p>
      <w:pPr>
        <w:spacing w:line="360" w:lineRule="auto"/>
        <w:ind w:right="120" w:firstLine="105"/>
        <w:rPr>
          <w:rFonts w:ascii="黑体" w:hAnsi="黑体" w:eastAsia="黑体"/>
          <w:szCs w:val="21"/>
        </w:rPr>
      </w:pPr>
      <w:r>
        <w:rPr>
          <w:rFonts w:hint="eastAsia" w:ascii="黑体" w:hAnsi="黑体" w:eastAsia="黑体" w:cs="宋体"/>
          <w:b/>
          <w:bCs/>
          <w:szCs w:val="21"/>
        </w:rPr>
        <w:t>第十三条　</w:t>
      </w:r>
      <w:r>
        <w:rPr>
          <w:rFonts w:hint="eastAsia" w:ascii="黑体" w:hAnsi="黑体" w:eastAsia="黑体" w:cs="宋体"/>
          <w:szCs w:val="21"/>
        </w:rPr>
        <w:t>甲方应当将授予乙方的监理权利，以及乙方主要成员的职能分工、监理权限及时书面通知已选定的承包合同的承包人，并在与第三人签订的合同中予以明确。</w:t>
      </w:r>
    </w:p>
    <w:p>
      <w:pPr>
        <w:spacing w:line="360" w:lineRule="auto"/>
        <w:ind w:left="120" w:right="120"/>
        <w:jc w:val="center"/>
        <w:rPr>
          <w:rFonts w:ascii="黑体" w:hAnsi="黑体" w:eastAsia="黑体" w:cs="宋体"/>
          <w:b/>
          <w:bCs/>
          <w:szCs w:val="21"/>
        </w:rPr>
      </w:pP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乙方权利</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第十四条</w:t>
      </w:r>
      <w:r>
        <w:rPr>
          <w:rFonts w:hint="eastAsia" w:ascii="黑体" w:hAnsi="黑体" w:eastAsia="黑体" w:cs="宋体"/>
          <w:szCs w:val="21"/>
        </w:rPr>
        <w:t>　乙方在甲方委托的工程范围内，享有以下权利：</w:t>
      </w:r>
    </w:p>
    <w:p>
      <w:pPr>
        <w:spacing w:line="360" w:lineRule="auto"/>
        <w:ind w:left="120" w:right="120" w:firstLine="404"/>
        <w:rPr>
          <w:rFonts w:ascii="黑体" w:hAnsi="黑体" w:eastAsia="黑体"/>
          <w:szCs w:val="21"/>
        </w:rPr>
      </w:pPr>
      <w:r>
        <w:rPr>
          <w:rFonts w:ascii="黑体" w:hAnsi="黑体" w:eastAsia="黑体" w:cs="宋体"/>
          <w:szCs w:val="21"/>
        </w:rPr>
        <w:t>1</w:t>
      </w:r>
      <w:r>
        <w:rPr>
          <w:rFonts w:hint="eastAsia" w:ascii="黑体" w:hAnsi="黑体" w:eastAsia="黑体" w:cs="宋体"/>
          <w:szCs w:val="21"/>
        </w:rPr>
        <w:t>、审核工程施工组织设计和技术方案，按照保质量、保工期和降低成本的原则，向承包人提出建议，并向甲方提出书面报告。</w:t>
      </w:r>
    </w:p>
    <w:p>
      <w:pPr>
        <w:spacing w:line="360" w:lineRule="auto"/>
        <w:ind w:left="120" w:right="120" w:firstLine="404"/>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、主持项目有关协作单位的组织协调，重要协调事项应当事先向甲方报告。</w:t>
      </w:r>
    </w:p>
    <w:p>
      <w:pPr>
        <w:spacing w:line="360" w:lineRule="auto"/>
        <w:ind w:left="120" w:right="120" w:firstLine="404"/>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、征得甲方同意，乙方有权发布开工令、停工令、复工令，但应当事先向甲方报告。如在紧急情况下未能事先报告时，则应在</w:t>
      </w:r>
      <w:r>
        <w:rPr>
          <w:rFonts w:ascii="黑体" w:hAnsi="黑体" w:eastAsia="黑体" w:cs="宋体"/>
          <w:szCs w:val="21"/>
        </w:rPr>
        <w:t>24</w:t>
      </w:r>
      <w:r>
        <w:rPr>
          <w:rFonts w:hint="eastAsia" w:ascii="黑体" w:hAnsi="黑体" w:eastAsia="黑体" w:cs="宋体"/>
          <w:szCs w:val="21"/>
        </w:rPr>
        <w:t>小时内向甲方作出书面报告。</w:t>
      </w:r>
    </w:p>
    <w:p>
      <w:pPr>
        <w:spacing w:line="360" w:lineRule="auto"/>
        <w:ind w:left="120" w:right="120" w:firstLine="404"/>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项目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w:t>
      </w:r>
    </w:p>
    <w:p>
      <w:pPr>
        <w:spacing w:line="360" w:lineRule="auto"/>
        <w:ind w:right="120"/>
        <w:rPr>
          <w:rFonts w:ascii="黑体" w:hAnsi="黑体" w:eastAsia="黑体"/>
          <w:szCs w:val="21"/>
        </w:rPr>
      </w:pPr>
      <w:r>
        <w:rPr>
          <w:rFonts w:hint="eastAsia" w:ascii="黑体" w:hAnsi="黑体" w:eastAsia="黑体" w:cs="宋体"/>
          <w:b/>
          <w:bCs/>
          <w:szCs w:val="21"/>
        </w:rPr>
        <w:t>第十五条　</w:t>
      </w:r>
      <w:r>
        <w:rPr>
          <w:rFonts w:hint="eastAsia" w:ascii="黑体" w:hAnsi="黑体" w:eastAsia="黑体" w:cs="宋体"/>
          <w:szCs w:val="21"/>
        </w:rPr>
        <w:t>乙方在甲方授权下，可对任何承包人合同规定的义务提出变更。如果由此严重影响了项目费用或质量、或进度，则这种变更须经甲方事先批准。在紧急情况下未能事先报甲方批准时，乙方所做的变更也应尽快通知甲方。在监理过程中如发现项目承包人人员工作不力，监理机构可要求承包人调换有关人员。</w:t>
      </w:r>
    </w:p>
    <w:p>
      <w:pPr>
        <w:spacing w:line="360" w:lineRule="auto"/>
        <w:ind w:right="120"/>
        <w:rPr>
          <w:rFonts w:ascii="黑体" w:hAnsi="黑体" w:eastAsia="黑体"/>
          <w:szCs w:val="21"/>
        </w:rPr>
      </w:pPr>
      <w:r>
        <w:rPr>
          <w:rFonts w:hint="eastAsia" w:ascii="黑体" w:hAnsi="黑体" w:eastAsia="黑体" w:cs="宋体"/>
          <w:b/>
          <w:bCs/>
          <w:szCs w:val="21"/>
        </w:rPr>
        <w:t>第十六条　</w:t>
      </w:r>
      <w:r>
        <w:rPr>
          <w:rFonts w:hint="eastAsia" w:ascii="黑体" w:hAnsi="黑体" w:eastAsia="黑体" w:cs="宋体"/>
          <w:szCs w:val="21"/>
        </w:rPr>
        <w:t>在委托的项目范围内，甲方或承包人对对方的任何意见和要求（包括索赔要求），均必须首先向监理机构提出，由监理机构研究处置意见，再同双方协商确定。当甲方和承包人发生争议时，监理机构应根据自己的职能，以独立的身份判断，公正地进行调解。当双方的争议由政府建设行政主管部门调解或仲裁机关仲裁时，应当提供作证的事实材料。</w:t>
      </w:r>
    </w:p>
    <w:p>
      <w:pPr>
        <w:spacing w:line="360" w:lineRule="auto"/>
        <w:ind w:left="120" w:right="120"/>
        <w:jc w:val="center"/>
        <w:rPr>
          <w:rFonts w:ascii="黑体" w:hAnsi="黑体" w:eastAsia="黑体" w:cs="宋体"/>
          <w:b/>
          <w:bCs/>
          <w:szCs w:val="21"/>
        </w:rPr>
      </w:pP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甲方权利</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第十七条</w:t>
      </w:r>
      <w:r>
        <w:rPr>
          <w:rFonts w:hint="eastAsia" w:ascii="黑体" w:hAnsi="黑体" w:eastAsia="黑体" w:cs="宋体"/>
          <w:szCs w:val="21"/>
        </w:rPr>
        <w:t>　甲方有选定项目总承包人，以及与其订立合同的权利。</w:t>
      </w:r>
    </w:p>
    <w:p>
      <w:pPr>
        <w:spacing w:line="360" w:lineRule="auto"/>
        <w:ind w:left="120" w:right="120"/>
        <w:rPr>
          <w:rFonts w:ascii="黑体" w:hAnsi="黑体" w:eastAsia="黑体"/>
          <w:szCs w:val="21"/>
        </w:rPr>
      </w:pPr>
      <w:r>
        <w:rPr>
          <w:rFonts w:hint="eastAsia" w:ascii="黑体" w:hAnsi="黑体" w:eastAsia="黑体" w:cs="宋体"/>
          <w:b/>
          <w:bCs/>
          <w:szCs w:val="21"/>
        </w:rPr>
        <w:t>第十八条</w:t>
      </w:r>
      <w:r>
        <w:rPr>
          <w:rFonts w:hint="eastAsia" w:ascii="黑体" w:hAnsi="黑体" w:eastAsia="黑体" w:cs="宋体"/>
          <w:szCs w:val="21"/>
        </w:rPr>
        <w:t>　甲方有对项目规模、设计标准、规划设计、生产工艺设计和设计使用功能要求的认定权，以及对工程设计变更的审批权。</w:t>
      </w:r>
    </w:p>
    <w:p>
      <w:pPr>
        <w:spacing w:line="360" w:lineRule="auto"/>
        <w:ind w:left="120" w:right="120"/>
        <w:rPr>
          <w:rFonts w:ascii="黑体" w:hAnsi="黑体" w:eastAsia="黑体"/>
          <w:szCs w:val="21"/>
        </w:rPr>
      </w:pPr>
      <w:r>
        <w:rPr>
          <w:rFonts w:hint="eastAsia" w:ascii="黑体" w:hAnsi="黑体" w:eastAsia="黑体" w:cs="宋体"/>
          <w:b/>
          <w:bCs/>
          <w:szCs w:val="21"/>
        </w:rPr>
        <w:t>第十九条</w:t>
      </w:r>
      <w:r>
        <w:rPr>
          <w:rFonts w:hint="eastAsia" w:ascii="黑体" w:hAnsi="黑体" w:eastAsia="黑体" w:cs="宋体"/>
          <w:szCs w:val="21"/>
        </w:rPr>
        <w:t>　乙方调换总监理工程师须事先经甲方同意。</w:t>
      </w:r>
    </w:p>
    <w:p>
      <w:pPr>
        <w:spacing w:line="360" w:lineRule="auto"/>
        <w:ind w:left="120" w:right="120"/>
        <w:rPr>
          <w:rFonts w:ascii="黑体" w:hAnsi="黑体" w:eastAsia="黑体"/>
          <w:szCs w:val="21"/>
        </w:rPr>
      </w:pPr>
      <w:r>
        <w:rPr>
          <w:rFonts w:hint="eastAsia" w:ascii="黑体" w:hAnsi="黑体" w:eastAsia="黑体" w:cs="宋体"/>
          <w:b/>
          <w:bCs/>
          <w:szCs w:val="21"/>
        </w:rPr>
        <w:t>第二十一条</w:t>
      </w:r>
      <w:r>
        <w:rPr>
          <w:rFonts w:hint="eastAsia" w:ascii="黑体" w:hAnsi="黑体" w:eastAsia="黑体" w:cs="宋体"/>
          <w:szCs w:val="21"/>
        </w:rPr>
        <w:t>　甲方有权要求乙方提交监理工作月报及监理业务范围内的专项报告。</w:t>
      </w:r>
    </w:p>
    <w:p>
      <w:pPr>
        <w:spacing w:line="360" w:lineRule="auto"/>
        <w:ind w:left="120" w:right="120"/>
        <w:rPr>
          <w:rFonts w:ascii="黑体" w:hAnsi="黑体" w:eastAsia="黑体"/>
          <w:szCs w:val="21"/>
        </w:rPr>
      </w:pPr>
      <w:r>
        <w:rPr>
          <w:rFonts w:hint="eastAsia" w:ascii="黑体" w:hAnsi="黑体" w:eastAsia="黑体" w:cs="宋体"/>
          <w:b/>
          <w:bCs/>
          <w:szCs w:val="21"/>
        </w:rPr>
        <w:t>第二十二条</w:t>
      </w:r>
      <w:r>
        <w:rPr>
          <w:rFonts w:hint="eastAsia" w:ascii="黑体" w:hAnsi="黑体" w:eastAsia="黑体" w:cs="宋体"/>
          <w:szCs w:val="21"/>
        </w:rPr>
        <w:t>　当甲方发现乙方员不按监理合同履行监理职责，或与承包人串通给甲方或工程造成损失的，甲方有权要求乙方更换乙方员，直到终止合同并要求乙方承担相应的赔偿责任或连带赔偿责任。</w:t>
      </w: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乙方责任</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第二十三条</w:t>
      </w:r>
      <w:r>
        <w:rPr>
          <w:rFonts w:hint="eastAsia" w:ascii="黑体" w:hAnsi="黑体" w:eastAsia="黑体" w:cs="宋体"/>
          <w:szCs w:val="21"/>
        </w:rPr>
        <w:t>　乙方的责任期即委托监理合同有效期。在监理过程中，如果因项目进度的推迟而超过书面约定的日期，双方应进一步约定相应延长的合同期。</w:t>
      </w:r>
    </w:p>
    <w:p>
      <w:pPr>
        <w:spacing w:line="360" w:lineRule="auto"/>
        <w:ind w:left="120" w:right="120"/>
        <w:rPr>
          <w:rFonts w:ascii="黑体" w:hAnsi="黑体" w:eastAsia="黑体"/>
          <w:szCs w:val="21"/>
        </w:rPr>
      </w:pPr>
      <w:r>
        <w:rPr>
          <w:rFonts w:hint="eastAsia" w:ascii="黑体" w:hAnsi="黑体" w:eastAsia="黑体" w:cs="宋体"/>
          <w:b/>
          <w:bCs/>
          <w:szCs w:val="21"/>
        </w:rPr>
        <w:t>第二十四条</w:t>
      </w:r>
      <w:r>
        <w:rPr>
          <w:rFonts w:hint="eastAsia" w:ascii="黑体" w:hAnsi="黑体" w:eastAsia="黑体" w:cs="宋体"/>
          <w:szCs w:val="21"/>
        </w:rPr>
        <w:t>　乙方在合同期内，应当履行约定的义务，如果因乙方过失而造成了甲方的经济损失，应当向甲方赔偿。累计赔偿总额（除本合同第二十六条规定以外）不应超过监理报酬总额（除去税金）。如发生乙方违约行为的，相应的违约金可以在监理费中直接扣除。</w:t>
      </w:r>
    </w:p>
    <w:p>
      <w:pPr>
        <w:spacing w:line="360" w:lineRule="auto"/>
        <w:ind w:left="120" w:right="120"/>
        <w:rPr>
          <w:rFonts w:ascii="黑体" w:hAnsi="黑体" w:eastAsia="黑体"/>
          <w:szCs w:val="21"/>
        </w:rPr>
      </w:pPr>
      <w:r>
        <w:rPr>
          <w:rFonts w:hint="eastAsia" w:ascii="黑体" w:hAnsi="黑体" w:eastAsia="黑体" w:cs="宋体"/>
          <w:b/>
          <w:bCs/>
          <w:szCs w:val="21"/>
        </w:rPr>
        <w:t>第二十五条</w:t>
      </w:r>
      <w:r>
        <w:rPr>
          <w:rFonts w:hint="eastAsia" w:ascii="黑体" w:hAnsi="黑体" w:eastAsia="黑体" w:cs="宋体"/>
          <w:szCs w:val="21"/>
        </w:rPr>
        <w:t>　乙方向甲方提出赔偿要求不能成立时，乙方应当补偿由于该索赔所导致甲方的各种费用支出。</w:t>
      </w: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甲方责任</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第二十六条　</w:t>
      </w:r>
      <w:r>
        <w:rPr>
          <w:rFonts w:hint="eastAsia" w:ascii="黑体" w:hAnsi="黑体" w:eastAsia="黑体" w:cs="宋体"/>
          <w:szCs w:val="21"/>
        </w:rPr>
        <w:t>甲方应当履行委托监理合同约定的义务，如有违反则应当承担违约责任，赔偿给乙方造成的经济损失。乙方处理委托业务时，因非乙方原因的事由受到损失的，可以向甲方要求补偿损失。</w:t>
      </w:r>
    </w:p>
    <w:p>
      <w:pPr>
        <w:spacing w:line="360" w:lineRule="auto"/>
        <w:ind w:left="120" w:right="120"/>
        <w:rPr>
          <w:rFonts w:ascii="黑体" w:hAnsi="黑体" w:eastAsia="黑体"/>
          <w:szCs w:val="21"/>
        </w:rPr>
      </w:pPr>
      <w:r>
        <w:rPr>
          <w:rFonts w:hint="eastAsia" w:ascii="黑体" w:hAnsi="黑体" w:eastAsia="黑体" w:cs="宋体"/>
          <w:b/>
          <w:bCs/>
          <w:szCs w:val="21"/>
        </w:rPr>
        <w:t>第二十七条</w:t>
      </w:r>
      <w:r>
        <w:rPr>
          <w:rFonts w:hint="eastAsia" w:ascii="黑体" w:hAnsi="黑体" w:eastAsia="黑体" w:cs="宋体"/>
          <w:szCs w:val="21"/>
        </w:rPr>
        <w:t>　甲方如果向乙方提出赔偿的要求不能成立，则应当补偿由该索赔所引起的乙方的各种费用支出。</w:t>
      </w: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合同生效、变更与终止</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第二十八条</w:t>
      </w:r>
      <w:r>
        <w:rPr>
          <w:rFonts w:hint="eastAsia" w:ascii="黑体" w:hAnsi="黑体" w:eastAsia="黑体" w:cs="宋体"/>
          <w:szCs w:val="21"/>
        </w:rPr>
        <w:t>　在委托监理合同签订后，实际情况发生变化，使得乙方不能全部或部分执行监理业务时，乙方应当立即通知甲方。该监理业务的完成时间应予延长。</w:t>
      </w:r>
    </w:p>
    <w:p>
      <w:pPr>
        <w:spacing w:line="360" w:lineRule="auto"/>
        <w:ind w:left="120" w:right="120"/>
        <w:rPr>
          <w:rFonts w:ascii="黑体" w:hAnsi="黑体" w:eastAsia="黑体"/>
          <w:szCs w:val="21"/>
        </w:rPr>
      </w:pPr>
      <w:r>
        <w:rPr>
          <w:rFonts w:hint="eastAsia" w:ascii="黑体" w:hAnsi="黑体" w:eastAsia="黑体" w:cs="宋体"/>
          <w:b/>
          <w:bCs/>
          <w:szCs w:val="21"/>
        </w:rPr>
        <w:t>第二十九条</w:t>
      </w:r>
      <w:r>
        <w:rPr>
          <w:rFonts w:hint="eastAsia" w:ascii="黑体" w:hAnsi="黑体" w:eastAsia="黑体" w:cs="宋体"/>
          <w:szCs w:val="21"/>
        </w:rPr>
        <w:t>　乙方向甲方办理完竣工验收或工程移交手续，乙方收到监理报酬尾款，本合同即终止。</w:t>
      </w:r>
    </w:p>
    <w:p>
      <w:pPr>
        <w:spacing w:line="360" w:lineRule="auto"/>
        <w:ind w:left="120" w:right="120"/>
        <w:rPr>
          <w:rFonts w:ascii="黑体" w:hAnsi="黑体" w:eastAsia="黑体"/>
          <w:szCs w:val="21"/>
        </w:rPr>
      </w:pPr>
      <w:r>
        <w:rPr>
          <w:rFonts w:hint="eastAsia" w:ascii="黑体" w:hAnsi="黑体" w:eastAsia="黑体" w:cs="宋体"/>
          <w:b/>
          <w:bCs/>
          <w:szCs w:val="21"/>
        </w:rPr>
        <w:t>第三十条</w:t>
      </w:r>
      <w:r>
        <w:rPr>
          <w:rFonts w:hint="eastAsia" w:ascii="黑体" w:hAnsi="黑体" w:eastAsia="黑体" w:cs="宋体"/>
          <w:szCs w:val="21"/>
        </w:rPr>
        <w:t>　当事人一方要求变更或解除合同时，应当在</w:t>
      </w:r>
      <w:r>
        <w:rPr>
          <w:rFonts w:ascii="黑体" w:hAnsi="黑体" w:eastAsia="黑体" w:cs="宋体"/>
          <w:szCs w:val="21"/>
        </w:rPr>
        <w:t>30</w:t>
      </w:r>
      <w:r>
        <w:rPr>
          <w:rFonts w:hint="eastAsia" w:ascii="黑体" w:hAnsi="黑体" w:eastAsia="黑体" w:cs="宋体"/>
          <w:szCs w:val="21"/>
        </w:rPr>
        <w:t>日前通知对方，因解除合同使一方遭受损失的，除依法可以免除责任的外，应由责任方负责赔偿。</w:t>
      </w:r>
    </w:p>
    <w:p>
      <w:pPr>
        <w:spacing w:line="360" w:lineRule="auto"/>
        <w:ind w:left="120" w:right="120"/>
        <w:rPr>
          <w:rFonts w:ascii="黑体" w:hAnsi="黑体" w:eastAsia="黑体"/>
          <w:szCs w:val="21"/>
        </w:rPr>
      </w:pPr>
      <w:r>
        <w:rPr>
          <w:rFonts w:hint="eastAsia" w:ascii="黑体" w:hAnsi="黑体" w:eastAsia="黑体" w:cs="宋体"/>
          <w:szCs w:val="21"/>
        </w:rPr>
        <w:t>　　变更或解除合同的通知或协议必须采取书面形式，协议未达成之前，原合同仍然有效。</w:t>
      </w:r>
    </w:p>
    <w:p>
      <w:pPr>
        <w:spacing w:line="360" w:lineRule="auto"/>
        <w:ind w:left="120" w:right="120"/>
        <w:rPr>
          <w:rFonts w:ascii="黑体" w:hAnsi="黑体" w:eastAsia="黑体"/>
          <w:szCs w:val="21"/>
        </w:rPr>
      </w:pPr>
      <w:r>
        <w:rPr>
          <w:rFonts w:hint="eastAsia" w:ascii="黑体" w:hAnsi="黑体" w:eastAsia="黑体" w:cs="宋体"/>
          <w:b/>
          <w:bCs/>
          <w:szCs w:val="21"/>
        </w:rPr>
        <w:t>第三十一条</w:t>
      </w:r>
      <w:r>
        <w:rPr>
          <w:rFonts w:hint="eastAsia" w:ascii="黑体" w:hAnsi="黑体" w:eastAsia="黑体" w:cs="宋体"/>
          <w:szCs w:val="21"/>
        </w:rPr>
        <w:t>　当甲方认为乙方无正当理由而又未履行监理义务时，可向乙方发出指明其未履行义务的通知。若甲方发出通知后</w:t>
      </w:r>
      <w:r>
        <w:rPr>
          <w:rFonts w:ascii="黑体" w:hAnsi="黑体" w:eastAsia="黑体" w:cs="宋体"/>
          <w:szCs w:val="21"/>
        </w:rPr>
        <w:t>7</w:t>
      </w:r>
      <w:r>
        <w:rPr>
          <w:rFonts w:hint="eastAsia" w:ascii="黑体" w:hAnsi="黑体" w:eastAsia="黑体" w:cs="宋体"/>
          <w:szCs w:val="21"/>
        </w:rPr>
        <w:t>日内没有收到答复，可在第一个通知发出后</w:t>
      </w:r>
      <w:r>
        <w:rPr>
          <w:rFonts w:ascii="黑体" w:hAnsi="黑体" w:eastAsia="黑体" w:cs="宋体"/>
          <w:szCs w:val="21"/>
        </w:rPr>
        <w:t>10</w:t>
      </w:r>
      <w:r>
        <w:rPr>
          <w:rFonts w:hint="eastAsia" w:ascii="黑体" w:hAnsi="黑体" w:eastAsia="黑体" w:cs="宋体"/>
          <w:szCs w:val="21"/>
        </w:rPr>
        <w:t>日内发出终止委托监理合同的通知，合同即行终止。乙方承担违约责任。</w:t>
      </w:r>
    </w:p>
    <w:p>
      <w:pPr>
        <w:spacing w:line="360" w:lineRule="auto"/>
        <w:ind w:left="120" w:right="120"/>
        <w:rPr>
          <w:rFonts w:ascii="黑体" w:hAnsi="黑体" w:eastAsia="黑体"/>
          <w:szCs w:val="21"/>
        </w:rPr>
      </w:pPr>
      <w:r>
        <w:rPr>
          <w:rFonts w:hint="eastAsia" w:ascii="黑体" w:hAnsi="黑体" w:eastAsia="黑体" w:cs="宋体"/>
          <w:b/>
          <w:bCs/>
          <w:szCs w:val="21"/>
        </w:rPr>
        <w:t>第三十二条</w:t>
      </w:r>
      <w:r>
        <w:rPr>
          <w:rFonts w:hint="eastAsia" w:ascii="黑体" w:hAnsi="黑体" w:eastAsia="黑体" w:cs="宋体"/>
          <w:szCs w:val="21"/>
        </w:rPr>
        <w:t>　</w:t>
      </w:r>
      <w:r>
        <w:rPr>
          <w:rFonts w:ascii="黑体" w:hAnsi="黑体" w:eastAsia="黑体" w:cs="宋体"/>
          <w:szCs w:val="21"/>
        </w:rPr>
        <w:t xml:space="preserve"> </w:t>
      </w:r>
      <w:r>
        <w:rPr>
          <w:rFonts w:hint="eastAsia" w:ascii="黑体" w:hAnsi="黑体" w:eastAsia="黑体" w:cs="宋体"/>
          <w:szCs w:val="21"/>
        </w:rPr>
        <w:t>合同协议的终止并不影响各方应有的权利和应当承担的责任。</w:t>
      </w:r>
    </w:p>
    <w:p>
      <w:pPr>
        <w:spacing w:line="360" w:lineRule="auto"/>
        <w:ind w:right="120"/>
        <w:rPr>
          <w:rFonts w:ascii="黑体" w:hAnsi="黑体" w:eastAsia="黑体" w:cs="宋体"/>
          <w:b/>
          <w:bCs/>
          <w:szCs w:val="21"/>
        </w:rPr>
      </w:pPr>
    </w:p>
    <w:p>
      <w:pPr>
        <w:spacing w:line="360" w:lineRule="auto"/>
        <w:ind w:right="120"/>
        <w:jc w:val="center"/>
        <w:rPr>
          <w:rFonts w:ascii="黑体" w:hAnsi="黑体" w:eastAsia="黑体" w:cs="宋体"/>
          <w:b/>
          <w:bCs/>
          <w:szCs w:val="21"/>
        </w:rPr>
      </w:pPr>
      <w:r>
        <w:rPr>
          <w:rFonts w:hint="eastAsia" w:ascii="黑体" w:hAnsi="黑体" w:eastAsia="黑体" w:cs="宋体"/>
          <w:b/>
          <w:bCs/>
          <w:szCs w:val="21"/>
        </w:rPr>
        <w:t>监理报酬</w:t>
      </w:r>
    </w:p>
    <w:p>
      <w:pPr>
        <w:spacing w:line="360" w:lineRule="auto"/>
        <w:ind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第三十三条</w:t>
      </w:r>
      <w:r>
        <w:rPr>
          <w:rFonts w:hint="eastAsia" w:ascii="黑体" w:hAnsi="黑体" w:eastAsia="黑体" w:cs="宋体"/>
          <w:szCs w:val="21"/>
        </w:rPr>
        <w:t>　正常的监理工作、附加工作和额外工作的报酬，按约定的时间和数额支付。</w:t>
      </w:r>
    </w:p>
    <w:p>
      <w:pPr>
        <w:spacing w:line="360" w:lineRule="auto"/>
        <w:ind w:left="120" w:right="120"/>
        <w:rPr>
          <w:rFonts w:ascii="黑体" w:hAnsi="黑体" w:eastAsia="黑体"/>
          <w:szCs w:val="21"/>
        </w:rPr>
      </w:pPr>
      <w:r>
        <w:rPr>
          <w:rFonts w:hint="eastAsia" w:ascii="黑体" w:hAnsi="黑体" w:eastAsia="黑体" w:cs="宋体"/>
          <w:b/>
          <w:bCs/>
          <w:szCs w:val="21"/>
        </w:rPr>
        <w:t>第三十四条　</w:t>
      </w:r>
      <w:r>
        <w:rPr>
          <w:rFonts w:hint="eastAsia" w:ascii="黑体" w:hAnsi="黑体" w:eastAsia="黑体" w:cs="宋体"/>
          <w:szCs w:val="21"/>
        </w:rPr>
        <w:t>如果甲方在规定的支付期限内未支付监理报酬，自规定之日起，还应向乙方支付滞纳金。滞纳金从规定支付期限最后一日起按银行同期定期存款利率计算。</w:t>
      </w:r>
    </w:p>
    <w:p>
      <w:pPr>
        <w:spacing w:line="360" w:lineRule="auto"/>
        <w:ind w:left="120" w:right="120"/>
        <w:rPr>
          <w:rFonts w:ascii="黑体" w:hAnsi="黑体" w:eastAsia="黑体"/>
          <w:szCs w:val="21"/>
        </w:rPr>
      </w:pPr>
      <w:r>
        <w:rPr>
          <w:rFonts w:hint="eastAsia" w:ascii="黑体" w:hAnsi="黑体" w:eastAsia="黑体" w:cs="宋体"/>
          <w:b/>
          <w:bCs/>
          <w:szCs w:val="21"/>
        </w:rPr>
        <w:t>第三十五条　</w:t>
      </w:r>
      <w:r>
        <w:rPr>
          <w:rFonts w:hint="eastAsia" w:ascii="黑体" w:hAnsi="黑体" w:eastAsia="黑体" w:cs="宋体"/>
          <w:szCs w:val="21"/>
        </w:rPr>
        <w:t>支付监理报酬所采取的货币币种、汇率由合同专用条件约定。</w:t>
      </w:r>
    </w:p>
    <w:p>
      <w:pPr>
        <w:spacing w:line="360" w:lineRule="auto"/>
        <w:ind w:left="120" w:right="120"/>
        <w:rPr>
          <w:rFonts w:ascii="黑体" w:hAnsi="黑体" w:eastAsia="黑体"/>
          <w:szCs w:val="21"/>
        </w:rPr>
      </w:pPr>
      <w:r>
        <w:rPr>
          <w:rFonts w:hint="eastAsia" w:ascii="黑体" w:hAnsi="黑体" w:eastAsia="黑体" w:cs="宋体"/>
          <w:b/>
          <w:bCs/>
          <w:szCs w:val="21"/>
        </w:rPr>
        <w:t>第三十六条　</w:t>
      </w:r>
      <w:r>
        <w:rPr>
          <w:rFonts w:hint="eastAsia" w:ascii="黑体" w:hAnsi="黑体" w:eastAsia="黑体" w:cs="宋体"/>
          <w:szCs w:val="21"/>
        </w:rPr>
        <w:t>如果甲方对乙方提交的支付通知中报酬或部分报酬项目提出异议，应当在收到支付通知书</w:t>
      </w:r>
      <w:r>
        <w:rPr>
          <w:rFonts w:ascii="黑体" w:hAnsi="黑体" w:eastAsia="黑体" w:cs="宋体"/>
          <w:szCs w:val="21"/>
        </w:rPr>
        <w:t>24</w:t>
      </w:r>
      <w:r>
        <w:rPr>
          <w:rFonts w:hint="eastAsia" w:ascii="黑体" w:hAnsi="黑体" w:eastAsia="黑体" w:cs="宋体"/>
          <w:szCs w:val="21"/>
        </w:rPr>
        <w:t>小时内向乙方发出表示异议的通知，但甲方不得拖延其他无异议报酬项目的支付。</w:t>
      </w: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其他</w:t>
      </w:r>
    </w:p>
    <w:p>
      <w:pPr>
        <w:spacing w:line="360" w:lineRule="auto"/>
        <w:ind w:left="120" w:right="120"/>
        <w:rPr>
          <w:rFonts w:ascii="黑体" w:hAnsi="黑体" w:eastAsia="黑体"/>
          <w:szCs w:val="21"/>
        </w:rPr>
      </w:pPr>
      <w:r>
        <w:rPr>
          <w:rFonts w:hint="eastAsia" w:ascii="黑体" w:hAnsi="黑体" w:eastAsia="黑体" w:cs="宋体"/>
          <w:b/>
          <w:bCs/>
          <w:szCs w:val="21"/>
        </w:rPr>
        <w:t>第三十七条</w:t>
      </w:r>
      <w:r>
        <w:rPr>
          <w:rFonts w:hint="eastAsia" w:ascii="黑体" w:hAnsi="黑体" w:eastAsia="黑体" w:cs="宋体"/>
          <w:szCs w:val="21"/>
        </w:rPr>
        <w:t>　在监理业务范围内，如需聘用专家咨询或协助，由乙方聘用的，其费用由乙方承担；由甲方聘用的，其费用由甲方承担。</w:t>
      </w:r>
    </w:p>
    <w:p>
      <w:pPr>
        <w:spacing w:line="360" w:lineRule="auto"/>
        <w:ind w:left="120" w:right="120"/>
        <w:rPr>
          <w:rFonts w:ascii="黑体" w:hAnsi="黑体" w:eastAsia="黑体"/>
          <w:szCs w:val="21"/>
        </w:rPr>
      </w:pPr>
      <w:r>
        <w:rPr>
          <w:rFonts w:hint="eastAsia" w:ascii="黑体" w:hAnsi="黑体" w:eastAsia="黑体" w:cs="宋体"/>
          <w:b/>
          <w:bCs/>
          <w:szCs w:val="21"/>
        </w:rPr>
        <w:t>第三十八条</w:t>
      </w:r>
      <w:r>
        <w:rPr>
          <w:rFonts w:hint="eastAsia" w:ascii="黑体" w:hAnsi="黑体" w:eastAsia="黑体" w:cs="宋体"/>
          <w:szCs w:val="21"/>
        </w:rPr>
        <w:t>　乙方驻地监理机构及其职员不得接受监理养护项目承包人的任何报酬或者经济利益。乙方不得参与可能与合同规定的与甲方的利益相冲突的任何活动。</w:t>
      </w:r>
    </w:p>
    <w:p>
      <w:pPr>
        <w:spacing w:line="360" w:lineRule="auto"/>
        <w:ind w:left="120" w:right="120"/>
        <w:rPr>
          <w:rFonts w:ascii="黑体" w:hAnsi="黑体" w:eastAsia="黑体"/>
          <w:szCs w:val="21"/>
        </w:rPr>
      </w:pPr>
      <w:r>
        <w:rPr>
          <w:rFonts w:hint="eastAsia" w:ascii="黑体" w:hAnsi="黑体" w:eastAsia="黑体" w:cs="宋体"/>
          <w:b/>
          <w:bCs/>
          <w:szCs w:val="21"/>
        </w:rPr>
        <w:t>第三十九条</w:t>
      </w:r>
      <w:r>
        <w:rPr>
          <w:rFonts w:hint="eastAsia" w:ascii="黑体" w:hAnsi="黑体" w:eastAsia="黑体" w:cs="宋体"/>
          <w:szCs w:val="21"/>
        </w:rPr>
        <w:t>　乙方在监理过程中，不得泄露甲方申明的秘密，乙方亦不得泄露设计人、承包人等提供并申明的秘密。</w:t>
      </w:r>
    </w:p>
    <w:p>
      <w:pPr>
        <w:spacing w:line="360" w:lineRule="auto"/>
        <w:ind w:left="120" w:right="120"/>
        <w:rPr>
          <w:rFonts w:ascii="黑体" w:hAnsi="黑体" w:eastAsia="黑体"/>
          <w:szCs w:val="21"/>
        </w:rPr>
      </w:pPr>
      <w:r>
        <w:rPr>
          <w:rFonts w:hint="eastAsia" w:ascii="黑体" w:hAnsi="黑体" w:eastAsia="黑体" w:cs="宋体"/>
          <w:b/>
          <w:bCs/>
          <w:szCs w:val="21"/>
        </w:rPr>
        <w:t>第四十条</w:t>
      </w:r>
      <w:r>
        <w:rPr>
          <w:rFonts w:hint="eastAsia" w:ascii="黑体" w:hAnsi="黑体" w:eastAsia="黑体" w:cs="宋体"/>
          <w:szCs w:val="21"/>
        </w:rPr>
        <w:t>　乙方对于由其编制的所有文件拥有版权，甲方仅有权为本工程使用或复制此类文件。</w:t>
      </w: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争议的解决</w:t>
      </w:r>
    </w:p>
    <w:p>
      <w:pPr>
        <w:spacing w:line="360" w:lineRule="auto"/>
        <w:ind w:left="120" w:right="120"/>
        <w:jc w:val="center"/>
        <w:rPr>
          <w:rFonts w:ascii="黑体" w:hAnsi="黑体" w:eastAsia="黑体"/>
          <w:b/>
          <w:bCs/>
          <w:szCs w:val="21"/>
        </w:rPr>
      </w:pPr>
    </w:p>
    <w:p>
      <w:pPr>
        <w:spacing w:line="360" w:lineRule="auto"/>
        <w:rPr>
          <w:rFonts w:ascii="黑体" w:hAnsi="黑体" w:eastAsia="黑体"/>
          <w:szCs w:val="21"/>
        </w:rPr>
      </w:pPr>
      <w:r>
        <w:rPr>
          <w:rFonts w:hint="eastAsia" w:ascii="黑体" w:hAnsi="黑体" w:eastAsia="黑体" w:cs="宋体"/>
          <w:b/>
          <w:bCs/>
          <w:szCs w:val="21"/>
        </w:rPr>
        <w:t>第四十一条</w:t>
      </w:r>
      <w:r>
        <w:rPr>
          <w:rFonts w:hint="eastAsia" w:ascii="黑体" w:hAnsi="黑体" w:eastAsia="黑体" w:cs="宋体"/>
          <w:szCs w:val="21"/>
        </w:rPr>
        <w:t>　本合同在履行过程中发生争议时，当事人双方应及时协商解决。协商不成的，双方均可向甲方住所地法院提出诉讼。</w:t>
      </w:r>
    </w:p>
    <w:p>
      <w:pPr>
        <w:pageBreakBefore/>
        <w:spacing w:line="360" w:lineRule="auto"/>
        <w:ind w:left="119" w:right="119"/>
        <w:jc w:val="center"/>
        <w:rPr>
          <w:rFonts w:ascii="黑体" w:hAnsi="黑体" w:eastAsia="黑体"/>
          <w:szCs w:val="21"/>
        </w:rPr>
      </w:pPr>
      <w:r>
        <w:rPr>
          <w:rFonts w:hint="eastAsia" w:ascii="黑体" w:hAnsi="黑体" w:eastAsia="黑体" w:cs="宋体"/>
          <w:b/>
          <w:bCs/>
          <w:szCs w:val="21"/>
        </w:rPr>
        <w:t>第三部分</w:t>
      </w:r>
      <w:r>
        <w:rPr>
          <w:rFonts w:ascii="黑体" w:hAnsi="黑体" w:eastAsia="黑体" w:cs="宋体"/>
          <w:b/>
          <w:bCs/>
          <w:szCs w:val="21"/>
        </w:rPr>
        <w:t xml:space="preserve"> </w:t>
      </w:r>
      <w:r>
        <w:rPr>
          <w:rFonts w:hint="eastAsia" w:ascii="黑体" w:hAnsi="黑体" w:eastAsia="黑体" w:cs="宋体"/>
          <w:b/>
          <w:bCs/>
          <w:szCs w:val="21"/>
        </w:rPr>
        <w:t>专用条件</w:t>
      </w:r>
    </w:p>
    <w:p>
      <w:pPr>
        <w:spacing w:line="360" w:lineRule="auto"/>
        <w:ind w:left="120" w:right="120"/>
        <w:rPr>
          <w:rFonts w:ascii="黑体" w:hAnsi="黑体" w:eastAsia="黑体"/>
          <w:szCs w:val="21"/>
        </w:rPr>
      </w:pPr>
      <w:r>
        <w:rPr>
          <w:rFonts w:hint="eastAsia" w:ascii="黑体" w:hAnsi="黑体" w:eastAsia="黑体" w:cs="宋体"/>
          <w:b/>
          <w:bCs/>
          <w:szCs w:val="21"/>
        </w:rPr>
        <w:t>第一条</w:t>
      </w:r>
      <w:r>
        <w:rPr>
          <w:rFonts w:hint="eastAsia" w:ascii="黑体" w:hAnsi="黑体" w:eastAsia="黑体" w:cs="宋体"/>
          <w:szCs w:val="21"/>
        </w:rPr>
        <w:t>　本合同适用的法律及监理依据：</w:t>
      </w:r>
    </w:p>
    <w:p>
      <w:pPr>
        <w:spacing w:line="360" w:lineRule="auto"/>
        <w:ind w:left="120" w:right="120"/>
        <w:rPr>
          <w:rFonts w:ascii="黑体" w:hAnsi="黑体" w:eastAsia="黑体"/>
          <w:szCs w:val="21"/>
        </w:rPr>
      </w:pPr>
      <w:r>
        <w:rPr>
          <w:rFonts w:ascii="黑体" w:hAnsi="黑体" w:eastAsia="黑体" w:cs="宋体"/>
          <w:szCs w:val="21"/>
        </w:rPr>
        <w:t xml:space="preserve">   1</w:t>
      </w:r>
      <w:r>
        <w:rPr>
          <w:rFonts w:hint="eastAsia" w:ascii="黑体" w:hAnsi="黑体" w:eastAsia="黑体" w:cs="宋体"/>
          <w:szCs w:val="21"/>
        </w:rPr>
        <w:t>、中华人民共和国有关的法律、法规、条例，政府主管部门批准的建设计划、规划等；</w:t>
      </w:r>
    </w:p>
    <w:p>
      <w:pPr>
        <w:spacing w:line="360" w:lineRule="auto"/>
        <w:ind w:left="120" w:right="120"/>
        <w:rPr>
          <w:rFonts w:ascii="黑体" w:hAnsi="黑体" w:eastAsia="黑体"/>
          <w:szCs w:val="21"/>
        </w:rPr>
      </w:pPr>
      <w:r>
        <w:rPr>
          <w:rFonts w:ascii="黑体" w:hAnsi="黑体" w:eastAsia="黑体" w:cs="宋体"/>
          <w:szCs w:val="21"/>
        </w:rPr>
        <w:t xml:space="preserve">   2</w:t>
      </w:r>
      <w:r>
        <w:rPr>
          <w:rFonts w:hint="eastAsia" w:ascii="黑体" w:hAnsi="黑体" w:eastAsia="黑体" w:cs="宋体"/>
          <w:szCs w:val="21"/>
        </w:rPr>
        <w:t>、当地建设行政主管部门的有关规定和通知等；</w:t>
      </w:r>
    </w:p>
    <w:p>
      <w:pPr>
        <w:spacing w:line="360" w:lineRule="auto"/>
        <w:ind w:left="120" w:right="120"/>
        <w:rPr>
          <w:rFonts w:ascii="黑体" w:hAnsi="黑体" w:eastAsia="黑体"/>
          <w:szCs w:val="21"/>
        </w:rPr>
      </w:pPr>
      <w:r>
        <w:rPr>
          <w:rFonts w:ascii="黑体" w:hAnsi="黑体" w:eastAsia="黑体" w:cs="宋体"/>
          <w:szCs w:val="21"/>
        </w:rPr>
        <w:t xml:space="preserve">   3</w:t>
      </w:r>
      <w:r>
        <w:rPr>
          <w:rFonts w:hint="eastAsia" w:ascii="黑体" w:hAnsi="黑体" w:eastAsia="黑体" w:cs="宋体"/>
          <w:szCs w:val="21"/>
        </w:rPr>
        <w:t>、国家和地方现行的技术标准及施工验收规范；</w:t>
      </w:r>
      <w:r>
        <w:rPr>
          <w:rFonts w:ascii="黑体" w:hAnsi="黑体" w:eastAsia="黑体" w:cs="宋体"/>
          <w:szCs w:val="21"/>
        </w:rPr>
        <w:t xml:space="preserve"> </w:t>
      </w:r>
    </w:p>
    <w:p>
      <w:pPr>
        <w:spacing w:line="360" w:lineRule="auto"/>
        <w:ind w:left="120" w:right="120"/>
        <w:rPr>
          <w:rFonts w:ascii="黑体" w:hAnsi="黑体" w:eastAsia="黑体"/>
          <w:szCs w:val="21"/>
        </w:rPr>
      </w:pPr>
      <w:r>
        <w:rPr>
          <w:rFonts w:ascii="黑体" w:hAnsi="黑体" w:eastAsia="黑体" w:cs="宋体"/>
          <w:szCs w:val="21"/>
        </w:rPr>
        <w:t xml:space="preserve">   4</w:t>
      </w:r>
      <w:r>
        <w:rPr>
          <w:rFonts w:hint="eastAsia" w:ascii="黑体" w:hAnsi="黑体" w:eastAsia="黑体" w:cs="宋体"/>
          <w:szCs w:val="21"/>
        </w:rPr>
        <w:t>、本工程的建设工程委托监理合同以及其它建设工程承包合同；</w:t>
      </w:r>
    </w:p>
    <w:p>
      <w:pPr>
        <w:spacing w:line="360" w:lineRule="auto"/>
        <w:ind w:left="120" w:right="120"/>
        <w:rPr>
          <w:rFonts w:ascii="黑体" w:hAnsi="黑体" w:eastAsia="黑体"/>
          <w:szCs w:val="21"/>
        </w:rPr>
      </w:pPr>
      <w:r>
        <w:rPr>
          <w:rFonts w:ascii="黑体" w:hAnsi="黑体" w:eastAsia="黑体" w:cs="宋体"/>
          <w:szCs w:val="21"/>
        </w:rPr>
        <w:t xml:space="preserve">   5</w:t>
      </w:r>
      <w:r>
        <w:rPr>
          <w:rFonts w:hint="eastAsia" w:ascii="黑体" w:hAnsi="黑体" w:eastAsia="黑体" w:cs="宋体"/>
          <w:szCs w:val="21"/>
        </w:rPr>
        <w:t>、经批准的设计图纸及设计文件。</w:t>
      </w:r>
    </w:p>
    <w:p>
      <w:pPr>
        <w:spacing w:line="360" w:lineRule="auto"/>
        <w:ind w:left="120" w:right="120"/>
        <w:rPr>
          <w:rFonts w:ascii="黑体" w:hAnsi="黑体" w:eastAsia="黑体"/>
          <w:szCs w:val="21"/>
        </w:rPr>
      </w:pPr>
      <w:r>
        <w:rPr>
          <w:rFonts w:hint="eastAsia" w:ascii="黑体" w:hAnsi="黑体" w:eastAsia="黑体" w:cs="宋体"/>
          <w:b/>
          <w:bCs/>
          <w:szCs w:val="21"/>
        </w:rPr>
        <w:t>第二条</w:t>
      </w:r>
      <w:r>
        <w:rPr>
          <w:rFonts w:hint="eastAsia" w:ascii="黑体" w:hAnsi="黑体" w:eastAsia="黑体" w:cs="宋体"/>
          <w:szCs w:val="21"/>
        </w:rPr>
        <w:t>　监理范围和监理工作内容：</w:t>
      </w:r>
    </w:p>
    <w:p>
      <w:pPr>
        <w:spacing w:line="360" w:lineRule="auto"/>
        <w:ind w:left="120" w:right="120" w:firstLine="330" w:firstLineChars="150"/>
        <w:rPr>
          <w:rFonts w:ascii="黑体" w:hAnsi="黑体" w:eastAsia="黑体"/>
          <w:szCs w:val="21"/>
        </w:rPr>
      </w:pPr>
      <w:r>
        <w:rPr>
          <w:rFonts w:ascii="黑体" w:hAnsi="黑体" w:eastAsia="黑体" w:cs="宋体"/>
          <w:szCs w:val="21"/>
        </w:rPr>
        <w:t>1</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监理范围：</w:t>
      </w:r>
    </w:p>
    <w:p>
      <w:pPr>
        <w:spacing w:line="360" w:lineRule="auto"/>
        <w:ind w:right="120" w:firstLine="420"/>
        <w:rPr>
          <w:rFonts w:ascii="黑体" w:hAnsi="黑体" w:eastAsia="黑体"/>
          <w:szCs w:val="21"/>
          <w:lang w:val="zh-CN"/>
        </w:rPr>
      </w:pPr>
      <w:r>
        <w:rPr>
          <w:rFonts w:hint="eastAsia" w:ascii="黑体" w:hAnsi="黑体" w:eastAsia="黑体"/>
          <w:szCs w:val="21"/>
          <w:lang w:val="en-US" w:eastAsia="zh-CN"/>
        </w:rPr>
        <w:t>项目</w:t>
      </w:r>
      <w:r>
        <w:rPr>
          <w:rFonts w:hint="eastAsia" w:ascii="黑体" w:hAnsi="黑体" w:eastAsia="黑体"/>
          <w:szCs w:val="21"/>
          <w:lang w:val="zh-CN"/>
        </w:rPr>
        <w:t>监理服务包括：</w:t>
      </w:r>
      <w:r>
        <w:rPr>
          <w:rFonts w:hint="eastAsia" w:ascii="黑体" w:hAnsi="黑体" w:eastAsia="黑体"/>
          <w:szCs w:val="21"/>
          <w:u w:val="single"/>
          <w:lang w:val="en-US" w:eastAsia="zh-CN"/>
        </w:rPr>
        <w:t xml:space="preserve">                      </w:t>
      </w:r>
      <w:r>
        <w:rPr>
          <w:rFonts w:hint="eastAsia" w:ascii="黑体" w:hAnsi="黑体" w:eastAsia="黑体"/>
          <w:szCs w:val="21"/>
          <w:lang w:val="zh-CN"/>
        </w:rPr>
        <w:t>项目的监理。</w:t>
      </w:r>
      <w:r>
        <w:rPr>
          <w:rFonts w:hint="eastAsia" w:ascii="黑体" w:hAnsi="黑体" w:eastAsia="黑体"/>
          <w:szCs w:val="21"/>
          <w:u w:val="single"/>
          <w:lang w:val="zh-CN"/>
        </w:rPr>
        <w:t>合同期为</w:t>
      </w:r>
      <w:r>
        <w:rPr>
          <w:rFonts w:ascii="黑体" w:hAnsi="黑体" w:eastAsia="黑体"/>
          <w:szCs w:val="21"/>
          <w:u w:val="single"/>
          <w:lang w:val="zh-CN"/>
        </w:rPr>
        <w:t>2021</w:t>
      </w:r>
      <w:r>
        <w:rPr>
          <w:rFonts w:hint="eastAsia" w:ascii="黑体" w:hAnsi="黑体" w:eastAsia="黑体"/>
          <w:szCs w:val="21"/>
          <w:u w:val="single"/>
          <w:lang w:val="zh-CN"/>
        </w:rPr>
        <w:t>年</w:t>
      </w:r>
      <w:r>
        <w:rPr>
          <w:rFonts w:ascii="黑体" w:hAnsi="黑体" w:eastAsia="黑体"/>
          <w:szCs w:val="21"/>
          <w:u w:val="single"/>
          <w:lang w:val="zh-CN"/>
        </w:rPr>
        <w:t xml:space="preserve">   </w:t>
      </w:r>
      <w:r>
        <w:rPr>
          <w:rFonts w:hint="eastAsia" w:ascii="黑体" w:hAnsi="黑体" w:eastAsia="黑体"/>
          <w:szCs w:val="21"/>
          <w:u w:val="single"/>
          <w:lang w:val="zh-CN"/>
        </w:rPr>
        <w:t>月</w:t>
      </w:r>
      <w:r>
        <w:rPr>
          <w:rFonts w:ascii="黑体" w:hAnsi="黑体" w:eastAsia="黑体"/>
          <w:szCs w:val="21"/>
          <w:u w:val="single"/>
          <w:lang w:val="zh-CN"/>
        </w:rPr>
        <w:t xml:space="preserve">   </w:t>
      </w:r>
      <w:r>
        <w:rPr>
          <w:rFonts w:hint="eastAsia" w:ascii="黑体" w:hAnsi="黑体" w:eastAsia="黑体"/>
          <w:szCs w:val="21"/>
          <w:u w:val="single"/>
          <w:lang w:val="zh-CN"/>
        </w:rPr>
        <w:t>日至</w:t>
      </w:r>
      <w:r>
        <w:rPr>
          <w:rFonts w:ascii="黑体" w:hAnsi="黑体" w:eastAsia="黑体"/>
          <w:szCs w:val="21"/>
          <w:u w:val="single"/>
          <w:lang w:val="zh-CN"/>
        </w:rPr>
        <w:t xml:space="preserve">    </w:t>
      </w:r>
      <w:r>
        <w:rPr>
          <w:rFonts w:hint="eastAsia" w:ascii="黑体" w:hAnsi="黑体" w:eastAsia="黑体"/>
          <w:szCs w:val="21"/>
          <w:u w:val="single"/>
          <w:lang w:val="zh-CN"/>
        </w:rPr>
        <w:t xml:space="preserve">年 </w:t>
      </w:r>
      <w:r>
        <w:rPr>
          <w:rFonts w:ascii="黑体" w:hAnsi="黑体" w:eastAsia="黑体"/>
          <w:szCs w:val="21"/>
          <w:u w:val="single"/>
          <w:lang w:val="zh-CN"/>
        </w:rPr>
        <w:t xml:space="preserve">  </w:t>
      </w:r>
      <w:r>
        <w:rPr>
          <w:rFonts w:hint="eastAsia" w:ascii="黑体" w:hAnsi="黑体" w:eastAsia="黑体"/>
          <w:szCs w:val="21"/>
          <w:u w:val="single"/>
          <w:lang w:val="zh-CN"/>
        </w:rPr>
        <w:t>月</w:t>
      </w:r>
      <w:r>
        <w:rPr>
          <w:rFonts w:ascii="黑体" w:hAnsi="黑体" w:eastAsia="黑体"/>
          <w:szCs w:val="21"/>
          <w:u w:val="single"/>
          <w:lang w:val="zh-CN"/>
        </w:rPr>
        <w:t xml:space="preserve">    </w:t>
      </w:r>
      <w:r>
        <w:rPr>
          <w:rFonts w:hint="eastAsia" w:ascii="黑体" w:hAnsi="黑体" w:eastAsia="黑体"/>
          <w:szCs w:val="21"/>
          <w:u w:val="single"/>
          <w:lang w:val="zh-CN"/>
        </w:rPr>
        <w:t>日。</w:t>
      </w:r>
    </w:p>
    <w:p>
      <w:pPr>
        <w:spacing w:line="360" w:lineRule="auto"/>
        <w:ind w:left="120" w:right="120" w:firstLine="330" w:firstLineChars="150"/>
        <w:rPr>
          <w:rFonts w:ascii="黑体" w:hAnsi="黑体" w:eastAsia="黑体"/>
          <w:szCs w:val="21"/>
        </w:rPr>
      </w:pPr>
      <w:r>
        <w:rPr>
          <w:rFonts w:ascii="黑体" w:hAnsi="黑体" w:eastAsia="黑体" w:cs="宋体"/>
          <w:szCs w:val="21"/>
        </w:rPr>
        <w:t xml:space="preserve">2 </w:t>
      </w:r>
      <w:r>
        <w:rPr>
          <w:rFonts w:hint="eastAsia" w:ascii="黑体" w:hAnsi="黑体" w:eastAsia="黑体" w:cs="宋体"/>
          <w:szCs w:val="21"/>
        </w:rPr>
        <w:t>监理工作内容包括如下：</w:t>
      </w:r>
    </w:p>
    <w:p>
      <w:pPr>
        <w:spacing w:line="360" w:lineRule="auto"/>
        <w:ind w:left="120" w:right="120"/>
        <w:rPr>
          <w:rFonts w:ascii="黑体" w:hAnsi="黑体" w:eastAsia="黑体"/>
          <w:szCs w:val="21"/>
        </w:rPr>
      </w:pPr>
      <w:r>
        <w:rPr>
          <w:rFonts w:ascii="黑体" w:hAnsi="黑体" w:eastAsia="黑体" w:cs="宋体"/>
          <w:szCs w:val="21"/>
        </w:rPr>
        <w:t xml:space="preserve">   2.1  </w:t>
      </w:r>
      <w:r>
        <w:rPr>
          <w:rFonts w:hint="eastAsia" w:ascii="黑体" w:hAnsi="黑体" w:eastAsia="黑体" w:cs="宋体"/>
          <w:szCs w:val="21"/>
        </w:rPr>
        <w:t>协助甲方核实承包人的资质及签订工程承包合同；</w:t>
      </w:r>
    </w:p>
    <w:p>
      <w:pPr>
        <w:spacing w:line="360" w:lineRule="auto"/>
        <w:ind w:right="120" w:firstLine="420"/>
        <w:rPr>
          <w:rFonts w:ascii="黑体" w:hAnsi="黑体" w:eastAsia="黑体"/>
          <w:szCs w:val="21"/>
        </w:rPr>
      </w:pPr>
      <w:r>
        <w:rPr>
          <w:rFonts w:ascii="黑体" w:hAnsi="黑体" w:eastAsia="黑体" w:cs="宋体"/>
          <w:szCs w:val="21"/>
        </w:rPr>
        <w:t xml:space="preserve">2.2  </w:t>
      </w:r>
      <w:r>
        <w:rPr>
          <w:rFonts w:hint="eastAsia" w:ascii="黑体" w:hAnsi="黑体" w:eastAsia="黑体" w:cs="宋体"/>
          <w:szCs w:val="21"/>
        </w:rPr>
        <w:t>核实承包人投入该项目技术装备情况；</w:t>
      </w:r>
    </w:p>
    <w:p>
      <w:pPr>
        <w:spacing w:line="360" w:lineRule="auto"/>
        <w:ind w:right="120" w:firstLine="420"/>
        <w:rPr>
          <w:rFonts w:ascii="黑体" w:hAnsi="黑体" w:eastAsia="黑体"/>
          <w:szCs w:val="21"/>
        </w:rPr>
      </w:pPr>
      <w:r>
        <w:rPr>
          <w:rFonts w:ascii="黑体" w:hAnsi="黑体" w:eastAsia="黑体" w:cs="宋体"/>
          <w:szCs w:val="21"/>
        </w:rPr>
        <w:t xml:space="preserve">2.3  </w:t>
      </w:r>
      <w:r>
        <w:rPr>
          <w:rFonts w:hint="eastAsia" w:ascii="黑体" w:hAnsi="黑体" w:eastAsia="黑体" w:cs="宋体"/>
          <w:szCs w:val="21"/>
        </w:rPr>
        <w:t>审查承包人的开工报告，核实甲方与承包人开工前基建程序所需的各种批准文件及手续，征得甲方同意后，发布开工令；</w:t>
      </w:r>
      <w:r>
        <w:rPr>
          <w:rFonts w:ascii="黑体" w:hAnsi="黑体" w:eastAsia="黑体" w:cs="宋体"/>
          <w:szCs w:val="21"/>
        </w:rPr>
        <w:t xml:space="preserve"> </w:t>
      </w:r>
    </w:p>
    <w:p>
      <w:pPr>
        <w:spacing w:line="360" w:lineRule="auto"/>
        <w:ind w:right="120" w:firstLine="420"/>
        <w:rPr>
          <w:rFonts w:ascii="黑体" w:hAnsi="黑体" w:eastAsia="黑体"/>
          <w:szCs w:val="21"/>
        </w:rPr>
      </w:pPr>
      <w:r>
        <w:rPr>
          <w:rFonts w:ascii="黑体" w:hAnsi="黑体" w:eastAsia="黑体" w:cs="宋体"/>
          <w:szCs w:val="21"/>
        </w:rPr>
        <w:t xml:space="preserve">2.4  </w:t>
      </w:r>
      <w:r>
        <w:rPr>
          <w:rFonts w:hint="eastAsia" w:ascii="黑体" w:hAnsi="黑体" w:eastAsia="黑体" w:cs="宋体"/>
          <w:szCs w:val="21"/>
        </w:rPr>
        <w:t>负责对</w:t>
      </w:r>
      <w:r>
        <w:rPr>
          <w:rFonts w:hint="eastAsia" w:ascii="黑体" w:hAnsi="黑体" w:eastAsia="黑体" w:cs="宋体"/>
          <w:szCs w:val="21"/>
          <w:u w:val="single"/>
          <w:lang w:val="en-US" w:eastAsia="zh-CN"/>
        </w:rPr>
        <w:t xml:space="preserve">          </w:t>
      </w:r>
      <w:r>
        <w:rPr>
          <w:rFonts w:hint="eastAsia" w:ascii="黑体" w:hAnsi="黑体" w:eastAsia="黑体" w:cs="宋体"/>
          <w:szCs w:val="21"/>
        </w:rPr>
        <w:t>项目</w:t>
      </w:r>
      <w:r>
        <w:rPr>
          <w:rFonts w:hint="eastAsia" w:ascii="黑体" w:hAnsi="黑体" w:eastAsia="黑体" w:cs="宋体"/>
          <w:szCs w:val="21"/>
          <w:lang w:val="en-US" w:eastAsia="zh-CN"/>
        </w:rPr>
        <w:t>施工</w:t>
      </w:r>
      <w:r>
        <w:rPr>
          <w:rFonts w:hint="eastAsia" w:ascii="黑体" w:hAnsi="黑体" w:eastAsia="黑体" w:cs="宋体"/>
          <w:szCs w:val="21"/>
        </w:rPr>
        <w:t>质量及进度进行监管；</w:t>
      </w:r>
    </w:p>
    <w:p>
      <w:pPr>
        <w:spacing w:line="360" w:lineRule="auto"/>
        <w:ind w:right="120" w:firstLine="420"/>
        <w:rPr>
          <w:rFonts w:ascii="黑体" w:hAnsi="黑体" w:eastAsia="黑体"/>
          <w:szCs w:val="21"/>
        </w:rPr>
      </w:pPr>
      <w:r>
        <w:rPr>
          <w:rFonts w:ascii="黑体" w:hAnsi="黑体" w:eastAsia="黑体" w:cs="宋体"/>
          <w:szCs w:val="21"/>
        </w:rPr>
        <w:t>2.</w:t>
      </w:r>
      <w:r>
        <w:rPr>
          <w:rFonts w:hint="eastAsia" w:ascii="黑体" w:hAnsi="黑体" w:eastAsia="黑体" w:cs="宋体"/>
          <w:szCs w:val="21"/>
          <w:lang w:val="en-US" w:eastAsia="zh-CN"/>
        </w:rPr>
        <w:t>5</w:t>
      </w:r>
      <w:r>
        <w:rPr>
          <w:rFonts w:ascii="黑体" w:hAnsi="黑体" w:eastAsia="黑体" w:cs="宋体"/>
          <w:szCs w:val="21"/>
        </w:rPr>
        <w:t xml:space="preserve">  </w:t>
      </w:r>
      <w:r>
        <w:rPr>
          <w:rFonts w:hint="eastAsia" w:ascii="黑体" w:hAnsi="黑体" w:eastAsia="黑体" w:cs="宋体"/>
          <w:szCs w:val="21"/>
        </w:rPr>
        <w:t>审批工程施工组织设计和技术方案，按照保质量、保工期和降低成本的原则，向承包人提出建议，并向甲方提出书面报告；</w:t>
      </w:r>
    </w:p>
    <w:p>
      <w:pPr>
        <w:spacing w:line="360" w:lineRule="auto"/>
        <w:ind w:right="120" w:firstLine="420"/>
        <w:rPr>
          <w:rFonts w:ascii="黑体" w:hAnsi="黑体" w:eastAsia="黑体"/>
          <w:szCs w:val="21"/>
        </w:rPr>
      </w:pPr>
      <w:r>
        <w:rPr>
          <w:rFonts w:ascii="黑体" w:hAnsi="黑体" w:eastAsia="黑体" w:cs="宋体"/>
          <w:szCs w:val="21"/>
        </w:rPr>
        <w:t>2.</w:t>
      </w:r>
      <w:r>
        <w:rPr>
          <w:rFonts w:hint="eastAsia" w:ascii="黑体" w:hAnsi="黑体" w:eastAsia="黑体" w:cs="宋体"/>
          <w:szCs w:val="21"/>
          <w:lang w:val="en-US" w:eastAsia="zh-CN"/>
        </w:rPr>
        <w:t xml:space="preserve">6  </w:t>
      </w:r>
      <w:r>
        <w:rPr>
          <w:rFonts w:hint="eastAsia" w:ascii="黑体" w:hAnsi="黑体" w:eastAsia="黑体" w:cs="宋体"/>
          <w:szCs w:val="21"/>
        </w:rPr>
        <w:t>制定现场监理工作制度，填写监理日记及大事记。定期召开监理例会，通报监理情况及工程的有关事宜；</w:t>
      </w:r>
    </w:p>
    <w:p>
      <w:pPr>
        <w:spacing w:line="360" w:lineRule="auto"/>
        <w:ind w:right="120" w:firstLine="420"/>
        <w:rPr>
          <w:rFonts w:ascii="黑体" w:hAnsi="黑体" w:eastAsia="黑体"/>
          <w:szCs w:val="21"/>
        </w:rPr>
      </w:pPr>
      <w:r>
        <w:rPr>
          <w:rFonts w:ascii="黑体" w:hAnsi="黑体" w:eastAsia="黑体" w:cs="宋体"/>
          <w:szCs w:val="21"/>
        </w:rPr>
        <w:t>2.</w:t>
      </w:r>
      <w:r>
        <w:rPr>
          <w:rFonts w:hint="eastAsia" w:ascii="黑体" w:hAnsi="黑体" w:eastAsia="黑体" w:cs="宋体"/>
          <w:szCs w:val="21"/>
          <w:lang w:val="en-US" w:eastAsia="zh-CN"/>
        </w:rPr>
        <w:t xml:space="preserve">7  </w:t>
      </w:r>
      <w:r>
        <w:rPr>
          <w:rFonts w:hint="eastAsia" w:ascii="黑体" w:hAnsi="黑体" w:eastAsia="黑体" w:cs="宋体"/>
          <w:szCs w:val="21"/>
        </w:rPr>
        <w:t>检验项目上使用的材料和施工质量。对于不符合设计要求和合同约定及国家质量标准的材料、构配件、设备，有权通知承包人停止使用；对于不符合规范和质量标准的工序、分部分项工程和不安全施工作业，有权通知承包人停工整改、返工。</w:t>
      </w:r>
    </w:p>
    <w:p>
      <w:pPr>
        <w:spacing w:line="360" w:lineRule="auto"/>
        <w:ind w:right="120" w:firstLine="420"/>
        <w:rPr>
          <w:rFonts w:ascii="黑体" w:hAnsi="黑体" w:eastAsia="黑体"/>
          <w:szCs w:val="21"/>
        </w:rPr>
      </w:pPr>
      <w:r>
        <w:rPr>
          <w:rFonts w:ascii="黑体" w:hAnsi="黑体" w:eastAsia="黑体" w:cs="宋体"/>
          <w:szCs w:val="21"/>
        </w:rPr>
        <w:t>2.</w:t>
      </w:r>
      <w:r>
        <w:rPr>
          <w:rFonts w:hint="eastAsia" w:ascii="黑体" w:hAnsi="黑体" w:eastAsia="黑体" w:cs="宋体"/>
          <w:szCs w:val="21"/>
          <w:lang w:val="en-US" w:eastAsia="zh-CN"/>
        </w:rPr>
        <w:t>8</w:t>
      </w:r>
      <w:r>
        <w:rPr>
          <w:rFonts w:ascii="黑体" w:hAnsi="黑体" w:eastAsia="黑体" w:cs="宋体"/>
          <w:szCs w:val="21"/>
        </w:rPr>
        <w:t xml:space="preserve">  </w:t>
      </w:r>
      <w:r>
        <w:rPr>
          <w:rFonts w:hint="eastAsia" w:ascii="黑体" w:hAnsi="黑体" w:eastAsia="黑体" w:cs="宋体"/>
          <w:szCs w:val="21"/>
        </w:rPr>
        <w:t>监督检查的文明施工及安全防护措施；</w:t>
      </w:r>
    </w:p>
    <w:p>
      <w:pPr>
        <w:spacing w:line="360" w:lineRule="auto"/>
        <w:ind w:right="120" w:firstLine="420"/>
        <w:rPr>
          <w:rFonts w:ascii="黑体" w:hAnsi="黑体" w:eastAsia="黑体"/>
          <w:szCs w:val="21"/>
        </w:rPr>
      </w:pPr>
      <w:r>
        <w:rPr>
          <w:rFonts w:ascii="黑体" w:hAnsi="黑体" w:eastAsia="黑体" w:cs="宋体"/>
          <w:szCs w:val="21"/>
        </w:rPr>
        <w:t>2.</w:t>
      </w:r>
      <w:r>
        <w:rPr>
          <w:rFonts w:hint="eastAsia" w:ascii="黑体" w:hAnsi="黑体" w:eastAsia="黑体" w:cs="宋体"/>
          <w:szCs w:val="21"/>
          <w:lang w:val="en-US" w:eastAsia="zh-CN"/>
        </w:rPr>
        <w:t>9</w:t>
      </w:r>
      <w:r>
        <w:rPr>
          <w:rFonts w:ascii="黑体" w:hAnsi="黑体" w:eastAsia="黑体" w:cs="宋体"/>
          <w:szCs w:val="21"/>
        </w:rPr>
        <w:t xml:space="preserve">  </w:t>
      </w:r>
      <w:r>
        <w:rPr>
          <w:rFonts w:hint="eastAsia" w:ascii="黑体" w:hAnsi="黑体" w:eastAsia="黑体" w:cs="宋体"/>
          <w:szCs w:val="21"/>
        </w:rPr>
        <w:t>协助处理工程出现的质量事故和安全事故，参与重大质量、安全事故分析和处理。对突然发生的事故，可决定作出紧急措施，并及时向甲方报告；</w:t>
      </w:r>
    </w:p>
    <w:p>
      <w:pPr>
        <w:spacing w:line="360" w:lineRule="auto"/>
        <w:ind w:right="120" w:firstLine="420"/>
        <w:rPr>
          <w:rFonts w:ascii="黑体" w:hAnsi="黑体" w:eastAsia="黑体"/>
          <w:szCs w:val="21"/>
        </w:rPr>
      </w:pPr>
      <w:r>
        <w:rPr>
          <w:rFonts w:ascii="黑体" w:hAnsi="黑体" w:eastAsia="黑体" w:cs="宋体"/>
          <w:szCs w:val="21"/>
        </w:rPr>
        <w:t>2.1</w:t>
      </w:r>
      <w:r>
        <w:rPr>
          <w:rFonts w:hint="eastAsia" w:ascii="黑体" w:hAnsi="黑体" w:eastAsia="黑体" w:cs="宋体"/>
          <w:szCs w:val="21"/>
          <w:lang w:val="en-US" w:eastAsia="zh-CN"/>
        </w:rPr>
        <w:t>0</w:t>
      </w:r>
      <w:r>
        <w:rPr>
          <w:rFonts w:ascii="黑体" w:hAnsi="黑体" w:eastAsia="黑体" w:cs="宋体"/>
          <w:szCs w:val="21"/>
        </w:rPr>
        <w:t xml:space="preserve">  </w:t>
      </w:r>
      <w:r>
        <w:rPr>
          <w:rFonts w:hint="eastAsia" w:ascii="黑体" w:hAnsi="黑体" w:eastAsia="黑体" w:cs="宋体"/>
          <w:szCs w:val="21"/>
        </w:rPr>
        <w:t>征得甲方同意，乙方下达项目暂停令、复工令，但应当事先向甲方报告。如在紧急情况下未能事先报告时，则应在</w:t>
      </w:r>
      <w:r>
        <w:rPr>
          <w:rFonts w:ascii="黑体" w:hAnsi="黑体" w:eastAsia="黑体" w:cs="宋体"/>
          <w:szCs w:val="21"/>
        </w:rPr>
        <w:t>24</w:t>
      </w:r>
      <w:r>
        <w:rPr>
          <w:rFonts w:hint="eastAsia" w:ascii="黑体" w:hAnsi="黑体" w:eastAsia="黑体" w:cs="宋体"/>
          <w:szCs w:val="21"/>
        </w:rPr>
        <w:t>小时内向甲方作出书面报告；</w:t>
      </w:r>
      <w:r>
        <w:rPr>
          <w:rFonts w:ascii="黑体" w:hAnsi="黑体" w:eastAsia="黑体" w:cs="宋体"/>
          <w:szCs w:val="21"/>
        </w:rPr>
        <w:t xml:space="preserve"> </w:t>
      </w:r>
    </w:p>
    <w:p>
      <w:pPr>
        <w:spacing w:line="360" w:lineRule="auto"/>
        <w:ind w:right="120" w:firstLine="420"/>
        <w:rPr>
          <w:rFonts w:ascii="黑体" w:hAnsi="黑体" w:eastAsia="黑体"/>
          <w:szCs w:val="21"/>
        </w:rPr>
      </w:pPr>
      <w:r>
        <w:rPr>
          <w:rFonts w:ascii="黑体" w:hAnsi="黑体" w:eastAsia="黑体" w:cs="宋体"/>
          <w:szCs w:val="21"/>
        </w:rPr>
        <w:t>2.1</w:t>
      </w:r>
      <w:r>
        <w:rPr>
          <w:rFonts w:hint="eastAsia" w:ascii="黑体" w:hAnsi="黑体" w:eastAsia="黑体" w:cs="宋体"/>
          <w:szCs w:val="21"/>
          <w:lang w:val="en-US" w:eastAsia="zh-CN"/>
        </w:rPr>
        <w:t>1</w:t>
      </w:r>
      <w:r>
        <w:rPr>
          <w:rFonts w:ascii="黑体" w:hAnsi="黑体" w:eastAsia="黑体" w:cs="宋体"/>
          <w:szCs w:val="21"/>
        </w:rPr>
        <w:t xml:space="preserve">  </w:t>
      </w:r>
      <w:r>
        <w:rPr>
          <w:rFonts w:hint="eastAsia" w:ascii="黑体" w:hAnsi="黑体" w:eastAsia="黑体" w:cs="宋体"/>
          <w:szCs w:val="21"/>
        </w:rPr>
        <w:t>办理甲方决定更改、增减项目内容、数量事宜，审理承包人申报的有关工程更改的请求，提出处理意见；</w:t>
      </w:r>
    </w:p>
    <w:p>
      <w:pPr>
        <w:spacing w:line="360" w:lineRule="auto"/>
        <w:ind w:right="120" w:firstLine="420"/>
        <w:rPr>
          <w:rFonts w:ascii="黑体" w:hAnsi="黑体" w:eastAsia="黑体"/>
          <w:szCs w:val="21"/>
        </w:rPr>
      </w:pPr>
      <w:r>
        <w:rPr>
          <w:rFonts w:ascii="黑体" w:hAnsi="黑体" w:eastAsia="黑体" w:cs="宋体"/>
          <w:szCs w:val="21"/>
        </w:rPr>
        <w:t>2.1</w:t>
      </w:r>
      <w:r>
        <w:rPr>
          <w:rFonts w:hint="eastAsia" w:ascii="黑体" w:hAnsi="黑体" w:eastAsia="黑体" w:cs="宋体"/>
          <w:szCs w:val="21"/>
          <w:lang w:val="en-US" w:eastAsia="zh-CN"/>
        </w:rPr>
        <w:t>2</w:t>
      </w:r>
      <w:r>
        <w:rPr>
          <w:rFonts w:ascii="黑体" w:hAnsi="黑体" w:eastAsia="黑体" w:cs="宋体"/>
          <w:szCs w:val="21"/>
        </w:rPr>
        <w:t xml:space="preserve">  </w:t>
      </w:r>
      <w:r>
        <w:rPr>
          <w:rFonts w:hint="eastAsia" w:ascii="黑体" w:hAnsi="黑体" w:eastAsia="黑体" w:cs="宋体"/>
          <w:szCs w:val="21"/>
        </w:rPr>
        <w:t>督促承包人提交完整的项目竣工验收资料；</w:t>
      </w:r>
    </w:p>
    <w:p>
      <w:pPr>
        <w:spacing w:line="360" w:lineRule="auto"/>
        <w:ind w:right="120" w:firstLine="420"/>
        <w:rPr>
          <w:rFonts w:ascii="黑体" w:hAnsi="黑体" w:eastAsia="黑体"/>
          <w:szCs w:val="21"/>
        </w:rPr>
      </w:pPr>
      <w:r>
        <w:rPr>
          <w:rFonts w:ascii="黑体" w:hAnsi="黑体" w:eastAsia="黑体" w:cs="宋体"/>
          <w:szCs w:val="21"/>
        </w:rPr>
        <w:t>2.1</w:t>
      </w:r>
      <w:r>
        <w:rPr>
          <w:rFonts w:hint="eastAsia" w:ascii="黑体" w:hAnsi="黑体" w:eastAsia="黑体" w:cs="宋体"/>
          <w:szCs w:val="21"/>
          <w:lang w:val="en-US" w:eastAsia="zh-CN"/>
        </w:rPr>
        <w:t>3</w:t>
      </w:r>
      <w:r>
        <w:rPr>
          <w:rFonts w:ascii="黑体" w:hAnsi="黑体" w:eastAsia="黑体" w:cs="宋体"/>
          <w:szCs w:val="21"/>
        </w:rPr>
        <w:t xml:space="preserve">  </w:t>
      </w:r>
      <w:r>
        <w:rPr>
          <w:rFonts w:hint="eastAsia" w:ascii="黑体" w:hAnsi="黑体" w:eastAsia="黑体" w:cs="宋体"/>
          <w:szCs w:val="21"/>
        </w:rPr>
        <w:t>组织甲方、设计单位、承包单位共同对项目进行预验收，并签署预验收意见。对预验收中提出的问题指令承包单位整改；</w:t>
      </w:r>
    </w:p>
    <w:p>
      <w:pPr>
        <w:spacing w:line="360" w:lineRule="auto"/>
        <w:ind w:right="120" w:firstLine="420"/>
        <w:rPr>
          <w:rFonts w:hint="default" w:ascii="黑体" w:hAnsi="黑体" w:eastAsia="黑体"/>
          <w:szCs w:val="21"/>
          <w:lang w:val="en-US" w:eastAsia="zh-CN"/>
        </w:rPr>
      </w:pPr>
      <w:r>
        <w:rPr>
          <w:rFonts w:ascii="黑体" w:hAnsi="黑体" w:eastAsia="黑体" w:cs="宋体"/>
          <w:szCs w:val="21"/>
        </w:rPr>
        <w:t>2.1</w:t>
      </w:r>
      <w:r>
        <w:rPr>
          <w:rFonts w:hint="eastAsia" w:ascii="黑体" w:hAnsi="黑体" w:eastAsia="黑体" w:cs="宋体"/>
          <w:szCs w:val="21"/>
          <w:lang w:val="en-US" w:eastAsia="zh-CN"/>
        </w:rPr>
        <w:t>4</w:t>
      </w:r>
      <w:r>
        <w:rPr>
          <w:rFonts w:ascii="黑体" w:hAnsi="黑体" w:eastAsia="黑体" w:cs="宋体"/>
          <w:szCs w:val="21"/>
        </w:rPr>
        <w:t xml:space="preserve">  </w:t>
      </w:r>
      <w:r>
        <w:rPr>
          <w:rFonts w:hint="eastAsia" w:ascii="黑体" w:hAnsi="黑体" w:eastAsia="黑体" w:cs="宋体"/>
          <w:szCs w:val="21"/>
        </w:rPr>
        <w:t>双方约定的其他事宜</w:t>
      </w:r>
      <w:r>
        <w:rPr>
          <w:rFonts w:hint="eastAsia" w:ascii="黑体" w:hAnsi="黑体" w:eastAsia="黑体" w:cs="宋体"/>
          <w:szCs w:val="21"/>
          <w:lang w:eastAsia="zh-CN"/>
        </w:rPr>
        <w:t>：</w:t>
      </w:r>
      <w:r>
        <w:rPr>
          <w:rFonts w:hint="eastAsia" w:ascii="黑体" w:hAnsi="黑体" w:eastAsia="黑体" w:cs="宋体"/>
          <w:szCs w:val="21"/>
          <w:lang w:val="en-US" w:eastAsia="zh-CN"/>
        </w:rPr>
        <w:t>/</w:t>
      </w:r>
    </w:p>
    <w:p>
      <w:pPr>
        <w:spacing w:line="360" w:lineRule="auto"/>
        <w:ind w:left="120" w:right="120" w:firstLine="330" w:firstLineChars="150"/>
        <w:rPr>
          <w:rFonts w:ascii="黑体" w:hAnsi="黑体" w:eastAsia="黑体"/>
          <w:szCs w:val="21"/>
        </w:rPr>
      </w:pPr>
      <w:r>
        <w:rPr>
          <w:rFonts w:ascii="黑体" w:hAnsi="黑体" w:eastAsia="黑体" w:cs="宋体"/>
          <w:szCs w:val="21"/>
        </w:rPr>
        <w:t xml:space="preserve">3. </w:t>
      </w:r>
      <w:r>
        <w:rPr>
          <w:rFonts w:hint="eastAsia" w:ascii="黑体" w:hAnsi="黑体" w:eastAsia="黑体" w:cs="宋体"/>
          <w:szCs w:val="21"/>
        </w:rPr>
        <w:t>监理服务的依据</w:t>
      </w:r>
    </w:p>
    <w:p>
      <w:pPr>
        <w:spacing w:line="360" w:lineRule="auto"/>
        <w:ind w:right="120" w:firstLine="420"/>
        <w:rPr>
          <w:rFonts w:ascii="黑体" w:hAnsi="黑体" w:eastAsia="黑体"/>
          <w:szCs w:val="21"/>
        </w:rPr>
      </w:pPr>
      <w:r>
        <w:rPr>
          <w:rFonts w:ascii="黑体" w:hAnsi="黑体" w:eastAsia="黑体"/>
          <w:szCs w:val="21"/>
        </w:rPr>
        <w:t xml:space="preserve">3.l.  </w:t>
      </w:r>
      <w:r>
        <w:rPr>
          <w:rFonts w:hint="eastAsia" w:ascii="黑体" w:hAnsi="黑体" w:eastAsia="黑体"/>
          <w:szCs w:val="21"/>
        </w:rPr>
        <w:t>监理合同；</w:t>
      </w:r>
    </w:p>
    <w:p>
      <w:pPr>
        <w:spacing w:line="360" w:lineRule="auto"/>
        <w:ind w:right="120" w:firstLine="420"/>
        <w:rPr>
          <w:rFonts w:ascii="黑体" w:hAnsi="黑体" w:eastAsia="黑体"/>
          <w:szCs w:val="21"/>
        </w:rPr>
      </w:pPr>
      <w:r>
        <w:rPr>
          <w:rFonts w:ascii="黑体" w:hAnsi="黑体" w:eastAsia="黑体"/>
          <w:szCs w:val="21"/>
        </w:rPr>
        <w:t xml:space="preserve">3.2.  </w:t>
      </w:r>
      <w:r>
        <w:rPr>
          <w:rFonts w:hint="eastAsia" w:ascii="黑体" w:hAnsi="黑体" w:eastAsia="黑体"/>
          <w:szCs w:val="21"/>
        </w:rPr>
        <w:t>甲方与第三方签订的有关合同文件；</w:t>
      </w:r>
    </w:p>
    <w:p>
      <w:pPr>
        <w:spacing w:line="360" w:lineRule="auto"/>
        <w:ind w:right="120" w:firstLine="420"/>
        <w:rPr>
          <w:rFonts w:ascii="黑体" w:hAnsi="黑体" w:eastAsia="黑体"/>
          <w:szCs w:val="21"/>
        </w:rPr>
      </w:pPr>
      <w:r>
        <w:rPr>
          <w:rFonts w:ascii="黑体" w:hAnsi="黑体" w:eastAsia="黑体"/>
          <w:szCs w:val="21"/>
        </w:rPr>
        <w:t xml:space="preserve">3.3.  </w:t>
      </w:r>
      <w:r>
        <w:rPr>
          <w:rFonts w:hint="eastAsia" w:ascii="黑体" w:hAnsi="黑体" w:eastAsia="黑体"/>
          <w:szCs w:val="21"/>
        </w:rPr>
        <w:t>本工程监理实施方案，监理管理办法及有关文件；</w:t>
      </w:r>
    </w:p>
    <w:p>
      <w:pPr>
        <w:spacing w:line="360" w:lineRule="auto"/>
        <w:ind w:right="120" w:firstLine="420"/>
        <w:rPr>
          <w:rFonts w:ascii="黑体" w:hAnsi="黑体" w:eastAsia="黑体"/>
          <w:szCs w:val="21"/>
        </w:rPr>
      </w:pPr>
      <w:r>
        <w:rPr>
          <w:rFonts w:ascii="黑体" w:hAnsi="黑体" w:eastAsia="黑体"/>
          <w:szCs w:val="21"/>
        </w:rPr>
        <w:t xml:space="preserve">3.4.  </w:t>
      </w:r>
      <w:r>
        <w:rPr>
          <w:rFonts w:hint="eastAsia" w:ascii="黑体" w:hAnsi="黑体" w:eastAsia="黑体"/>
          <w:szCs w:val="21"/>
        </w:rPr>
        <w:t>合同指定使用的技术规范、工程质量检验评定标准、试验规程等；</w:t>
      </w:r>
    </w:p>
    <w:p>
      <w:pPr>
        <w:spacing w:line="360" w:lineRule="auto"/>
        <w:ind w:right="120" w:firstLine="420"/>
        <w:rPr>
          <w:rFonts w:ascii="黑体" w:hAnsi="黑体" w:eastAsia="黑体"/>
          <w:szCs w:val="21"/>
        </w:rPr>
      </w:pPr>
      <w:r>
        <w:rPr>
          <w:rFonts w:ascii="黑体" w:hAnsi="黑体" w:eastAsia="黑体"/>
          <w:szCs w:val="21"/>
        </w:rPr>
        <w:t xml:space="preserve">3.5.  </w:t>
      </w:r>
      <w:r>
        <w:rPr>
          <w:rFonts w:hint="eastAsia" w:ascii="黑体" w:hAnsi="黑体" w:eastAsia="黑体"/>
          <w:szCs w:val="21"/>
        </w:rPr>
        <w:t>国家、广东省、</w:t>
      </w:r>
      <w:r>
        <w:rPr>
          <w:rFonts w:hint="eastAsia" w:ascii="黑体" w:hAnsi="黑体" w:eastAsia="黑体"/>
          <w:szCs w:val="21"/>
          <w:lang w:val="en-US" w:eastAsia="zh-CN"/>
        </w:rPr>
        <w:t>云浮</w:t>
      </w:r>
      <w:r>
        <w:rPr>
          <w:rFonts w:hint="eastAsia" w:ascii="黑体" w:hAnsi="黑体" w:eastAsia="黑体"/>
          <w:szCs w:val="21"/>
        </w:rPr>
        <w:t>市有关部门颁布的有关法律、法规等；</w:t>
      </w:r>
    </w:p>
    <w:p>
      <w:pPr>
        <w:spacing w:line="360" w:lineRule="auto"/>
        <w:ind w:right="120" w:firstLine="420"/>
        <w:rPr>
          <w:rFonts w:ascii="黑体" w:hAnsi="黑体" w:eastAsia="黑体"/>
          <w:szCs w:val="21"/>
        </w:rPr>
      </w:pPr>
      <w:r>
        <w:rPr>
          <w:rFonts w:ascii="黑体" w:hAnsi="黑体" w:eastAsia="黑体"/>
          <w:szCs w:val="21"/>
        </w:rPr>
        <w:t xml:space="preserve">3.6.  </w:t>
      </w:r>
      <w:r>
        <w:rPr>
          <w:rFonts w:hint="eastAsia" w:ascii="黑体" w:hAnsi="黑体" w:eastAsia="黑体"/>
          <w:szCs w:val="21"/>
        </w:rPr>
        <w:t>本工程实施过程中，甲方与乙方组织召开或参加的有关会议纪要函电及其文字记录，监理工程师批准的各种图纸、指令等。</w:t>
      </w:r>
    </w:p>
    <w:p>
      <w:pPr>
        <w:spacing w:line="360" w:lineRule="auto"/>
        <w:ind w:right="120" w:firstLine="420"/>
        <w:rPr>
          <w:rFonts w:ascii="黑体" w:hAnsi="黑体" w:eastAsia="黑体"/>
          <w:szCs w:val="21"/>
        </w:rPr>
      </w:pPr>
      <w:r>
        <w:rPr>
          <w:rFonts w:ascii="黑体" w:hAnsi="黑体" w:eastAsia="黑体" w:cs="宋体"/>
          <w:szCs w:val="21"/>
        </w:rPr>
        <w:t xml:space="preserve">3.7.  </w:t>
      </w:r>
      <w:r>
        <w:rPr>
          <w:rFonts w:hint="eastAsia" w:ascii="黑体" w:hAnsi="黑体" w:eastAsia="黑体" w:cs="宋体"/>
          <w:szCs w:val="21"/>
        </w:rPr>
        <w:t>其它。</w:t>
      </w:r>
    </w:p>
    <w:p>
      <w:pPr>
        <w:spacing w:line="360" w:lineRule="auto"/>
        <w:ind w:left="120" w:right="120"/>
        <w:rPr>
          <w:rFonts w:ascii="黑体" w:hAnsi="黑体" w:eastAsia="黑体"/>
          <w:szCs w:val="21"/>
        </w:rPr>
      </w:pPr>
      <w:r>
        <w:rPr>
          <w:rFonts w:hint="eastAsia" w:ascii="黑体" w:hAnsi="黑体" w:eastAsia="黑体" w:cs="宋体"/>
          <w:b/>
          <w:bCs/>
          <w:szCs w:val="21"/>
        </w:rPr>
        <w:t>第三条</w:t>
      </w:r>
      <w:r>
        <w:rPr>
          <w:rFonts w:hint="eastAsia" w:ascii="黑体" w:hAnsi="黑体" w:eastAsia="黑体" w:cs="宋体"/>
          <w:szCs w:val="21"/>
        </w:rPr>
        <w:t>　预付款：甲方在乙方开展监理业务之前不支付预付款。</w:t>
      </w:r>
    </w:p>
    <w:p>
      <w:pPr>
        <w:spacing w:line="360" w:lineRule="auto"/>
        <w:ind w:right="120" w:firstLine="105"/>
        <w:rPr>
          <w:rFonts w:ascii="黑体" w:hAnsi="黑体" w:eastAsia="黑体"/>
          <w:szCs w:val="21"/>
        </w:rPr>
      </w:pPr>
      <w:r>
        <w:rPr>
          <w:rFonts w:hint="eastAsia" w:ascii="黑体" w:hAnsi="黑体" w:eastAsia="黑体" w:cs="宋体"/>
          <w:b/>
          <w:bCs/>
          <w:szCs w:val="21"/>
        </w:rPr>
        <w:t>第四条</w:t>
      </w:r>
      <w:r>
        <w:rPr>
          <w:rFonts w:hint="eastAsia" w:ascii="黑体" w:hAnsi="黑体" w:eastAsia="黑体" w:cs="宋体"/>
          <w:szCs w:val="21"/>
        </w:rPr>
        <w:t>　外部条件包括：</w:t>
      </w:r>
    </w:p>
    <w:p>
      <w:pPr>
        <w:spacing w:line="360" w:lineRule="auto"/>
        <w:ind w:right="120" w:firstLine="420"/>
        <w:rPr>
          <w:rFonts w:ascii="黑体" w:hAnsi="黑体" w:eastAsia="黑体"/>
          <w:szCs w:val="21"/>
        </w:rPr>
      </w:pPr>
      <w:r>
        <w:rPr>
          <w:rFonts w:ascii="黑体" w:hAnsi="黑体" w:eastAsia="黑体" w:cs="宋体"/>
          <w:szCs w:val="21"/>
        </w:rPr>
        <w:t>1</w:t>
      </w:r>
      <w:r>
        <w:rPr>
          <w:rFonts w:hint="eastAsia" w:ascii="黑体" w:hAnsi="黑体" w:eastAsia="黑体" w:cs="宋体"/>
          <w:szCs w:val="21"/>
        </w:rPr>
        <w:t>、用书面形式通知有关外部关系各方，明确乙方在工程建设监理过程中的责权；</w:t>
      </w:r>
    </w:p>
    <w:p>
      <w:pPr>
        <w:spacing w:line="360" w:lineRule="auto"/>
        <w:ind w:right="120" w:firstLine="420"/>
        <w:rPr>
          <w:rFonts w:ascii="黑体" w:hAnsi="黑体" w:eastAsia="黑体"/>
          <w:szCs w:val="21"/>
        </w:rPr>
      </w:pPr>
      <w:r>
        <w:rPr>
          <w:rFonts w:ascii="黑体" w:hAnsi="黑体" w:eastAsia="黑体" w:cs="宋体"/>
          <w:szCs w:val="21"/>
        </w:rPr>
        <w:t>2</w:t>
      </w:r>
      <w:r>
        <w:rPr>
          <w:rFonts w:hint="eastAsia" w:ascii="黑体" w:hAnsi="黑体" w:eastAsia="黑体" w:cs="宋体"/>
          <w:szCs w:val="21"/>
        </w:rPr>
        <w:t>、向有关部门申请供水、供电、电信、消防、煤气、公共天线、防雷、防治白蚁等专业报装工作，办理临时占用道路、污水及余泥排放、夜间施工等申报手续。</w:t>
      </w:r>
    </w:p>
    <w:p>
      <w:pPr>
        <w:spacing w:line="360" w:lineRule="auto"/>
        <w:ind w:right="120" w:firstLine="660" w:firstLineChars="300"/>
        <w:rPr>
          <w:rFonts w:ascii="黑体" w:hAnsi="黑体" w:eastAsia="黑体"/>
          <w:szCs w:val="21"/>
        </w:rPr>
      </w:pPr>
      <w:r>
        <w:rPr>
          <w:rFonts w:hint="eastAsia" w:ascii="黑体" w:hAnsi="黑体" w:eastAsia="黑体" w:cs="宋体"/>
          <w:szCs w:val="21"/>
        </w:rPr>
        <w:t>双方可通过签订补充协议，对其他的内容予以变更。</w:t>
      </w:r>
    </w:p>
    <w:p>
      <w:pPr>
        <w:spacing w:line="360" w:lineRule="auto"/>
        <w:ind w:right="120"/>
        <w:rPr>
          <w:rFonts w:ascii="黑体" w:hAnsi="黑体" w:eastAsia="黑体"/>
          <w:szCs w:val="21"/>
        </w:rPr>
      </w:pPr>
      <w:r>
        <w:rPr>
          <w:rFonts w:ascii="黑体" w:hAnsi="黑体" w:eastAsia="黑体" w:cs="宋体"/>
          <w:szCs w:val="21"/>
        </w:rPr>
        <w:t xml:space="preserve"> </w:t>
      </w:r>
      <w:r>
        <w:rPr>
          <w:rFonts w:hint="eastAsia" w:ascii="黑体" w:hAnsi="黑体" w:eastAsia="黑体" w:cs="宋体"/>
          <w:b/>
          <w:bCs/>
          <w:szCs w:val="21"/>
        </w:rPr>
        <w:t>第五条</w:t>
      </w:r>
      <w:r>
        <w:rPr>
          <w:rFonts w:hint="eastAsia" w:ascii="黑体" w:hAnsi="黑体" w:eastAsia="黑体" w:cs="宋体"/>
          <w:szCs w:val="21"/>
        </w:rPr>
        <w:t>　甲方同意根据乙方针对有关本项目或本工程的工期、质量、投资、合同管理、信息管理和安全生产等重大问题的请示，及时予以决策或决定。</w:t>
      </w:r>
    </w:p>
    <w:p>
      <w:pPr>
        <w:spacing w:line="360" w:lineRule="auto"/>
        <w:ind w:right="120" w:firstLine="525"/>
        <w:rPr>
          <w:rFonts w:ascii="黑体" w:hAnsi="黑体" w:eastAsia="黑体"/>
          <w:szCs w:val="21"/>
        </w:rPr>
      </w:pPr>
      <w:r>
        <w:rPr>
          <w:rFonts w:hint="eastAsia" w:ascii="黑体" w:hAnsi="黑体" w:eastAsia="黑体" w:cs="宋体"/>
          <w:szCs w:val="21"/>
        </w:rPr>
        <w:t>双方在此约定：甲方对上述问题给予书面答复的期限为</w:t>
      </w:r>
      <w:r>
        <w:rPr>
          <w:rFonts w:ascii="黑体" w:hAnsi="黑体" w:eastAsia="黑体" w:cs="宋体"/>
          <w:szCs w:val="21"/>
        </w:rPr>
        <w:t>7</w:t>
      </w:r>
      <w:r>
        <w:rPr>
          <w:rFonts w:hint="eastAsia" w:ascii="黑体" w:hAnsi="黑体" w:eastAsia="黑体" w:cs="宋体"/>
          <w:szCs w:val="21"/>
        </w:rPr>
        <w:t>日。</w:t>
      </w:r>
    </w:p>
    <w:p>
      <w:pPr>
        <w:numPr>
          <w:ilvl w:val="0"/>
          <w:numId w:val="42"/>
        </w:numPr>
        <w:spacing w:line="360" w:lineRule="auto"/>
        <w:ind w:left="120" w:right="120"/>
        <w:jc w:val="left"/>
        <w:rPr>
          <w:rFonts w:ascii="黑体" w:hAnsi="黑体" w:eastAsia="黑体"/>
          <w:szCs w:val="21"/>
          <w:u w:val="single"/>
        </w:rPr>
      </w:pPr>
      <w:r>
        <w:rPr>
          <w:rFonts w:hint="eastAsia" w:ascii="黑体" w:hAnsi="黑体" w:eastAsia="黑体" w:cs="宋体"/>
          <w:szCs w:val="21"/>
        </w:rPr>
        <w:t xml:space="preserve">　甲方不另外提供任何设施和物品，且不再另行支付任何费用。 </w:t>
      </w:r>
    </w:p>
    <w:p>
      <w:pPr>
        <w:spacing w:line="360" w:lineRule="auto"/>
        <w:ind w:left="120" w:right="120"/>
        <w:rPr>
          <w:rFonts w:ascii="黑体" w:hAnsi="黑体" w:eastAsia="黑体"/>
          <w:szCs w:val="21"/>
        </w:rPr>
      </w:pPr>
      <w:r>
        <w:rPr>
          <w:rFonts w:hint="eastAsia" w:ascii="黑体" w:hAnsi="黑体" w:eastAsia="黑体" w:cs="宋体"/>
          <w:b/>
          <w:bCs/>
          <w:szCs w:val="21"/>
        </w:rPr>
        <w:t>第七条</w:t>
      </w:r>
      <w:r>
        <w:rPr>
          <w:rFonts w:hint="eastAsia" w:ascii="黑体" w:hAnsi="黑体" w:eastAsia="黑体" w:cs="宋体"/>
          <w:szCs w:val="21"/>
        </w:rPr>
        <w:t>　乙方在责任期内如果有严重失职，同意按以下办法承担责任。严重失职一次向甲方支付相当于合同监理费的</w:t>
      </w:r>
      <w:r>
        <w:rPr>
          <w:rFonts w:ascii="黑体" w:hAnsi="黑体" w:eastAsia="黑体" w:cs="宋体"/>
          <w:szCs w:val="21"/>
        </w:rPr>
        <w:t>10%</w:t>
      </w:r>
      <w:r>
        <w:rPr>
          <w:rFonts w:hint="eastAsia" w:ascii="黑体" w:hAnsi="黑体" w:eastAsia="黑体" w:cs="宋体"/>
          <w:szCs w:val="21"/>
        </w:rPr>
        <w:t>的违约金</w:t>
      </w:r>
      <w:r>
        <w:rPr>
          <w:rFonts w:ascii="黑体" w:hAnsi="黑体" w:eastAsia="黑体" w:cs="宋体"/>
          <w:szCs w:val="21"/>
        </w:rPr>
        <w:t>[</w:t>
      </w:r>
      <w:r>
        <w:rPr>
          <w:rFonts w:hint="eastAsia" w:ascii="黑体" w:hAnsi="黑体" w:eastAsia="黑体" w:cs="宋体"/>
          <w:szCs w:val="21"/>
        </w:rPr>
        <w:t>累计违约金不超过监理费总数（扣税）</w:t>
      </w:r>
      <w:r>
        <w:rPr>
          <w:rFonts w:ascii="黑体" w:hAnsi="黑体" w:eastAsia="黑体" w:cs="宋体"/>
          <w:szCs w:val="21"/>
        </w:rPr>
        <w:t>]</w:t>
      </w:r>
      <w:r>
        <w:rPr>
          <w:rFonts w:hint="eastAsia" w:ascii="黑体" w:hAnsi="黑体" w:eastAsia="黑体" w:cs="宋体"/>
          <w:szCs w:val="21"/>
        </w:rPr>
        <w:t>。</w:t>
      </w:r>
    </w:p>
    <w:p>
      <w:pPr>
        <w:spacing w:line="360" w:lineRule="auto"/>
        <w:ind w:left="120" w:right="120"/>
        <w:rPr>
          <w:rFonts w:ascii="黑体" w:hAnsi="黑体" w:eastAsia="黑体"/>
          <w:szCs w:val="21"/>
        </w:rPr>
      </w:pPr>
      <w:r>
        <w:rPr>
          <w:rFonts w:hint="eastAsia" w:ascii="黑体" w:hAnsi="黑体" w:eastAsia="黑体" w:cs="宋体"/>
          <w:b/>
          <w:bCs/>
          <w:szCs w:val="21"/>
        </w:rPr>
        <w:t>第八条</w:t>
      </w:r>
      <w:r>
        <w:rPr>
          <w:rFonts w:hint="eastAsia" w:ascii="黑体" w:hAnsi="黑体" w:eastAsia="黑体" w:cs="宋体"/>
          <w:szCs w:val="21"/>
        </w:rPr>
        <w:t>　在委托监理合同签订后，实际情况发生变化，使得乙方不能全部或部分执行监理业务时乙方应当立即通知甲方。该监理业务的完成时间双方另行协商。</w:t>
      </w:r>
    </w:p>
    <w:p>
      <w:pPr>
        <w:spacing w:line="360" w:lineRule="auto"/>
        <w:ind w:right="120" w:firstLine="105"/>
        <w:rPr>
          <w:rFonts w:ascii="黑体" w:hAnsi="黑体" w:eastAsia="黑体"/>
          <w:szCs w:val="21"/>
        </w:rPr>
      </w:pPr>
      <w:r>
        <w:rPr>
          <w:rFonts w:hint="eastAsia" w:ascii="黑体" w:hAnsi="黑体" w:eastAsia="黑体" w:cs="宋体"/>
          <w:b/>
          <w:bCs/>
          <w:szCs w:val="21"/>
        </w:rPr>
        <w:t>第九条</w:t>
      </w:r>
      <w:r>
        <w:rPr>
          <w:rFonts w:hint="eastAsia" w:ascii="黑体" w:hAnsi="黑体" w:eastAsia="黑体" w:cs="宋体"/>
          <w:szCs w:val="21"/>
        </w:rPr>
        <w:t>　甲方同意按以下的计算方法、支付时间与金额，支付乙方的报酬：</w:t>
      </w:r>
    </w:p>
    <w:p>
      <w:pPr>
        <w:spacing w:line="360" w:lineRule="auto"/>
        <w:ind w:right="120" w:firstLine="420"/>
        <w:rPr>
          <w:rFonts w:ascii="黑体" w:hAnsi="黑体" w:eastAsia="黑体"/>
          <w:szCs w:val="21"/>
        </w:rPr>
      </w:pPr>
      <w:r>
        <w:rPr>
          <w:rFonts w:ascii="黑体" w:hAnsi="黑体" w:eastAsia="黑体" w:cs="宋体"/>
          <w:szCs w:val="21"/>
        </w:rPr>
        <w:t>1</w:t>
      </w:r>
      <w:r>
        <w:rPr>
          <w:rFonts w:hint="eastAsia" w:ascii="黑体" w:hAnsi="黑体" w:eastAsia="黑体" w:cs="宋体"/>
          <w:szCs w:val="21"/>
        </w:rPr>
        <w:t>、合同价款</w:t>
      </w:r>
    </w:p>
    <w:p>
      <w:pPr>
        <w:spacing w:line="360" w:lineRule="auto"/>
        <w:ind w:firstLine="525"/>
        <w:rPr>
          <w:rFonts w:ascii="黑体" w:hAnsi="黑体" w:eastAsia="黑体"/>
          <w:szCs w:val="21"/>
        </w:rPr>
      </w:pPr>
      <w:r>
        <w:rPr>
          <w:rFonts w:hint="eastAsia" w:ascii="黑体" w:hAnsi="黑体" w:eastAsia="黑体" w:cs="宋体"/>
          <w:szCs w:val="21"/>
        </w:rPr>
        <w:t>本合同下监理服务的服务总价为人民币</w:t>
      </w:r>
      <w:r>
        <w:rPr>
          <w:rFonts w:hint="eastAsia" w:ascii="黑体" w:hAnsi="黑体" w:eastAsia="黑体" w:cs="宋体"/>
          <w:szCs w:val="21"/>
          <w:u w:val="single"/>
        </w:rPr>
        <w:t xml:space="preserve">    </w:t>
      </w:r>
      <w:r>
        <w:rPr>
          <w:rFonts w:hint="eastAsia" w:ascii="黑体" w:hAnsi="黑体" w:eastAsia="黑体" w:cs="宋体"/>
          <w:szCs w:val="21"/>
        </w:rPr>
        <w:t>元（大写：￥</w:t>
      </w:r>
      <w:r>
        <w:rPr>
          <w:rFonts w:hint="eastAsia" w:ascii="黑体" w:hAnsi="黑体" w:eastAsia="黑体" w:cs="宋体"/>
          <w:szCs w:val="21"/>
          <w:u w:val="single"/>
        </w:rPr>
        <w:t xml:space="preserve">               </w:t>
      </w:r>
      <w:r>
        <w:rPr>
          <w:rFonts w:hint="eastAsia" w:ascii="黑体" w:hAnsi="黑体" w:eastAsia="黑体" w:cs="宋体"/>
          <w:szCs w:val="21"/>
        </w:rPr>
        <w:t>）。本总价已</w:t>
      </w:r>
      <w:r>
        <w:rPr>
          <w:rFonts w:hint="eastAsia" w:ascii="黑体" w:hAnsi="黑体" w:eastAsia="黑体"/>
          <w:bCs/>
        </w:rPr>
        <w:t>包含服务期限内监理服务全过程的人工、住宿、餐饮、生活设施、通讯设施、交通设施、办公设施、试验检验设施、办公用房及水电，保险、税金、巡查等完成监理服务的一切应预见和不可预见费用等完成合同规定责任和义务、达到合同目的的一切费用，</w:t>
      </w:r>
      <w:r>
        <w:rPr>
          <w:rFonts w:hint="eastAsia" w:ascii="黑体" w:hAnsi="黑体" w:eastAsia="黑体" w:cs="宋体"/>
          <w:szCs w:val="21"/>
        </w:rPr>
        <w:t>合同期内甲方不再另行增加其他费用</w:t>
      </w:r>
      <w:r>
        <w:rPr>
          <w:rFonts w:hint="eastAsia" w:ascii="黑体" w:hAnsi="黑体" w:eastAsia="黑体" w:cs="宋体"/>
          <w:b/>
          <w:bCs/>
          <w:szCs w:val="21"/>
        </w:rPr>
        <w:t>。</w:t>
      </w:r>
    </w:p>
    <w:p>
      <w:pPr>
        <w:spacing w:line="360" w:lineRule="auto"/>
        <w:ind w:right="120" w:firstLine="420"/>
        <w:rPr>
          <w:rFonts w:hint="eastAsia" w:ascii="黑体" w:hAnsi="黑体" w:eastAsia="黑体" w:cs="宋体"/>
          <w:szCs w:val="21"/>
        </w:rPr>
      </w:pPr>
      <w:r>
        <w:rPr>
          <w:rFonts w:ascii="黑体" w:hAnsi="黑体" w:eastAsia="黑体" w:cs="宋体"/>
          <w:szCs w:val="21"/>
        </w:rPr>
        <w:t>2</w:t>
      </w:r>
      <w:r>
        <w:rPr>
          <w:rFonts w:hint="eastAsia" w:ascii="黑体" w:hAnsi="黑体" w:eastAsia="黑体" w:cs="宋体"/>
          <w:szCs w:val="21"/>
        </w:rPr>
        <w:t>、根据工程建设的情况，分阶段支付监理报酬：合同签订后15天内支付中标总金额的30%；工程进度达到70%支付中标总金额的40%，工程竣工验收后支付剩余的监理费。</w:t>
      </w:r>
    </w:p>
    <w:p>
      <w:pPr>
        <w:spacing w:line="360" w:lineRule="auto"/>
        <w:ind w:right="120" w:firstLine="420"/>
        <w:rPr>
          <w:rFonts w:ascii="黑体" w:hAnsi="黑体" w:eastAsia="黑体"/>
          <w:szCs w:val="21"/>
        </w:rPr>
      </w:pPr>
      <w:r>
        <w:rPr>
          <w:rFonts w:hint="eastAsia" w:ascii="黑体" w:hAnsi="黑体" w:eastAsia="黑体" w:cs="宋体"/>
          <w:szCs w:val="21"/>
        </w:rPr>
        <w:t>付款形式：采用支票、银行汇付（含电汇）等形式。</w:t>
      </w:r>
    </w:p>
    <w:p>
      <w:pPr>
        <w:spacing w:line="360" w:lineRule="auto"/>
        <w:ind w:left="120" w:right="120"/>
        <w:rPr>
          <w:rFonts w:ascii="黑体" w:hAnsi="黑体" w:eastAsia="黑体"/>
          <w:szCs w:val="21"/>
        </w:rPr>
      </w:pPr>
      <w:r>
        <w:rPr>
          <w:rFonts w:hint="eastAsia" w:ascii="黑体" w:hAnsi="黑体" w:eastAsia="黑体" w:cs="宋体"/>
          <w:b/>
          <w:bCs/>
          <w:szCs w:val="21"/>
        </w:rPr>
        <w:t>第十一条</w:t>
      </w:r>
      <w:r>
        <w:rPr>
          <w:rFonts w:hint="eastAsia" w:ascii="黑体" w:hAnsi="黑体" w:eastAsia="黑体" w:cs="宋体"/>
          <w:szCs w:val="21"/>
        </w:rPr>
        <w:t>　双方同意用人民币支付报酬。</w:t>
      </w:r>
    </w:p>
    <w:p>
      <w:pPr>
        <w:spacing w:line="360" w:lineRule="auto"/>
        <w:ind w:left="120" w:right="120"/>
        <w:rPr>
          <w:rFonts w:ascii="黑体" w:hAnsi="黑体" w:eastAsia="黑体"/>
          <w:szCs w:val="21"/>
        </w:rPr>
      </w:pPr>
      <w:r>
        <w:rPr>
          <w:rFonts w:hint="eastAsia" w:ascii="黑体" w:hAnsi="黑体" w:eastAsia="黑体" w:cs="宋体"/>
          <w:b/>
          <w:bCs/>
          <w:szCs w:val="21"/>
        </w:rPr>
        <w:t>第十二条</w:t>
      </w:r>
      <w:r>
        <w:rPr>
          <w:rFonts w:hint="eastAsia" w:ascii="黑体" w:hAnsi="黑体" w:eastAsia="黑体" w:cs="宋体"/>
          <w:szCs w:val="21"/>
        </w:rPr>
        <w:t>　奖励办法：无</w:t>
      </w:r>
      <w:bookmarkEnd w:id="57"/>
      <w:bookmarkEnd w:id="58"/>
    </w:p>
    <w:p/>
    <w:p/>
    <w:p>
      <w:pPr>
        <w:spacing w:line="360" w:lineRule="auto"/>
        <w:rPr>
          <w:b/>
          <w:bCs/>
        </w:rPr>
      </w:pPr>
    </w:p>
    <w:p>
      <w:pPr>
        <w:spacing w:line="360" w:lineRule="auto"/>
        <w:rPr>
          <w:rFonts w:ascii="黑体" w:hAnsi="黑体" w:eastAsia="黑体"/>
          <w:b/>
          <w:bCs/>
        </w:rPr>
      </w:pPr>
      <w:r>
        <w:rPr>
          <w:rFonts w:hint="eastAsia" w:ascii="黑体" w:hAnsi="黑体" w:eastAsia="黑体"/>
          <w:b/>
          <w:bCs/>
        </w:rPr>
        <w:t>合同附件</w:t>
      </w:r>
      <w:r>
        <w:rPr>
          <w:rFonts w:ascii="黑体" w:hAnsi="黑体" w:eastAsia="黑体"/>
          <w:b/>
          <w:bCs/>
        </w:rPr>
        <w:t>(合同编号</w:t>
      </w:r>
      <w:r>
        <w:rPr>
          <w:rFonts w:ascii="黑体" w:hAnsi="黑体" w:eastAsia="黑体"/>
          <w:b/>
          <w:bCs/>
          <w:u w:val="single"/>
        </w:rPr>
        <w:t xml:space="preserve">       </w:t>
      </w:r>
      <w:r>
        <w:rPr>
          <w:rFonts w:ascii="黑体" w:hAnsi="黑体" w:eastAsia="黑体"/>
          <w:b/>
          <w:bCs/>
        </w:rPr>
        <w:t>)</w:t>
      </w:r>
      <w:r>
        <w:rPr>
          <w:rFonts w:hint="eastAsia" w:ascii="黑体" w:hAnsi="黑体" w:eastAsia="黑体"/>
          <w:b/>
          <w:bCs/>
        </w:rPr>
        <w:t>：</w:t>
      </w:r>
    </w:p>
    <w:p>
      <w:pPr>
        <w:pStyle w:val="27"/>
        <w:numPr>
          <w:ilvl w:val="0"/>
          <w:numId w:val="43"/>
        </w:numPr>
        <w:spacing w:line="360" w:lineRule="auto"/>
        <w:ind w:firstLineChars="0"/>
        <w:rPr>
          <w:rFonts w:ascii="黑体" w:hAnsi="黑体" w:eastAsia="黑体"/>
          <w:szCs w:val="21"/>
        </w:rPr>
      </w:pPr>
      <w:r>
        <w:rPr>
          <w:rFonts w:hint="eastAsia" w:ascii="黑体" w:hAnsi="黑体" w:eastAsia="黑体"/>
          <w:szCs w:val="21"/>
        </w:rPr>
        <w:t>附件</w:t>
      </w:r>
      <w:r>
        <w:rPr>
          <w:rFonts w:ascii="黑体" w:hAnsi="黑体" w:eastAsia="黑体"/>
          <w:szCs w:val="21"/>
        </w:rPr>
        <w:t>1 .</w:t>
      </w:r>
      <w:r>
        <w:rPr>
          <w:rFonts w:hint="eastAsia" w:ascii="黑体" w:hAnsi="黑体" w:eastAsia="黑体"/>
          <w:szCs w:val="21"/>
          <w:lang w:val="en-US" w:eastAsia="zh-CN"/>
        </w:rPr>
        <w:t>成交</w:t>
      </w:r>
      <w:r>
        <w:rPr>
          <w:rFonts w:ascii="黑体" w:hAnsi="黑体" w:eastAsia="黑体"/>
          <w:szCs w:val="21"/>
        </w:rPr>
        <w:t>通知书</w:t>
      </w:r>
    </w:p>
    <w:p>
      <w:pPr>
        <w:pStyle w:val="27"/>
        <w:numPr>
          <w:ilvl w:val="0"/>
          <w:numId w:val="43"/>
        </w:numPr>
        <w:spacing w:line="360" w:lineRule="auto"/>
        <w:ind w:firstLineChars="0"/>
        <w:rPr>
          <w:rFonts w:ascii="黑体" w:hAnsi="黑体" w:eastAsia="黑体"/>
          <w:szCs w:val="21"/>
        </w:rPr>
      </w:pPr>
      <w:r>
        <w:rPr>
          <w:rFonts w:hint="eastAsia" w:ascii="黑体" w:hAnsi="黑体" w:eastAsia="黑体"/>
          <w:szCs w:val="21"/>
        </w:rPr>
        <w:t>附件</w:t>
      </w:r>
      <w:r>
        <w:rPr>
          <w:rFonts w:ascii="黑体" w:hAnsi="黑体" w:eastAsia="黑体"/>
          <w:szCs w:val="21"/>
        </w:rPr>
        <w:t>2 .</w:t>
      </w:r>
      <w:r>
        <w:rPr>
          <w:rFonts w:hint="eastAsia" w:ascii="黑体" w:hAnsi="黑体" w:eastAsia="黑体"/>
          <w:szCs w:val="21"/>
          <w:lang w:val="en-US" w:eastAsia="zh-CN"/>
        </w:rPr>
        <w:t>谈判</w:t>
      </w:r>
      <w:r>
        <w:rPr>
          <w:rFonts w:ascii="黑体" w:hAnsi="黑体" w:eastAsia="黑体"/>
          <w:szCs w:val="21"/>
        </w:rPr>
        <w:t xml:space="preserve">文件 </w:t>
      </w:r>
    </w:p>
    <w:p>
      <w:pPr>
        <w:pStyle w:val="27"/>
        <w:numPr>
          <w:ilvl w:val="0"/>
          <w:numId w:val="43"/>
        </w:numPr>
        <w:spacing w:line="360" w:lineRule="auto"/>
        <w:ind w:firstLineChars="0"/>
        <w:rPr>
          <w:rFonts w:ascii="黑体" w:hAnsi="黑体" w:eastAsia="黑体"/>
          <w:szCs w:val="21"/>
        </w:rPr>
      </w:pPr>
      <w:r>
        <w:rPr>
          <w:rFonts w:hint="eastAsia" w:ascii="黑体" w:hAnsi="黑体" w:eastAsia="黑体"/>
          <w:szCs w:val="21"/>
        </w:rPr>
        <w:t>附件</w:t>
      </w:r>
      <w:r>
        <w:rPr>
          <w:rFonts w:ascii="黑体" w:hAnsi="黑体" w:eastAsia="黑体"/>
          <w:szCs w:val="21"/>
        </w:rPr>
        <w:t>3 .</w:t>
      </w:r>
      <w:r>
        <w:rPr>
          <w:rFonts w:hint="eastAsia" w:ascii="黑体" w:hAnsi="黑体" w:eastAsia="黑体"/>
          <w:szCs w:val="21"/>
          <w:lang w:val="en-US" w:eastAsia="zh-CN"/>
        </w:rPr>
        <w:t>响应</w:t>
      </w:r>
      <w:r>
        <w:rPr>
          <w:rFonts w:ascii="黑体" w:hAnsi="黑体" w:eastAsia="黑体"/>
          <w:szCs w:val="21"/>
        </w:rPr>
        <w:t>文件</w:t>
      </w:r>
    </w:p>
    <w:p>
      <w:pPr>
        <w:pStyle w:val="27"/>
        <w:spacing w:line="360" w:lineRule="auto"/>
        <w:ind w:left="420" w:firstLine="0" w:firstLineChars="0"/>
        <w:rPr>
          <w:rFonts w:ascii="黑体" w:hAnsi="黑体" w:eastAsia="黑体"/>
          <w:szCs w:val="21"/>
        </w:rPr>
      </w:pPr>
      <w:r>
        <w:rPr>
          <w:rFonts w:hint="eastAsia" w:ascii="黑体" w:hAnsi="黑体" w:eastAsia="黑体"/>
          <w:szCs w:val="21"/>
        </w:rPr>
        <w:t>．．．．．</w:t>
      </w:r>
    </w:p>
    <w:p>
      <w:pPr>
        <w:pStyle w:val="27"/>
        <w:numPr>
          <w:ilvl w:val="0"/>
          <w:numId w:val="43"/>
        </w:numPr>
        <w:spacing w:before="312" w:beforeLines="100" w:line="360" w:lineRule="auto"/>
        <w:ind w:firstLineChars="0"/>
        <w:rPr>
          <w:rFonts w:ascii="黑体" w:hAnsi="黑体" w:eastAsia="黑体"/>
          <w:b/>
          <w:spacing w:val="20"/>
          <w:szCs w:val="21"/>
        </w:rPr>
      </w:pPr>
      <w:r>
        <w:rPr>
          <w:rFonts w:hint="eastAsia" w:ascii="黑体" w:hAnsi="黑体" w:eastAsia="黑体"/>
          <w:b/>
          <w:spacing w:val="20"/>
          <w:szCs w:val="21"/>
        </w:rPr>
        <w:t>备注：</w:t>
      </w:r>
    </w:p>
    <w:p>
      <w:pPr>
        <w:pStyle w:val="27"/>
        <w:numPr>
          <w:ilvl w:val="0"/>
          <w:numId w:val="44"/>
        </w:numPr>
        <w:spacing w:line="360" w:lineRule="auto"/>
        <w:ind w:firstLineChars="0"/>
        <w:rPr>
          <w:rFonts w:ascii="黑体" w:hAnsi="黑体" w:eastAsia="黑体"/>
          <w:szCs w:val="21"/>
        </w:rPr>
      </w:pPr>
      <w:r>
        <w:rPr>
          <w:rFonts w:hint="eastAsia" w:ascii="黑体" w:hAnsi="黑体" w:eastAsia="黑体"/>
          <w:szCs w:val="21"/>
        </w:rPr>
        <w:t>本合同所有附件均在签订合同时编制，其编制依据是</w:t>
      </w:r>
      <w:r>
        <w:rPr>
          <w:rFonts w:hint="eastAsia" w:ascii="黑体" w:hAnsi="黑体" w:eastAsia="黑体"/>
          <w:szCs w:val="21"/>
          <w:lang w:val="en-US" w:eastAsia="zh-CN"/>
        </w:rPr>
        <w:t>谈判</w:t>
      </w:r>
      <w:r>
        <w:rPr>
          <w:rFonts w:hint="eastAsia" w:ascii="黑体" w:hAnsi="黑体" w:eastAsia="黑体"/>
          <w:szCs w:val="21"/>
        </w:rPr>
        <w:t>文件“用户需求书”中的要求和</w:t>
      </w:r>
      <w:r>
        <w:rPr>
          <w:rFonts w:hint="eastAsia" w:ascii="黑体" w:hAnsi="黑体" w:eastAsia="黑体"/>
          <w:szCs w:val="21"/>
          <w:lang w:val="en-US" w:eastAsia="zh-CN"/>
        </w:rPr>
        <w:t>成交</w:t>
      </w:r>
      <w:r>
        <w:rPr>
          <w:rFonts w:hint="eastAsia" w:ascii="黑体" w:hAnsi="黑体" w:eastAsia="黑体"/>
          <w:szCs w:val="21"/>
        </w:rPr>
        <w:t>人的</w:t>
      </w:r>
      <w:r>
        <w:rPr>
          <w:rFonts w:hint="eastAsia" w:ascii="黑体" w:hAnsi="黑体" w:eastAsia="黑体"/>
          <w:szCs w:val="21"/>
          <w:lang w:val="en-US" w:eastAsia="zh-CN"/>
        </w:rPr>
        <w:t>响应</w:t>
      </w:r>
      <w:r>
        <w:rPr>
          <w:rFonts w:hint="eastAsia" w:ascii="黑体" w:hAnsi="黑体" w:eastAsia="黑体"/>
          <w:szCs w:val="21"/>
        </w:rPr>
        <w:t>文件中的相应内容。</w:t>
      </w:r>
    </w:p>
    <w:p>
      <w:pPr>
        <w:pStyle w:val="27"/>
        <w:numPr>
          <w:ilvl w:val="0"/>
          <w:numId w:val="44"/>
        </w:numPr>
        <w:spacing w:line="360" w:lineRule="auto"/>
        <w:ind w:firstLineChars="0"/>
        <w:rPr>
          <w:rFonts w:ascii="黑体" w:hAnsi="黑体" w:eastAsia="黑体"/>
          <w:szCs w:val="21"/>
        </w:rPr>
      </w:pPr>
      <w:r>
        <w:rPr>
          <w:rFonts w:hint="eastAsia" w:ascii="黑体" w:hAnsi="黑体" w:eastAsia="黑体"/>
          <w:szCs w:val="21"/>
        </w:rPr>
        <w:t>合同附件的具体内容由双方在签订合同时确定。</w:t>
      </w:r>
    </w:p>
    <w:p>
      <w:pPr>
        <w:tabs>
          <w:tab w:val="left" w:pos="720"/>
        </w:tabs>
        <w:spacing w:line="360" w:lineRule="auto"/>
        <w:jc w:val="center"/>
        <w:rPr>
          <w:rFonts w:ascii="黑体" w:hAnsi="黑体" w:eastAsia="黑体"/>
          <w:spacing w:val="20"/>
          <w:sz w:val="28"/>
          <w:szCs w:val="28"/>
        </w:rPr>
      </w:pPr>
    </w:p>
    <w:p>
      <w:pPr>
        <w:pStyle w:val="13"/>
        <w:rPr>
          <w:rFonts w:ascii="仿宋"/>
          <w:b/>
          <w:sz w:val="20"/>
        </w:rPr>
      </w:pPr>
    </w:p>
    <w:p>
      <w:pPr>
        <w:pStyle w:val="13"/>
        <w:rPr>
          <w:rFonts w:ascii="仿宋"/>
          <w:b/>
          <w:sz w:val="20"/>
        </w:rPr>
      </w:pPr>
    </w:p>
    <w:p>
      <w:pPr>
        <w:rPr>
          <w:rFonts w:ascii="仿宋"/>
          <w:b/>
          <w:sz w:val="29"/>
        </w:rPr>
      </w:pPr>
      <w:r>
        <w:rPr>
          <w:rFonts w:ascii="仿宋"/>
          <w:b/>
          <w:sz w:val="29"/>
        </w:rPr>
        <w:br w:type="page"/>
      </w:r>
    </w:p>
    <w:p>
      <w:pPr>
        <w:pStyle w:val="13"/>
        <w:spacing w:before="5"/>
        <w:rPr>
          <w:rFonts w:ascii="仿宋"/>
          <w:b/>
          <w:sz w:val="29"/>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59" w:name="第五部分"/>
      <w:bookmarkEnd w:id="59"/>
      <w:bookmarkStart w:id="60" w:name="_Toc15078"/>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r>
        <w:rPr>
          <w:rFonts w:hint="eastAsia" w:ascii="仿宋" w:hAnsi="仿宋" w:eastAsia="仿宋" w:cs="仿宋"/>
        </w:rPr>
        <w:t>第五部分</w:t>
      </w:r>
      <w:bookmarkEnd w:id="60"/>
      <w:bookmarkStart w:id="61"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61"/>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62" w:name="（本部分内容表述如与本文件其他部分表述不一致的，以其他部分的内容  表述为准。谈"/>
      <w:bookmarkEnd w:id="62"/>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pStyle w:val="2"/>
        <w:rPr>
          <w:rFonts w:hint="eastAsia"/>
        </w:rPr>
      </w:pP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sectPr>
          <w:headerReference r:id="rId13" w:type="default"/>
          <w:footerReference r:id="rId14" w:type="default"/>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pacing w:val="0"/>
          <w:w w:val="100"/>
          <w:sz w:val="20"/>
        </w:rPr>
      </w:pPr>
    </w:p>
    <w:p>
      <w:pPr>
        <w:pStyle w:val="13"/>
        <w:rPr>
          <w:rFonts w:hint="eastAsia" w:ascii="仿宋" w:hAnsi="仿宋" w:eastAsia="仿宋" w:cs="仿宋"/>
          <w:b/>
          <w:spacing w:val="0"/>
          <w:w w:val="100"/>
          <w:sz w:val="20"/>
        </w:rPr>
      </w:pPr>
    </w:p>
    <w:p>
      <w:pPr>
        <w:pStyle w:val="13"/>
        <w:rPr>
          <w:rFonts w:hint="eastAsia" w:ascii="仿宋" w:hAnsi="仿宋" w:eastAsia="仿宋" w:cs="仿宋"/>
          <w:b/>
          <w:spacing w:val="0"/>
          <w:w w:val="100"/>
          <w:sz w:val="20"/>
        </w:rPr>
      </w:pPr>
    </w:p>
    <w:p>
      <w:pPr>
        <w:pStyle w:val="13"/>
        <w:spacing w:before="9"/>
        <w:rPr>
          <w:rFonts w:hint="eastAsia" w:ascii="仿宋" w:hAnsi="仿宋" w:eastAsia="仿宋" w:cs="仿宋"/>
          <w:b/>
          <w:spacing w:val="0"/>
          <w:w w:val="100"/>
          <w:sz w:val="14"/>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96"/>
          <w:szCs w:val="96"/>
        </w:rPr>
      </w:pPr>
      <w:bookmarkStart w:id="63" w:name="_Toc24595"/>
      <w:r>
        <w:rPr>
          <w:rFonts w:hint="eastAsia" w:ascii="仿宋" w:hAnsi="仿宋" w:eastAsia="仿宋" w:cs="仿宋"/>
          <w:spacing w:val="0"/>
          <w:w w:val="100"/>
          <w:sz w:val="96"/>
          <w:szCs w:val="96"/>
        </w:rPr>
        <w:t>竞 争 性 谈 判</w:t>
      </w:r>
      <w:bookmarkEnd w:id="63"/>
    </w:p>
    <w:p>
      <w:pPr>
        <w:pStyle w:val="13"/>
        <w:spacing w:before="9"/>
        <w:rPr>
          <w:rFonts w:hint="eastAsia" w:ascii="仿宋" w:hAnsi="仿宋" w:eastAsia="仿宋" w:cs="仿宋"/>
          <w:b/>
          <w:spacing w:val="0"/>
          <w:w w:val="100"/>
          <w:sz w:val="89"/>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72"/>
          <w:szCs w:val="72"/>
        </w:rPr>
      </w:pPr>
      <w:bookmarkStart w:id="64" w:name="竞 争 性 谈 判响"/>
      <w:bookmarkEnd w:id="64"/>
      <w:bookmarkStart w:id="65" w:name="_Toc9034"/>
      <w:bookmarkStart w:id="66" w:name="_Toc1761"/>
      <w:r>
        <w:rPr>
          <w:rFonts w:hint="eastAsia" w:ascii="仿宋" w:hAnsi="仿宋" w:eastAsia="仿宋" w:cs="仿宋"/>
          <w:spacing w:val="0"/>
          <w:w w:val="100"/>
          <w:sz w:val="72"/>
          <w:szCs w:val="72"/>
        </w:rPr>
        <w:t>响</w:t>
      </w:r>
      <w:bookmarkEnd w:id="65"/>
      <w:bookmarkEnd w:id="66"/>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72"/>
          <w:szCs w:val="72"/>
        </w:rPr>
      </w:pPr>
      <w:bookmarkStart w:id="67" w:name="_Toc486"/>
      <w:r>
        <w:rPr>
          <w:rFonts w:hint="eastAsia" w:ascii="仿宋" w:hAnsi="仿宋" w:eastAsia="仿宋" w:cs="仿宋"/>
          <w:spacing w:val="0"/>
          <w:w w:val="100"/>
          <w:sz w:val="72"/>
          <w:szCs w:val="72"/>
        </w:rPr>
        <w:t>应</w:t>
      </w:r>
      <w:bookmarkEnd w:id="67"/>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72"/>
          <w:szCs w:val="72"/>
        </w:rPr>
      </w:pPr>
      <w:bookmarkStart w:id="68" w:name="_Toc31357"/>
      <w:r>
        <w:rPr>
          <w:rFonts w:hint="eastAsia" w:ascii="仿宋" w:hAnsi="仿宋" w:eastAsia="仿宋" w:cs="仿宋"/>
          <w:spacing w:val="0"/>
          <w:w w:val="100"/>
          <w:sz w:val="72"/>
          <w:szCs w:val="72"/>
        </w:rPr>
        <w:t>文</w:t>
      </w:r>
      <w:bookmarkEnd w:id="68"/>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72"/>
          <w:szCs w:val="72"/>
        </w:rPr>
      </w:pPr>
      <w:bookmarkStart w:id="69" w:name="_Toc27621"/>
      <w:r>
        <w:rPr>
          <w:rFonts w:hint="eastAsia" w:ascii="仿宋" w:hAnsi="仿宋" w:eastAsia="仿宋" w:cs="仿宋"/>
          <w:spacing w:val="0"/>
          <w:w w:val="100"/>
          <w:sz w:val="72"/>
          <w:szCs w:val="72"/>
        </w:rPr>
        <w:t>件</w:t>
      </w:r>
      <w:bookmarkEnd w:id="69"/>
    </w:p>
    <w:p>
      <w:pPr>
        <w:spacing w:before="0"/>
        <w:ind w:right="119" w:firstLine="3132" w:firstLineChars="600"/>
        <w:jc w:val="both"/>
        <w:rPr>
          <w:rFonts w:hint="eastAsia" w:ascii="仿宋" w:hAnsi="仿宋" w:eastAsia="仿宋" w:cs="仿宋"/>
          <w:b/>
          <w:spacing w:val="0"/>
          <w:w w:val="100"/>
          <w:sz w:val="52"/>
        </w:rPr>
      </w:pPr>
      <w:r>
        <w:rPr>
          <w:rFonts w:hint="eastAsia" w:ascii="仿宋" w:hAnsi="仿宋" w:eastAsia="仿宋" w:cs="仿宋"/>
          <w:b/>
          <w:spacing w:val="0"/>
          <w:w w:val="100"/>
          <w:sz w:val="52"/>
        </w:rPr>
        <w:t>（正本/副本）</w:t>
      </w:r>
    </w:p>
    <w:p>
      <w:pPr>
        <w:pStyle w:val="13"/>
        <w:rPr>
          <w:rFonts w:hint="eastAsia" w:ascii="仿宋" w:hAnsi="仿宋" w:eastAsia="仿宋" w:cs="仿宋"/>
          <w:b/>
          <w:spacing w:val="0"/>
          <w:w w:val="100"/>
          <w:sz w:val="52"/>
        </w:rPr>
      </w:pPr>
    </w:p>
    <w:p>
      <w:pPr>
        <w:pStyle w:val="13"/>
        <w:spacing w:before="10"/>
        <w:rPr>
          <w:rFonts w:hint="eastAsia" w:ascii="仿宋" w:hAnsi="仿宋" w:eastAsia="仿宋" w:cs="仿宋"/>
          <w:b/>
          <w:spacing w:val="0"/>
          <w:w w:val="100"/>
          <w:sz w:val="41"/>
        </w:rPr>
      </w:pP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0"/>
          <w:w w:val="100"/>
          <w:u w:val="single"/>
        </w:rPr>
      </w:pPr>
      <w:bookmarkStart w:id="70" w:name="采购项目编号：                            项目名称："/>
      <w:bookmarkEnd w:id="70"/>
      <w:r>
        <w:rPr>
          <w:rFonts w:hint="eastAsia" w:ascii="仿宋" w:hAnsi="仿宋" w:eastAsia="仿宋" w:cs="仿宋"/>
          <w:spacing w:val="0"/>
          <w:w w:val="100"/>
        </w:rPr>
        <w:t>项目编号：</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0"/>
          <w:w w:val="100"/>
          <w:u w:val="single"/>
        </w:rPr>
      </w:pPr>
      <w:r>
        <w:rPr>
          <w:rFonts w:hint="eastAsia" w:ascii="仿宋" w:hAnsi="仿宋" w:eastAsia="仿宋" w:cs="仿宋"/>
          <w:spacing w:val="0"/>
          <w:w w:val="100"/>
        </w:rPr>
        <w:t>项目名称：</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0"/>
          <w:w w:val="100"/>
          <w:u w:val="single"/>
        </w:rPr>
      </w:pPr>
      <w:r>
        <w:rPr>
          <w:rFonts w:hint="eastAsia" w:ascii="仿宋" w:hAnsi="仿宋" w:eastAsia="仿宋" w:cs="仿宋"/>
          <w:spacing w:val="0"/>
          <w:w w:val="100"/>
        </w:rPr>
        <w:t>响应供应商名称：</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 xml:space="preserve"> </w:t>
      </w:r>
    </w:p>
    <w:p>
      <w:pPr>
        <w:pStyle w:val="7"/>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日</w:t>
      </w:r>
    </w:p>
    <w:p>
      <w:pPr>
        <w:pStyle w:val="7"/>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p>
    <w:p>
      <w:pPr>
        <w:spacing w:after="0" w:line="369" w:lineRule="auto"/>
        <w:jc w:val="left"/>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spacing w:before="10"/>
        <w:rPr>
          <w:rFonts w:hint="eastAsia" w:ascii="仿宋" w:hAnsi="仿宋" w:eastAsia="仿宋" w:cs="仿宋"/>
          <w:b/>
          <w:sz w:val="19"/>
        </w:rPr>
      </w:pPr>
    </w:p>
    <w:p>
      <w:pPr>
        <w:spacing w:before="39"/>
        <w:ind w:left="1265" w:right="1285" w:firstLine="0"/>
        <w:jc w:val="center"/>
        <w:rPr>
          <w:b/>
          <w:spacing w:val="0"/>
          <w:w w:val="100"/>
          <w:sz w:val="48"/>
          <w:szCs w:val="36"/>
        </w:rPr>
      </w:pPr>
      <w:r>
        <w:rPr>
          <w:rFonts w:hint="eastAsia"/>
          <w:b/>
          <w:spacing w:val="0"/>
          <w:w w:val="100"/>
          <w:sz w:val="48"/>
          <w:szCs w:val="36"/>
          <w:lang w:val="en-US" w:eastAsia="zh-CN"/>
        </w:rPr>
        <w:t>响应</w:t>
      </w:r>
      <w:r>
        <w:rPr>
          <w:b/>
          <w:spacing w:val="0"/>
          <w:w w:val="100"/>
          <w:sz w:val="48"/>
          <w:szCs w:val="36"/>
        </w:rPr>
        <w:t>文件目录</w:t>
      </w:r>
    </w:p>
    <w:p>
      <w:pPr>
        <w:pStyle w:val="13"/>
        <w:spacing w:before="5"/>
        <w:rPr>
          <w:b/>
          <w:spacing w:val="0"/>
          <w:w w:val="100"/>
          <w:sz w:val="15"/>
        </w:rPr>
      </w:pPr>
    </w:p>
    <w:p>
      <w:pPr>
        <w:pStyle w:val="13"/>
        <w:numPr>
          <w:ilvl w:val="0"/>
          <w:numId w:val="45"/>
        </w:numPr>
        <w:spacing w:before="66" w:line="405" w:lineRule="auto"/>
        <w:ind w:right="7837"/>
        <w:rPr>
          <w:spacing w:val="0"/>
          <w:w w:val="100"/>
          <w:sz w:val="24"/>
          <w:szCs w:val="24"/>
        </w:rPr>
      </w:pPr>
      <w:r>
        <w:rPr>
          <w:spacing w:val="0"/>
          <w:w w:val="100"/>
          <w:sz w:val="24"/>
          <w:szCs w:val="24"/>
        </w:rPr>
        <w:t>自查响应表</w:t>
      </w:r>
    </w:p>
    <w:p>
      <w:pPr>
        <w:pStyle w:val="13"/>
        <w:numPr>
          <w:ilvl w:val="0"/>
          <w:numId w:val="45"/>
        </w:numPr>
        <w:spacing w:before="66" w:line="405" w:lineRule="auto"/>
        <w:ind w:right="7837"/>
        <w:rPr>
          <w:spacing w:val="0"/>
          <w:w w:val="100"/>
          <w:sz w:val="24"/>
          <w:szCs w:val="24"/>
        </w:rPr>
      </w:pPr>
      <w:r>
        <w:rPr>
          <w:spacing w:val="0"/>
          <w:w w:val="100"/>
          <w:sz w:val="24"/>
          <w:szCs w:val="24"/>
        </w:rPr>
        <w:t>价格部分</w:t>
      </w:r>
    </w:p>
    <w:p>
      <w:pPr>
        <w:pStyle w:val="13"/>
        <w:numPr>
          <w:ilvl w:val="0"/>
          <w:numId w:val="45"/>
        </w:numPr>
        <w:spacing w:before="66" w:line="405" w:lineRule="auto"/>
        <w:ind w:right="7837"/>
        <w:rPr>
          <w:spacing w:val="0"/>
          <w:w w:val="100"/>
          <w:sz w:val="24"/>
          <w:szCs w:val="24"/>
        </w:rPr>
      </w:pPr>
      <w:r>
        <w:rPr>
          <w:spacing w:val="0"/>
          <w:w w:val="100"/>
          <w:sz w:val="24"/>
          <w:szCs w:val="24"/>
        </w:rPr>
        <w:t>资格性文件</w:t>
      </w:r>
    </w:p>
    <w:p>
      <w:pPr>
        <w:pStyle w:val="13"/>
        <w:numPr>
          <w:ilvl w:val="0"/>
          <w:numId w:val="45"/>
        </w:numPr>
        <w:spacing w:before="66" w:line="405" w:lineRule="auto"/>
        <w:ind w:right="7837"/>
        <w:rPr>
          <w:spacing w:val="0"/>
          <w:w w:val="100"/>
          <w:sz w:val="24"/>
          <w:szCs w:val="24"/>
        </w:rPr>
      </w:pPr>
      <w:r>
        <w:rPr>
          <w:spacing w:val="0"/>
          <w:w w:val="100"/>
          <w:sz w:val="24"/>
          <w:szCs w:val="24"/>
        </w:rPr>
        <w:t>商务部分</w:t>
      </w:r>
    </w:p>
    <w:p>
      <w:pPr>
        <w:pStyle w:val="13"/>
        <w:numPr>
          <w:ilvl w:val="0"/>
          <w:numId w:val="45"/>
        </w:numPr>
        <w:spacing w:before="66" w:line="405" w:lineRule="auto"/>
        <w:ind w:right="7837"/>
        <w:rPr>
          <w:spacing w:val="0"/>
          <w:w w:val="100"/>
          <w:sz w:val="24"/>
          <w:szCs w:val="24"/>
        </w:rPr>
      </w:pPr>
      <w:r>
        <w:rPr>
          <w:spacing w:val="0"/>
          <w:w w:val="100"/>
          <w:sz w:val="24"/>
          <w:szCs w:val="24"/>
        </w:rPr>
        <w:t>技术部分</w:t>
      </w:r>
    </w:p>
    <w:p>
      <w:pPr>
        <w:pStyle w:val="13"/>
        <w:rPr>
          <w:spacing w:val="0"/>
          <w:w w:val="100"/>
        </w:rPr>
      </w:pPr>
    </w:p>
    <w:p>
      <w:pPr>
        <w:pStyle w:val="13"/>
        <w:spacing w:before="154" w:line="360" w:lineRule="auto"/>
        <w:ind w:right="465" w:firstLine="422" w:firstLineChars="200"/>
        <w:rPr>
          <w:spacing w:val="0"/>
          <w:w w:val="100"/>
        </w:rPr>
      </w:pPr>
      <w:r>
        <w:rPr>
          <w:b/>
          <w:spacing w:val="0"/>
          <w:w w:val="100"/>
        </w:rPr>
        <w:t>注：</w:t>
      </w:r>
      <w:r>
        <w:rPr>
          <w:spacing w:val="0"/>
          <w:w w:val="100"/>
        </w:rPr>
        <w:t>1、请</w:t>
      </w:r>
      <w:r>
        <w:rPr>
          <w:rFonts w:hint="eastAsia"/>
          <w:spacing w:val="0"/>
          <w:w w:val="100"/>
          <w:lang w:eastAsia="zh-CN"/>
        </w:rPr>
        <w:t>响应</w:t>
      </w:r>
      <w:r>
        <w:rPr>
          <w:spacing w:val="0"/>
          <w:w w:val="100"/>
        </w:rPr>
        <w:t>供应商按照以下文件要求的格式、内容、顺序制作</w:t>
      </w:r>
      <w:r>
        <w:rPr>
          <w:rFonts w:hint="eastAsia"/>
          <w:spacing w:val="0"/>
          <w:w w:val="100"/>
          <w:lang w:eastAsia="zh-CN"/>
        </w:rPr>
        <w:t>响应</w:t>
      </w:r>
      <w:r>
        <w:rPr>
          <w:spacing w:val="0"/>
          <w:w w:val="100"/>
        </w:rPr>
        <w:t>文件，并请编制目录及页码，否则将可能影响对</w:t>
      </w:r>
      <w:r>
        <w:rPr>
          <w:rFonts w:hint="eastAsia"/>
          <w:spacing w:val="0"/>
          <w:w w:val="100"/>
          <w:lang w:eastAsia="zh-CN"/>
        </w:rPr>
        <w:t>响应</w:t>
      </w:r>
      <w:r>
        <w:rPr>
          <w:spacing w:val="0"/>
          <w:w w:val="100"/>
        </w:rPr>
        <w:t>文件的评价。</w:t>
      </w:r>
    </w:p>
    <w:p>
      <w:pPr>
        <w:pStyle w:val="10"/>
        <w:spacing w:line="360" w:lineRule="auto"/>
        <w:ind w:left="0" w:leftChars="0" w:right="465" w:firstLine="440" w:firstLineChars="200"/>
        <w:jc w:val="both"/>
        <w:rPr>
          <w:spacing w:val="0"/>
          <w:w w:val="100"/>
        </w:rPr>
      </w:pPr>
      <w:r>
        <w:rPr>
          <w:spacing w:val="0"/>
          <w:w w:val="100"/>
        </w:rPr>
        <w:t>2、如</w:t>
      </w:r>
      <w:r>
        <w:rPr>
          <w:rFonts w:hint="eastAsia"/>
          <w:spacing w:val="0"/>
          <w:w w:val="100"/>
          <w:lang w:val="en-US" w:eastAsia="zh-CN"/>
        </w:rPr>
        <w:t>谈判文件</w:t>
      </w:r>
      <w:r>
        <w:rPr>
          <w:spacing w:val="0"/>
          <w:w w:val="100"/>
        </w:rPr>
        <w:t>要求提供、响应、列示的内容或</w:t>
      </w:r>
      <w:r>
        <w:rPr>
          <w:rFonts w:hint="eastAsia"/>
          <w:spacing w:val="0"/>
          <w:w w:val="100"/>
          <w:lang w:eastAsia="zh-CN"/>
        </w:rPr>
        <w:t>响应</w:t>
      </w:r>
      <w:r>
        <w:rPr>
          <w:spacing w:val="0"/>
          <w:w w:val="100"/>
        </w:rPr>
        <w:t>供应商认为有必要提供的文件、材料等而《第五</w:t>
      </w:r>
      <w:r>
        <w:rPr>
          <w:rFonts w:hint="eastAsia"/>
          <w:spacing w:val="0"/>
          <w:w w:val="100"/>
          <w:lang w:val="en-US" w:eastAsia="zh-CN"/>
        </w:rPr>
        <w:t>部分</w:t>
      </w:r>
      <w:r>
        <w:rPr>
          <w:rFonts w:hint="eastAsia"/>
          <w:spacing w:val="0"/>
          <w:w w:val="100"/>
          <w:lang w:eastAsia="zh-CN"/>
        </w:rPr>
        <w:t>响应</w:t>
      </w:r>
      <w:r>
        <w:rPr>
          <w:spacing w:val="0"/>
          <w:w w:val="100"/>
        </w:rPr>
        <w:t>文件格式》没有相应格式的，</w:t>
      </w:r>
      <w:r>
        <w:rPr>
          <w:rFonts w:hint="eastAsia"/>
          <w:spacing w:val="0"/>
          <w:w w:val="100"/>
          <w:lang w:eastAsia="zh-CN"/>
        </w:rPr>
        <w:t>响应</w:t>
      </w:r>
      <w:r>
        <w:rPr>
          <w:spacing w:val="0"/>
          <w:w w:val="100"/>
        </w:rPr>
        <w:t>供应商可自行编制格式，并加盖</w:t>
      </w:r>
      <w:r>
        <w:rPr>
          <w:rFonts w:hint="eastAsia"/>
          <w:spacing w:val="0"/>
          <w:w w:val="100"/>
          <w:lang w:eastAsia="zh-CN"/>
        </w:rPr>
        <w:t>响应</w:t>
      </w:r>
      <w:r>
        <w:rPr>
          <w:spacing w:val="0"/>
          <w:w w:val="100"/>
        </w:rPr>
        <w:t>供应商公章。</w:t>
      </w:r>
    </w:p>
    <w:p>
      <w:pPr>
        <w:pStyle w:val="13"/>
        <w:spacing w:before="2"/>
        <w:rPr>
          <w:rFonts w:hint="eastAsia" w:ascii="仿宋" w:hAnsi="仿宋" w:eastAsia="仿宋" w:cs="仿宋"/>
          <w:sz w:val="26"/>
        </w:rPr>
      </w:pPr>
    </w:p>
    <w:p>
      <w:pPr>
        <w:rPr>
          <w:rFonts w:hint="eastAsia" w:ascii="仿宋" w:hAnsi="仿宋" w:eastAsia="仿宋" w:cs="仿宋"/>
        </w:rPr>
      </w:pPr>
      <w:bookmarkStart w:id="71" w:name="说明：本报价信封仅为方便采购代理机构而设，如报价信封的内容与谈判响应文件正本不一"/>
      <w:bookmarkEnd w:id="71"/>
      <w:r>
        <w:rPr>
          <w:rFonts w:hint="eastAsia" w:ascii="仿宋" w:hAnsi="仿宋" w:eastAsia="仿宋" w:cs="仿宋"/>
        </w:rPr>
        <w:br w:type="page"/>
      </w:r>
    </w:p>
    <w:p>
      <w:pPr>
        <w:jc w:val="center"/>
        <w:rPr>
          <w:rFonts w:hint="eastAsia"/>
          <w:spacing w:val="0"/>
          <w:w w:val="100"/>
        </w:rPr>
      </w:pPr>
    </w:p>
    <w:p>
      <w:pPr>
        <w:pStyle w:val="13"/>
        <w:jc w:val="center"/>
        <w:rPr>
          <w:rFonts w:hint="eastAsia"/>
          <w:spacing w:val="0"/>
          <w:w w:val="100"/>
        </w:rPr>
      </w:pPr>
    </w:p>
    <w:p>
      <w:pPr>
        <w:jc w:val="center"/>
        <w:rPr>
          <w:rFonts w:hint="eastAsia"/>
          <w:spacing w:val="0"/>
          <w:w w:val="100"/>
        </w:rPr>
      </w:pPr>
    </w:p>
    <w:p>
      <w:pPr>
        <w:pStyle w:val="13"/>
        <w:jc w:val="center"/>
        <w:rPr>
          <w:rFonts w:hint="eastAsia"/>
          <w:spacing w:val="0"/>
          <w:w w:val="100"/>
        </w:rPr>
      </w:pPr>
    </w:p>
    <w:p>
      <w:pPr>
        <w:jc w:val="center"/>
        <w:rPr>
          <w:rFonts w:hint="eastAsia"/>
          <w:spacing w:val="0"/>
          <w:w w:val="100"/>
        </w:rPr>
      </w:pPr>
    </w:p>
    <w:p>
      <w:pPr>
        <w:pStyle w:val="13"/>
        <w:jc w:val="center"/>
        <w:rPr>
          <w:rFonts w:hint="eastAsia"/>
          <w:spacing w:val="0"/>
          <w:w w:val="100"/>
        </w:rPr>
      </w:pPr>
    </w:p>
    <w:p>
      <w:pPr>
        <w:jc w:val="center"/>
        <w:rPr>
          <w:rFonts w:hint="eastAsia"/>
          <w:spacing w:val="0"/>
          <w:w w:val="100"/>
        </w:rPr>
      </w:pPr>
    </w:p>
    <w:p>
      <w:pPr>
        <w:pStyle w:val="13"/>
        <w:jc w:val="center"/>
        <w:rPr>
          <w:rFonts w:hint="eastAsia"/>
          <w:spacing w:val="0"/>
          <w:w w:val="100"/>
        </w:rPr>
      </w:pPr>
    </w:p>
    <w:p>
      <w:pPr>
        <w:jc w:val="center"/>
        <w:rPr>
          <w:rFonts w:hint="eastAsia"/>
          <w:spacing w:val="0"/>
          <w:w w:val="100"/>
        </w:rPr>
      </w:pPr>
    </w:p>
    <w:p>
      <w:pPr>
        <w:pStyle w:val="13"/>
        <w:jc w:val="center"/>
        <w:rPr>
          <w:rFonts w:hint="eastAsia"/>
          <w:spacing w:val="0"/>
          <w:w w:val="100"/>
        </w:rPr>
      </w:pPr>
    </w:p>
    <w:p>
      <w:pPr>
        <w:jc w:val="center"/>
        <w:rPr>
          <w:rFonts w:hint="eastAsia"/>
          <w:spacing w:val="0"/>
          <w:w w:val="100"/>
        </w:rPr>
      </w:pPr>
    </w:p>
    <w:p>
      <w:pPr>
        <w:pStyle w:val="13"/>
        <w:jc w:val="center"/>
        <w:rPr>
          <w:rFonts w:hint="eastAsia"/>
          <w:spacing w:val="0"/>
          <w:w w:val="100"/>
        </w:rPr>
      </w:pPr>
    </w:p>
    <w:p>
      <w:pPr>
        <w:jc w:val="center"/>
        <w:rPr>
          <w:rFonts w:hint="eastAsia"/>
          <w:spacing w:val="0"/>
          <w:w w:val="100"/>
        </w:rPr>
      </w:pPr>
    </w:p>
    <w:p>
      <w:pPr>
        <w:pStyle w:val="13"/>
        <w:jc w:val="center"/>
        <w:rPr>
          <w:rFonts w:hint="eastAsia"/>
          <w:spacing w:val="0"/>
          <w:w w:val="100"/>
        </w:rPr>
      </w:pPr>
    </w:p>
    <w:p>
      <w:pPr>
        <w:jc w:val="center"/>
        <w:rPr>
          <w:rFonts w:hint="eastAsia"/>
          <w:spacing w:val="0"/>
          <w:w w:val="100"/>
        </w:rPr>
      </w:pPr>
    </w:p>
    <w:p>
      <w:pPr>
        <w:pStyle w:val="13"/>
        <w:jc w:val="center"/>
        <w:rPr>
          <w:rFonts w:hint="eastAsia"/>
          <w:spacing w:val="0"/>
          <w:w w:val="100"/>
        </w:rPr>
      </w:pPr>
    </w:p>
    <w:p>
      <w:pPr>
        <w:jc w:val="center"/>
        <w:rPr>
          <w:rFonts w:hint="eastAsia"/>
          <w:spacing w:val="0"/>
          <w:w w:val="100"/>
        </w:rPr>
      </w:pPr>
    </w:p>
    <w:p>
      <w:pPr>
        <w:pStyle w:val="13"/>
        <w:jc w:val="center"/>
        <w:rPr>
          <w:rFonts w:hint="eastAsia"/>
          <w:spacing w:val="0"/>
          <w:w w:val="100"/>
        </w:rPr>
      </w:pPr>
    </w:p>
    <w:p>
      <w:pPr>
        <w:jc w:val="center"/>
        <w:rPr>
          <w:rFonts w:hint="eastAsia"/>
          <w:spacing w:val="0"/>
          <w:w w:val="100"/>
        </w:rPr>
      </w:pPr>
    </w:p>
    <w:p>
      <w:pPr>
        <w:pStyle w:val="13"/>
        <w:jc w:val="center"/>
        <w:rPr>
          <w:rFonts w:hint="eastAsia"/>
          <w:spacing w:val="0"/>
          <w:w w:val="100"/>
        </w:rPr>
      </w:pPr>
    </w:p>
    <w:p>
      <w:pPr>
        <w:jc w:val="center"/>
        <w:rPr>
          <w:rFonts w:hint="eastAsia"/>
          <w:spacing w:val="0"/>
          <w:w w:val="100"/>
        </w:rPr>
      </w:pPr>
    </w:p>
    <w:p>
      <w:pPr>
        <w:pStyle w:val="13"/>
        <w:jc w:val="center"/>
        <w:rPr>
          <w:rFonts w:hint="eastAsia"/>
          <w:spacing w:val="0"/>
          <w:w w:val="100"/>
        </w:rPr>
      </w:pPr>
    </w:p>
    <w:p>
      <w:pPr>
        <w:jc w:val="center"/>
        <w:rPr>
          <w:rFonts w:hint="eastAsia"/>
          <w:spacing w:val="0"/>
          <w:w w:val="100"/>
        </w:rPr>
      </w:pPr>
      <w:bookmarkStart w:id="72" w:name="_Toc22075"/>
      <w:r>
        <w:rPr>
          <w:rFonts w:hint="eastAsia" w:ascii="楷体" w:eastAsia="楷体"/>
          <w:b/>
          <w:spacing w:val="0"/>
          <w:w w:val="100"/>
          <w:sz w:val="52"/>
        </w:rPr>
        <w:t>一、自查响应表</w:t>
      </w:r>
      <w:bookmarkEnd w:id="72"/>
    </w:p>
    <w:p>
      <w:pPr>
        <w:rPr>
          <w:rFonts w:hint="eastAsia"/>
        </w:rPr>
      </w:pPr>
    </w:p>
    <w:p>
      <w:pPr>
        <w:pStyle w:val="2"/>
        <w:rPr>
          <w:rFonts w:hint="eastAsia"/>
        </w:rPr>
      </w:pPr>
    </w:p>
    <w:p>
      <w:pPr>
        <w:spacing w:after="0" w:line="422"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7"/>
        <w:numPr>
          <w:ilvl w:val="0"/>
          <w:numId w:val="46"/>
        </w:numPr>
        <w:tabs>
          <w:tab w:val="left" w:pos="3832"/>
        </w:tabs>
        <w:spacing w:before="62" w:after="0" w:line="240" w:lineRule="auto"/>
        <w:ind w:left="3832" w:leftChars="0" w:right="0" w:rightChars="0" w:hanging="562" w:firstLineChars="0"/>
        <w:jc w:val="left"/>
        <w:rPr>
          <w:rFonts w:hint="eastAsia" w:ascii="仿宋" w:hAnsi="仿宋" w:eastAsia="仿宋" w:cs="仿宋"/>
          <w:b/>
          <w:spacing w:val="0"/>
          <w:w w:val="100"/>
          <w:sz w:val="44"/>
          <w:szCs w:val="36"/>
        </w:rPr>
      </w:pPr>
      <w:r>
        <w:rPr>
          <w:rFonts w:hint="eastAsia" w:ascii="仿宋" w:hAnsi="仿宋" w:eastAsia="仿宋" w:cs="仿宋"/>
          <w:b/>
          <w:spacing w:val="0"/>
          <w:w w:val="100"/>
          <w:sz w:val="44"/>
          <w:szCs w:val="36"/>
        </w:rPr>
        <w:t>资格性自查表</w:t>
      </w:r>
    </w:p>
    <w:p>
      <w:pPr>
        <w:pStyle w:val="13"/>
        <w:spacing w:before="7"/>
        <w:rPr>
          <w:rFonts w:hint="eastAsia" w:ascii="仿宋" w:hAnsi="仿宋" w:eastAsia="仿宋" w:cs="仿宋"/>
          <w:b/>
          <w:spacing w:val="0"/>
          <w:w w:val="100"/>
          <w:sz w:val="10"/>
        </w:rPr>
      </w:pP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1"/>
        <w:gridCol w:w="5939"/>
        <w:gridCol w:w="1673"/>
        <w:gridCol w:w="1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9"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pacing w:val="0"/>
                <w:w w:val="100"/>
                <w:sz w:val="21"/>
                <w:lang w:val="en-US" w:eastAsia="zh-CN"/>
              </w:rPr>
            </w:pPr>
            <w:r>
              <w:rPr>
                <w:rFonts w:hint="eastAsia" w:ascii="仿宋" w:hAnsi="仿宋" w:eastAsia="仿宋" w:cs="仿宋"/>
                <w:b/>
                <w:spacing w:val="0"/>
                <w:w w:val="100"/>
                <w:sz w:val="21"/>
                <w:lang w:val="en-US" w:eastAsia="zh-CN"/>
              </w:rPr>
              <w:t>序号</w:t>
            </w:r>
          </w:p>
        </w:tc>
        <w:tc>
          <w:tcPr>
            <w:tcW w:w="3018"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谈判文件要求</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（详见《资格性评审表》所列各项）</w:t>
            </w:r>
          </w:p>
        </w:tc>
        <w:tc>
          <w:tcPr>
            <w:tcW w:w="850"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自查结论</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1</w:t>
            </w:r>
          </w:p>
        </w:tc>
        <w:tc>
          <w:tcPr>
            <w:tcW w:w="301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0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2</w:t>
            </w:r>
          </w:p>
        </w:tc>
        <w:tc>
          <w:tcPr>
            <w:tcW w:w="301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3</w:t>
            </w:r>
          </w:p>
        </w:tc>
        <w:tc>
          <w:tcPr>
            <w:tcW w:w="301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4</w:t>
            </w:r>
          </w:p>
        </w:tc>
        <w:tc>
          <w:tcPr>
            <w:tcW w:w="301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5</w:t>
            </w:r>
          </w:p>
        </w:tc>
        <w:tc>
          <w:tcPr>
            <w:tcW w:w="301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6</w:t>
            </w:r>
          </w:p>
        </w:tc>
        <w:tc>
          <w:tcPr>
            <w:tcW w:w="301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7</w:t>
            </w:r>
          </w:p>
        </w:tc>
        <w:tc>
          <w:tcPr>
            <w:tcW w:w="301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bl>
    <w:p>
      <w:pPr>
        <w:pStyle w:val="13"/>
        <w:spacing w:before="99" w:line="422" w:lineRule="auto"/>
        <w:ind w:left="318" w:right="476"/>
        <w:jc w:val="both"/>
        <w:rPr>
          <w:rFonts w:hint="eastAsia" w:ascii="仿宋" w:hAnsi="仿宋" w:eastAsia="仿宋" w:cs="仿宋"/>
          <w:spacing w:val="0"/>
          <w:w w:val="100"/>
        </w:rPr>
      </w:pPr>
      <w:r>
        <w:rPr>
          <w:rFonts w:hint="eastAsia" w:ascii="仿宋" w:hAnsi="仿宋" w:eastAsia="仿宋" w:cs="仿宋"/>
          <w:spacing w:val="0"/>
          <w:w w:val="100"/>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pacing w:val="0"/>
          <w:w w:val="1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spacing w:after="0"/>
        <w:rPr>
          <w:rFonts w:hint="eastAsia" w:ascii="仿宋" w:hAnsi="仿宋" w:eastAsia="仿宋" w:cs="仿宋"/>
        </w:rPr>
      </w:pPr>
    </w:p>
    <w:p>
      <w:pPr>
        <w:pStyle w:val="2"/>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7"/>
        <w:numPr>
          <w:ilvl w:val="0"/>
          <w:numId w:val="46"/>
        </w:numPr>
        <w:tabs>
          <w:tab w:val="left" w:pos="3832"/>
        </w:tabs>
        <w:spacing w:before="62" w:after="0" w:line="240" w:lineRule="auto"/>
        <w:ind w:left="3832" w:leftChars="0" w:right="0" w:rightChars="0" w:hanging="562" w:firstLineChars="0"/>
        <w:jc w:val="left"/>
        <w:rPr>
          <w:rFonts w:hint="eastAsia" w:ascii="仿宋" w:hAnsi="仿宋" w:eastAsia="仿宋" w:cs="仿宋"/>
          <w:b/>
          <w:spacing w:val="0"/>
          <w:w w:val="100"/>
          <w:sz w:val="44"/>
          <w:szCs w:val="36"/>
        </w:rPr>
      </w:pPr>
      <w:bookmarkStart w:id="73" w:name="1.2 符合性自查表"/>
      <w:bookmarkEnd w:id="73"/>
      <w:bookmarkStart w:id="74" w:name="1.2 符合性自查表"/>
      <w:bookmarkEnd w:id="74"/>
      <w:r>
        <w:rPr>
          <w:rFonts w:hint="eastAsia" w:ascii="仿宋" w:hAnsi="仿宋" w:eastAsia="仿宋" w:cs="仿宋"/>
          <w:b/>
          <w:spacing w:val="0"/>
          <w:w w:val="100"/>
          <w:sz w:val="44"/>
          <w:szCs w:val="36"/>
          <w:lang w:val="en-US" w:eastAsia="zh-CN"/>
        </w:rPr>
        <w:t>符合</w:t>
      </w:r>
      <w:r>
        <w:rPr>
          <w:rFonts w:hint="eastAsia" w:ascii="仿宋" w:hAnsi="仿宋" w:eastAsia="仿宋" w:cs="仿宋"/>
          <w:b/>
          <w:spacing w:val="0"/>
          <w:w w:val="100"/>
          <w:sz w:val="44"/>
          <w:szCs w:val="36"/>
        </w:rPr>
        <w:t>性自查表</w:t>
      </w:r>
    </w:p>
    <w:p>
      <w:pPr>
        <w:pStyle w:val="13"/>
        <w:spacing w:before="7"/>
        <w:rPr>
          <w:rFonts w:hint="eastAsia" w:ascii="仿宋" w:hAnsi="仿宋" w:eastAsia="仿宋" w:cs="仿宋"/>
          <w:b/>
          <w:spacing w:val="0"/>
          <w:w w:val="100"/>
          <w:sz w:val="10"/>
        </w:rPr>
      </w:pPr>
    </w:p>
    <w:tbl>
      <w:tblPr>
        <w:tblStyle w:val="22"/>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02"/>
        <w:gridCol w:w="5909"/>
        <w:gridCol w:w="1824"/>
        <w:gridCol w:w="1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pacing w:val="0"/>
                <w:w w:val="100"/>
                <w:sz w:val="21"/>
                <w:lang w:val="en-US" w:eastAsia="zh-CN"/>
              </w:rPr>
            </w:pPr>
            <w:r>
              <w:rPr>
                <w:rFonts w:hint="eastAsia" w:ascii="仿宋" w:hAnsi="仿宋" w:eastAsia="仿宋" w:cs="仿宋"/>
                <w:b/>
                <w:spacing w:val="0"/>
                <w:w w:val="100"/>
                <w:sz w:val="21"/>
                <w:lang w:val="en-US" w:eastAsia="zh-CN"/>
              </w:rPr>
              <w:t>序号</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谈判文件要求</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（详见《</w:t>
            </w:r>
            <w:r>
              <w:rPr>
                <w:rFonts w:hint="eastAsia" w:ascii="仿宋" w:hAnsi="仿宋" w:eastAsia="仿宋" w:cs="仿宋"/>
                <w:b/>
                <w:spacing w:val="0"/>
                <w:w w:val="100"/>
                <w:sz w:val="21"/>
                <w:lang w:val="en-US" w:eastAsia="zh-CN"/>
              </w:rPr>
              <w:t>符合</w:t>
            </w:r>
            <w:r>
              <w:rPr>
                <w:rFonts w:hint="eastAsia" w:ascii="仿宋" w:hAnsi="仿宋" w:eastAsia="仿宋" w:cs="仿宋"/>
                <w:b/>
                <w:spacing w:val="0"/>
                <w:w w:val="100"/>
                <w:sz w:val="21"/>
              </w:rPr>
              <w:t>性评审表》所列各项）</w:t>
            </w:r>
          </w:p>
        </w:tc>
        <w:tc>
          <w:tcPr>
            <w:tcW w:w="891"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自查结论</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1</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2</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3</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4</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5</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6</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7</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bl>
    <w:p>
      <w:pPr>
        <w:pStyle w:val="13"/>
        <w:spacing w:before="99" w:line="422" w:lineRule="auto"/>
        <w:ind w:left="318" w:right="476"/>
        <w:jc w:val="both"/>
        <w:rPr>
          <w:rFonts w:hint="eastAsia" w:ascii="仿宋" w:hAnsi="仿宋" w:eastAsia="仿宋" w:cs="仿宋"/>
          <w:spacing w:val="0"/>
          <w:w w:val="100"/>
        </w:rPr>
      </w:pPr>
      <w:r>
        <w:rPr>
          <w:rFonts w:hint="eastAsia" w:ascii="仿宋" w:hAnsi="仿宋" w:eastAsia="仿宋" w:cs="仿宋"/>
          <w:spacing w:val="0"/>
          <w:w w:val="100"/>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pacing w:val="0"/>
          <w:w w:val="1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rPr>
      </w:pPr>
      <w:r>
        <w:rPr>
          <w:rFonts w:hint="eastAsia" w:ascii="仿宋" w:hAnsi="仿宋" w:eastAsia="仿宋" w:cs="仿宋"/>
        </w:rPr>
        <w:br w:type="page"/>
      </w:r>
    </w:p>
    <w:p>
      <w:pPr>
        <w:pStyle w:val="14"/>
        <w:spacing w:line="480" w:lineRule="exact"/>
        <w:jc w:val="center"/>
        <w:rPr>
          <w:rFonts w:hint="eastAsia" w:ascii="仿宋" w:hAnsi="仿宋" w:eastAsia="仿宋" w:cs="仿宋"/>
          <w:color w:val="000000"/>
          <w:spacing w:val="0"/>
          <w:w w:val="100"/>
          <w:sz w:val="36"/>
          <w:highlight w:val="none"/>
        </w:rPr>
      </w:pPr>
    </w:p>
    <w:p>
      <w:pPr>
        <w:pStyle w:val="14"/>
        <w:spacing w:line="480" w:lineRule="exact"/>
        <w:jc w:val="center"/>
        <w:rPr>
          <w:rFonts w:hint="eastAsia" w:ascii="仿宋" w:hAnsi="仿宋" w:eastAsia="仿宋" w:cs="仿宋"/>
          <w:color w:val="000000"/>
          <w:spacing w:val="0"/>
          <w:w w:val="100"/>
          <w:sz w:val="36"/>
          <w:highlight w:val="none"/>
        </w:rPr>
      </w:pPr>
    </w:p>
    <w:p>
      <w:pPr>
        <w:jc w:val="center"/>
        <w:rPr>
          <w:rFonts w:hint="eastAsia" w:ascii="仿宋" w:hAnsi="仿宋" w:eastAsia="仿宋" w:cs="仿宋"/>
          <w:color w:val="000000"/>
          <w:spacing w:val="0"/>
          <w:w w:val="100"/>
          <w:sz w:val="36"/>
          <w:highlight w:val="none"/>
        </w:rPr>
      </w:pPr>
    </w:p>
    <w:p>
      <w:pPr>
        <w:pStyle w:val="13"/>
        <w:jc w:val="center"/>
        <w:rPr>
          <w:rFonts w:hint="eastAsia" w:ascii="仿宋" w:hAnsi="仿宋" w:eastAsia="仿宋" w:cs="仿宋"/>
          <w:color w:val="000000"/>
          <w:spacing w:val="0"/>
          <w:w w:val="100"/>
          <w:sz w:val="36"/>
          <w:highlight w:val="none"/>
        </w:rPr>
      </w:pPr>
    </w:p>
    <w:p>
      <w:pPr>
        <w:jc w:val="center"/>
        <w:rPr>
          <w:rFonts w:hint="eastAsia" w:ascii="仿宋" w:hAnsi="仿宋" w:eastAsia="仿宋" w:cs="仿宋"/>
          <w:color w:val="000000"/>
          <w:spacing w:val="0"/>
          <w:w w:val="100"/>
          <w:sz w:val="36"/>
          <w:highlight w:val="none"/>
        </w:rPr>
      </w:pPr>
    </w:p>
    <w:p>
      <w:pPr>
        <w:pStyle w:val="13"/>
        <w:jc w:val="center"/>
        <w:rPr>
          <w:rFonts w:hint="eastAsia" w:ascii="仿宋" w:hAnsi="仿宋" w:eastAsia="仿宋" w:cs="仿宋"/>
          <w:color w:val="000000"/>
          <w:spacing w:val="0"/>
          <w:w w:val="100"/>
          <w:sz w:val="36"/>
          <w:highlight w:val="none"/>
        </w:rPr>
      </w:pPr>
    </w:p>
    <w:p>
      <w:pPr>
        <w:jc w:val="center"/>
        <w:rPr>
          <w:rFonts w:hint="eastAsia" w:ascii="仿宋" w:hAnsi="仿宋" w:eastAsia="仿宋" w:cs="仿宋"/>
          <w:color w:val="000000"/>
          <w:spacing w:val="0"/>
          <w:w w:val="100"/>
          <w:sz w:val="36"/>
          <w:highlight w:val="none"/>
        </w:rPr>
      </w:pPr>
    </w:p>
    <w:p>
      <w:pPr>
        <w:pStyle w:val="13"/>
        <w:jc w:val="center"/>
        <w:rPr>
          <w:rFonts w:hint="eastAsia" w:ascii="仿宋" w:hAnsi="仿宋" w:eastAsia="仿宋" w:cs="仿宋"/>
          <w:color w:val="000000"/>
          <w:spacing w:val="0"/>
          <w:w w:val="100"/>
          <w:sz w:val="36"/>
          <w:highlight w:val="none"/>
        </w:rPr>
      </w:pPr>
    </w:p>
    <w:p>
      <w:pPr>
        <w:jc w:val="center"/>
        <w:rPr>
          <w:rFonts w:hint="eastAsia" w:ascii="仿宋" w:hAnsi="仿宋" w:eastAsia="仿宋" w:cs="仿宋"/>
          <w:color w:val="000000"/>
          <w:spacing w:val="0"/>
          <w:w w:val="100"/>
          <w:sz w:val="36"/>
          <w:highlight w:val="none"/>
        </w:rPr>
      </w:pPr>
    </w:p>
    <w:p>
      <w:pPr>
        <w:pStyle w:val="13"/>
        <w:jc w:val="center"/>
        <w:rPr>
          <w:rFonts w:hint="eastAsia" w:ascii="仿宋" w:hAnsi="仿宋" w:eastAsia="仿宋" w:cs="仿宋"/>
          <w:color w:val="000000"/>
          <w:spacing w:val="0"/>
          <w:w w:val="100"/>
          <w:sz w:val="36"/>
          <w:highlight w:val="none"/>
        </w:rPr>
      </w:pPr>
    </w:p>
    <w:p>
      <w:pPr>
        <w:jc w:val="center"/>
        <w:rPr>
          <w:rFonts w:hint="eastAsia"/>
          <w:spacing w:val="0"/>
          <w:w w:val="100"/>
        </w:rPr>
      </w:pPr>
    </w:p>
    <w:p>
      <w:pPr>
        <w:pStyle w:val="14"/>
        <w:spacing w:line="480" w:lineRule="exact"/>
        <w:jc w:val="center"/>
        <w:rPr>
          <w:rFonts w:hint="eastAsia" w:ascii="仿宋" w:hAnsi="仿宋" w:eastAsia="仿宋" w:cs="仿宋"/>
          <w:color w:val="000000"/>
          <w:spacing w:val="0"/>
          <w:w w:val="100"/>
          <w:sz w:val="36"/>
          <w:highlight w:val="none"/>
        </w:rPr>
      </w:pPr>
    </w:p>
    <w:p>
      <w:pPr>
        <w:pStyle w:val="14"/>
        <w:spacing w:line="480" w:lineRule="exact"/>
        <w:jc w:val="center"/>
        <w:rPr>
          <w:rFonts w:hint="eastAsia" w:ascii="仿宋" w:hAnsi="仿宋" w:eastAsia="仿宋" w:cs="仿宋"/>
          <w:color w:val="000000"/>
          <w:spacing w:val="0"/>
          <w:w w:val="100"/>
          <w:sz w:val="36"/>
          <w:highlight w:val="none"/>
        </w:rPr>
      </w:pPr>
    </w:p>
    <w:p>
      <w:pPr>
        <w:jc w:val="center"/>
        <w:rPr>
          <w:rFonts w:hint="eastAsia" w:ascii="楷体" w:hAnsi="宋体" w:eastAsia="楷体" w:cs="宋体"/>
          <w:b/>
          <w:spacing w:val="0"/>
          <w:w w:val="100"/>
          <w:sz w:val="52"/>
        </w:rPr>
      </w:pPr>
      <w:r>
        <w:rPr>
          <w:rFonts w:hint="eastAsia" w:ascii="楷体" w:hAnsi="宋体" w:eastAsia="楷体" w:cs="宋体"/>
          <w:b/>
          <w:spacing w:val="0"/>
          <w:w w:val="100"/>
          <w:sz w:val="52"/>
        </w:rPr>
        <w:t>二、价格部分</w:t>
      </w:r>
    </w:p>
    <w:p>
      <w:pPr>
        <w:rPr>
          <w:rFonts w:hint="eastAsia"/>
        </w:rPr>
      </w:pPr>
    </w:p>
    <w:p>
      <w:pPr>
        <w:pStyle w:val="2"/>
        <w:rPr>
          <w:rFonts w:hint="eastAsia"/>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0"/>
          <w:numId w:val="47"/>
        </w:numPr>
        <w:spacing w:line="480" w:lineRule="exact"/>
        <w:ind w:left="425" w:leftChars="0" w:hanging="425" w:firstLineChars="0"/>
        <w:rPr>
          <w:rFonts w:hint="eastAsia" w:ascii="仿宋" w:hAnsi="仿宋" w:eastAsia="仿宋" w:cs="仿宋"/>
          <w:b/>
          <w:bCs/>
          <w:color w:val="000000"/>
          <w:spacing w:val="0"/>
          <w:w w:val="100"/>
          <w:sz w:val="44"/>
          <w:szCs w:val="44"/>
          <w:highlight w:val="none"/>
        </w:rPr>
      </w:pPr>
      <w:bookmarkStart w:id="75" w:name="二、价格部分"/>
      <w:bookmarkEnd w:id="75"/>
      <w:bookmarkStart w:id="76" w:name="_Toc6802"/>
      <w:bookmarkStart w:id="77" w:name="_Toc19407"/>
      <w:bookmarkStart w:id="78" w:name="_Toc31955"/>
      <w:bookmarkStart w:id="79" w:name="_Toc42951051"/>
      <w:bookmarkStart w:id="80" w:name="_Toc25628"/>
      <w:r>
        <w:rPr>
          <w:rFonts w:hint="eastAsia" w:ascii="仿宋" w:hAnsi="仿宋" w:eastAsia="仿宋" w:cs="仿宋"/>
          <w:b/>
          <w:bCs/>
          <w:color w:val="000000"/>
          <w:spacing w:val="0"/>
          <w:w w:val="100"/>
          <w:sz w:val="44"/>
          <w:szCs w:val="44"/>
          <w:highlight w:val="none"/>
          <w:lang w:val="en-US" w:eastAsia="zh-CN"/>
        </w:rPr>
        <w:t>首轮</w:t>
      </w:r>
      <w:r>
        <w:rPr>
          <w:rFonts w:hint="eastAsia" w:ascii="仿宋" w:hAnsi="仿宋" w:eastAsia="仿宋" w:cs="仿宋"/>
          <w:b/>
          <w:bCs/>
          <w:color w:val="000000"/>
          <w:spacing w:val="0"/>
          <w:w w:val="100"/>
          <w:sz w:val="44"/>
          <w:szCs w:val="44"/>
          <w:highlight w:val="none"/>
        </w:rPr>
        <w:t>报价总表格式</w:t>
      </w:r>
      <w:bookmarkEnd w:id="76"/>
      <w:bookmarkEnd w:id="77"/>
      <w:bookmarkEnd w:id="78"/>
      <w:bookmarkEnd w:id="79"/>
      <w:bookmarkEnd w:id="80"/>
      <w:bookmarkStart w:id="81" w:name="_Hlt10456397"/>
      <w:bookmarkEnd w:id="81"/>
    </w:p>
    <w:p>
      <w:pPr>
        <w:pStyle w:val="14"/>
        <w:spacing w:line="480" w:lineRule="exact"/>
        <w:ind w:left="440" w:leftChars="200"/>
        <w:rPr>
          <w:rFonts w:hint="eastAsia" w:ascii="仿宋" w:hAnsi="仿宋" w:eastAsia="仿宋" w:cs="仿宋"/>
          <w:b/>
          <w:color w:val="000000"/>
          <w:spacing w:val="0"/>
          <w:w w:val="100"/>
          <w:highlight w:val="none"/>
        </w:rPr>
      </w:pPr>
    </w:p>
    <w:p>
      <w:pPr>
        <w:pStyle w:val="13"/>
        <w:spacing w:before="7"/>
        <w:rPr>
          <w:rFonts w:hint="eastAsia" w:ascii="仿宋" w:hAnsi="仿宋" w:eastAsia="仿宋" w:cs="仿宋"/>
          <w:b/>
          <w:spacing w:val="0"/>
          <w:w w:val="100"/>
          <w:sz w:val="28"/>
        </w:rPr>
      </w:pPr>
      <w:bookmarkStart w:id="82" w:name="2.1.谈判报价表（首轮报价）"/>
      <w:bookmarkEnd w:id="82"/>
    </w:p>
    <w:p>
      <w:pPr>
        <w:pStyle w:val="13"/>
        <w:tabs>
          <w:tab w:val="left" w:pos="4305"/>
          <w:tab w:val="left" w:pos="6723"/>
          <w:tab w:val="left" w:pos="9445"/>
        </w:tabs>
        <w:spacing w:line="480" w:lineRule="auto"/>
        <w:ind w:left="318"/>
        <w:rPr>
          <w:rFonts w:hint="eastAsia" w:ascii="仿宋" w:hAnsi="仿宋" w:eastAsia="仿宋" w:cs="仿宋"/>
          <w:spacing w:val="0"/>
          <w:w w:val="100"/>
          <w:u w:val="single"/>
        </w:rPr>
      </w:pPr>
      <w:r>
        <w:rPr>
          <w:rFonts w:hint="eastAsia" w:ascii="仿宋" w:hAnsi="仿宋" w:eastAsia="仿宋" w:cs="仿宋"/>
          <w:spacing w:val="0"/>
          <w:w w:val="100"/>
        </w:rPr>
        <w:t>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p>
    <w:p>
      <w:pPr>
        <w:pStyle w:val="13"/>
        <w:tabs>
          <w:tab w:val="left" w:pos="4305"/>
          <w:tab w:val="left" w:pos="6723"/>
          <w:tab w:val="left" w:pos="9445"/>
        </w:tabs>
        <w:spacing w:line="480" w:lineRule="auto"/>
        <w:ind w:left="318"/>
        <w:rPr>
          <w:rFonts w:hint="eastAsia" w:ascii="仿宋" w:hAnsi="仿宋" w:eastAsia="仿宋" w:cs="仿宋"/>
          <w:spacing w:val="0"/>
          <w:w w:val="100"/>
          <w:u w:val="single"/>
          <w:lang w:val="en-US" w:eastAsia="zh-CN"/>
        </w:rPr>
      </w:pPr>
      <w:r>
        <w:rPr>
          <w:rFonts w:hint="eastAsia" w:ascii="仿宋" w:hAnsi="仿宋" w:eastAsia="仿宋" w:cs="仿宋"/>
          <w:spacing w:val="0"/>
          <w:w w:val="100"/>
        </w:rPr>
        <w:t>项目编号：</w:t>
      </w:r>
      <w:r>
        <w:rPr>
          <w:rFonts w:hint="eastAsia" w:ascii="仿宋" w:hAnsi="仿宋" w:eastAsia="仿宋" w:cs="仿宋"/>
          <w:spacing w:val="0"/>
          <w:w w:val="100"/>
          <w:u w:val="single"/>
          <w:lang w:val="en-US" w:eastAsia="zh-CN"/>
        </w:rPr>
        <w:t xml:space="preserve">                   </w:t>
      </w:r>
    </w:p>
    <w:p>
      <w:pPr>
        <w:jc w:val="center"/>
        <w:rPr>
          <w:rFonts w:hint="eastAsia" w:ascii="仿宋" w:hAnsi="仿宋" w:eastAsia="仿宋" w:cs="仿宋"/>
          <w:spacing w:val="0"/>
          <w:w w:val="100"/>
          <w:u w:val="single"/>
          <w:lang w:val="en-US" w:eastAsia="zh-CN"/>
        </w:rPr>
      </w:pPr>
      <w:r>
        <w:rPr>
          <w:spacing w:val="0"/>
          <w:w w:val="100"/>
        </w:rPr>
        <w:t>[货币单位：人民币</w:t>
      </w:r>
      <w:r>
        <w:rPr>
          <w:rFonts w:hint="eastAsia"/>
          <w:spacing w:val="0"/>
          <w:w w:val="100"/>
          <w:lang w:val="en-US" w:eastAsia="zh-CN"/>
        </w:rPr>
        <w:t>/</w:t>
      </w:r>
      <w:r>
        <w:rPr>
          <w:spacing w:val="0"/>
          <w:w w:val="100"/>
        </w:rPr>
        <w:t>元]</w:t>
      </w:r>
    </w:p>
    <w:p>
      <w:pPr>
        <w:pStyle w:val="13"/>
        <w:jc w:val="center"/>
        <w:rPr>
          <w:rFonts w:hint="eastAsia"/>
          <w:spacing w:val="0"/>
          <w:w w:val="100"/>
          <w:lang w:val="en-US" w:eastAsia="zh-CN"/>
        </w:rPr>
      </w:pP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28"/>
              <w:ind w:left="1495" w:right="1464"/>
              <w:jc w:val="center"/>
              <w:rPr>
                <w:rFonts w:hint="eastAsia" w:ascii="仿宋" w:hAnsi="仿宋" w:eastAsia="仿宋" w:cs="仿宋"/>
                <w:b/>
                <w:spacing w:val="0"/>
                <w:w w:val="100"/>
                <w:sz w:val="21"/>
              </w:rPr>
            </w:pPr>
            <w:r>
              <w:rPr>
                <w:rFonts w:hint="eastAsia" w:ascii="仿宋" w:hAnsi="仿宋" w:eastAsia="仿宋" w:cs="仿宋"/>
                <w:b/>
                <w:spacing w:val="0"/>
                <w:w w:val="100"/>
                <w:sz w:val="21"/>
              </w:rPr>
              <w:t>项目名称</w:t>
            </w:r>
          </w:p>
        </w:tc>
        <w:tc>
          <w:tcPr>
            <w:tcW w:w="5272" w:type="dxa"/>
          </w:tcPr>
          <w:p>
            <w:pPr>
              <w:pStyle w:val="28"/>
              <w:spacing w:before="8"/>
              <w:rPr>
                <w:rFonts w:hint="eastAsia" w:ascii="仿宋" w:hAnsi="仿宋" w:eastAsia="仿宋" w:cs="仿宋"/>
                <w:spacing w:val="0"/>
                <w:w w:val="100"/>
                <w:sz w:val="18"/>
              </w:rPr>
            </w:pPr>
          </w:p>
          <w:p>
            <w:pPr>
              <w:pStyle w:val="28"/>
              <w:ind w:left="2312" w:right="2061"/>
              <w:jc w:val="center"/>
              <w:rPr>
                <w:rFonts w:hint="eastAsia" w:ascii="仿宋" w:hAnsi="仿宋" w:eastAsia="仿宋" w:cs="仿宋"/>
                <w:b/>
                <w:spacing w:val="0"/>
                <w:w w:val="100"/>
                <w:sz w:val="21"/>
              </w:rPr>
            </w:pPr>
            <w:r>
              <w:rPr>
                <w:rFonts w:hint="eastAsia" w:ascii="仿宋" w:hAnsi="仿宋" w:eastAsia="仿宋" w:cs="仿宋"/>
                <w:b/>
                <w:spacing w:val="0"/>
                <w:w w:val="100"/>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28"/>
              <w:jc w:val="center"/>
              <w:rPr>
                <w:rFonts w:hint="eastAsia" w:ascii="仿宋" w:hAnsi="仿宋" w:eastAsia="仿宋" w:cs="仿宋"/>
                <w:spacing w:val="0"/>
                <w:w w:val="100"/>
                <w:sz w:val="20"/>
              </w:rPr>
            </w:pPr>
          </w:p>
        </w:tc>
        <w:tc>
          <w:tcPr>
            <w:tcW w:w="5272" w:type="dxa"/>
          </w:tcPr>
          <w:p>
            <w:pPr>
              <w:pStyle w:val="28"/>
              <w:tabs>
                <w:tab w:val="left" w:pos="1799"/>
                <w:tab w:val="left" w:pos="4162"/>
                <w:tab w:val="left" w:pos="4214"/>
              </w:tabs>
              <w:spacing w:before="163" w:line="484" w:lineRule="auto"/>
              <w:ind w:left="854" w:right="831"/>
              <w:rPr>
                <w:rFonts w:hint="eastAsia" w:ascii="仿宋" w:hAnsi="仿宋" w:eastAsia="仿宋" w:cs="仿宋"/>
                <w:spacing w:val="0"/>
                <w:w w:val="100"/>
                <w:sz w:val="21"/>
              </w:rPr>
            </w:pPr>
            <w:r>
              <w:rPr>
                <w:rFonts w:hint="eastAsia" w:ascii="仿宋" w:hAnsi="仿宋" w:eastAsia="仿宋" w:cs="仿宋"/>
                <w:spacing w:val="0"/>
                <w:w w:val="100"/>
                <w:sz w:val="21"/>
              </w:rPr>
              <w:t>小写：¥</w:t>
            </w:r>
            <w:r>
              <w:rPr>
                <w:rFonts w:hint="eastAsia" w:ascii="仿宋" w:hAnsi="仿宋" w:eastAsia="仿宋" w:cs="仿宋"/>
                <w:spacing w:val="0"/>
                <w:w w:val="100"/>
                <w:sz w:val="21"/>
                <w:u w:val="single"/>
                <w:lang w:val="en-US" w:eastAsia="zh-CN"/>
              </w:rPr>
              <w:t xml:space="preserve">                 </w:t>
            </w:r>
          </w:p>
          <w:p>
            <w:pPr>
              <w:pStyle w:val="28"/>
              <w:tabs>
                <w:tab w:val="left" w:pos="1799"/>
                <w:tab w:val="left" w:pos="4162"/>
                <w:tab w:val="left" w:pos="4214"/>
              </w:tabs>
              <w:spacing w:before="163" w:line="484" w:lineRule="auto"/>
              <w:ind w:left="854" w:right="831"/>
              <w:rPr>
                <w:rFonts w:hint="eastAsia" w:ascii="仿宋" w:hAnsi="仿宋" w:eastAsia="仿宋" w:cs="仿宋"/>
                <w:spacing w:val="0"/>
                <w:w w:val="100"/>
                <w:sz w:val="21"/>
              </w:rPr>
            </w:pPr>
            <w:r>
              <w:rPr>
                <w:rFonts w:hint="eastAsia" w:ascii="仿宋" w:hAnsi="仿宋" w:eastAsia="仿宋" w:cs="仿宋"/>
                <w:spacing w:val="0"/>
                <w:w w:val="100"/>
                <w:sz w:val="21"/>
              </w:rPr>
              <w:t>大写：人民币</w:t>
            </w:r>
            <w:r>
              <w:rPr>
                <w:rFonts w:hint="eastAsia" w:ascii="仿宋" w:hAnsi="仿宋" w:eastAsia="仿宋" w:cs="仿宋"/>
                <w:spacing w:val="0"/>
                <w:w w:val="100"/>
                <w:sz w:val="21"/>
                <w:u w:val="single"/>
                <w:lang w:val="en-US" w:eastAsia="zh-CN"/>
              </w:rPr>
              <w:t xml:space="preserve">                  </w:t>
            </w:r>
          </w:p>
        </w:tc>
      </w:tr>
    </w:tbl>
    <w:p>
      <w:pPr>
        <w:pStyle w:val="13"/>
        <w:rPr>
          <w:rFonts w:hint="eastAsia" w:ascii="仿宋" w:hAnsi="仿宋" w:eastAsia="仿宋" w:cs="仿宋"/>
          <w:spacing w:val="0"/>
          <w:w w:val="100"/>
          <w:sz w:val="22"/>
        </w:rPr>
      </w:pPr>
    </w:p>
    <w:p>
      <w:pPr>
        <w:pStyle w:val="13"/>
        <w:spacing w:before="158"/>
        <w:ind w:left="318"/>
        <w:rPr>
          <w:rFonts w:hint="eastAsia" w:ascii="仿宋" w:hAnsi="仿宋" w:eastAsia="仿宋" w:cs="仿宋"/>
          <w:spacing w:val="0"/>
          <w:w w:val="100"/>
        </w:rPr>
      </w:pPr>
      <w:r>
        <w:rPr>
          <w:rFonts w:hint="eastAsia" w:ascii="仿宋" w:hAnsi="仿宋" w:eastAsia="仿宋" w:cs="仿宋"/>
          <w:spacing w:val="0"/>
          <w:w w:val="100"/>
        </w:rPr>
        <w:t>注：</w:t>
      </w:r>
    </w:p>
    <w:p>
      <w:pPr>
        <w:pStyle w:val="13"/>
        <w:spacing w:before="11"/>
        <w:rPr>
          <w:rFonts w:hint="eastAsia" w:ascii="仿宋" w:hAnsi="仿宋" w:eastAsia="仿宋" w:cs="仿宋"/>
          <w:spacing w:val="0"/>
          <w:w w:val="100"/>
          <w:sz w:val="15"/>
        </w:rPr>
      </w:pPr>
    </w:p>
    <w:p>
      <w:pPr>
        <w:pStyle w:val="13"/>
        <w:spacing w:line="422" w:lineRule="auto"/>
        <w:ind w:left="632" w:right="435" w:hanging="317"/>
        <w:jc w:val="both"/>
        <w:rPr>
          <w:rFonts w:hint="eastAsia" w:ascii="仿宋" w:hAnsi="仿宋" w:eastAsia="仿宋" w:cs="仿宋"/>
          <w:spacing w:val="0"/>
          <w:w w:val="100"/>
          <w:lang w:eastAsia="zh-CN"/>
        </w:rPr>
      </w:pPr>
      <w:r>
        <w:rPr>
          <w:rFonts w:hint="eastAsia" w:ascii="仿宋" w:hAnsi="仿宋" w:eastAsia="仿宋" w:cs="仿宋"/>
          <w:spacing w:val="0"/>
          <w:w w:val="100"/>
          <w:lang w:val="en-US" w:eastAsia="zh-CN"/>
        </w:rPr>
        <w:t>1</w:t>
      </w:r>
      <w:r>
        <w:rPr>
          <w:rFonts w:hint="eastAsia" w:ascii="仿宋" w:hAnsi="仿宋" w:eastAsia="仿宋" w:cs="仿宋"/>
          <w:spacing w:val="0"/>
          <w:w w:val="100"/>
        </w:rPr>
        <w:t>、供应商的</w:t>
      </w:r>
      <w:r>
        <w:rPr>
          <w:rFonts w:hint="eastAsia" w:ascii="仿宋" w:hAnsi="仿宋" w:eastAsia="仿宋" w:cs="仿宋"/>
          <w:spacing w:val="0"/>
          <w:w w:val="100"/>
          <w:lang w:val="en-US" w:eastAsia="zh-CN"/>
        </w:rPr>
        <w:t>最终</w:t>
      </w:r>
      <w:r>
        <w:rPr>
          <w:rFonts w:hint="eastAsia" w:ascii="仿宋" w:hAnsi="仿宋" w:eastAsia="仿宋" w:cs="仿宋"/>
          <w:spacing w:val="0"/>
          <w:w w:val="100"/>
        </w:rPr>
        <w:t>报价为</w:t>
      </w:r>
      <w:r>
        <w:rPr>
          <w:rFonts w:hint="eastAsia" w:ascii="仿宋" w:hAnsi="仿宋" w:eastAsia="仿宋" w:cs="仿宋"/>
          <w:spacing w:val="0"/>
          <w:w w:val="100"/>
          <w:lang w:val="en-US" w:eastAsia="zh-CN"/>
        </w:rPr>
        <w:t>合同价</w:t>
      </w:r>
      <w:r>
        <w:rPr>
          <w:rFonts w:hint="eastAsia" w:ascii="仿宋" w:hAnsi="仿宋" w:eastAsia="仿宋" w:cs="仿宋"/>
          <w:spacing w:val="0"/>
          <w:w w:val="100"/>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13"/>
        <w:spacing w:before="2"/>
        <w:ind w:left="318"/>
        <w:rPr>
          <w:rFonts w:hint="eastAsia" w:ascii="仿宋" w:hAnsi="仿宋" w:eastAsia="仿宋" w:cs="仿宋"/>
          <w:spacing w:val="0"/>
          <w:w w:val="100"/>
        </w:rPr>
      </w:pPr>
      <w:r>
        <w:rPr>
          <w:rFonts w:hint="eastAsia" w:ascii="仿宋" w:hAnsi="仿宋" w:eastAsia="仿宋" w:cs="仿宋"/>
          <w:spacing w:val="0"/>
          <w:w w:val="100"/>
          <w:lang w:val="en-US" w:eastAsia="zh-CN"/>
        </w:rPr>
        <w:t>2</w:t>
      </w:r>
      <w:r>
        <w:rPr>
          <w:rFonts w:hint="eastAsia" w:ascii="仿宋" w:hAnsi="仿宋" w:eastAsia="仿宋" w:cs="仿宋"/>
          <w:spacing w:val="0"/>
          <w:w w:val="100"/>
        </w:rPr>
        <w:t>、此表是响应文件的必要文件，是响应文件的组成部分。</w:t>
      </w:r>
    </w:p>
    <w:p>
      <w:pPr>
        <w:pStyle w:val="13"/>
        <w:spacing w:before="4"/>
        <w:rPr>
          <w:rFonts w:hint="eastAsia" w:ascii="仿宋" w:hAnsi="仿宋" w:eastAsia="仿宋" w:cs="仿宋"/>
          <w:spacing w:val="0"/>
          <w:w w:val="100"/>
          <w:sz w:val="15"/>
        </w:rPr>
      </w:pPr>
    </w:p>
    <w:p>
      <w:pPr>
        <w:pStyle w:val="13"/>
        <w:ind w:left="318"/>
        <w:rPr>
          <w:rFonts w:hint="eastAsia" w:ascii="仿宋" w:hAnsi="仿宋" w:eastAsia="仿宋" w:cs="仿宋"/>
          <w:spacing w:val="0"/>
          <w:w w:val="100"/>
        </w:rPr>
      </w:pPr>
      <w:r>
        <w:rPr>
          <w:rFonts w:hint="eastAsia" w:ascii="仿宋" w:hAnsi="仿宋" w:eastAsia="仿宋" w:cs="仿宋"/>
          <w:spacing w:val="0"/>
          <w:w w:val="100"/>
          <w:lang w:val="en-US" w:eastAsia="zh-CN"/>
        </w:rPr>
        <w:t>3</w:t>
      </w:r>
      <w:r>
        <w:rPr>
          <w:rFonts w:hint="eastAsia" w:ascii="仿宋" w:hAnsi="仿宋" w:eastAsia="仿宋" w:cs="仿宋"/>
          <w:spacing w:val="0"/>
          <w:w w:val="100"/>
        </w:rPr>
        <w:t>、响应供应商认为本次谈判采购中的未尽事宜，可另表提出建议，该部分费用不在报价总价中。</w:t>
      </w:r>
    </w:p>
    <w:p>
      <w:pPr>
        <w:pStyle w:val="13"/>
        <w:rPr>
          <w:rFonts w:hint="eastAsia" w:ascii="仿宋" w:hAnsi="仿宋" w:eastAsia="仿宋" w:cs="仿宋"/>
          <w:spacing w:val="0"/>
          <w:w w:val="100"/>
          <w:sz w:val="20"/>
        </w:rPr>
      </w:pPr>
    </w:p>
    <w:p>
      <w:pPr>
        <w:pStyle w:val="13"/>
        <w:rPr>
          <w:rFonts w:hint="eastAsia" w:ascii="仿宋" w:hAnsi="仿宋" w:eastAsia="仿宋" w:cs="仿宋"/>
          <w:spacing w:val="0"/>
          <w:w w:val="100"/>
          <w:sz w:val="21"/>
          <w:szCs w:val="21"/>
        </w:rPr>
      </w:pPr>
    </w:p>
    <w:p>
      <w:pPr>
        <w:pStyle w:val="13"/>
        <w:rPr>
          <w:rFonts w:hint="eastAsia" w:ascii="仿宋" w:hAnsi="仿宋" w:eastAsia="仿宋" w:cs="仿宋"/>
          <w:spacing w:val="0"/>
          <w:w w:val="100"/>
          <w:sz w:val="21"/>
          <w:szCs w:val="21"/>
        </w:rPr>
      </w:pPr>
    </w:p>
    <w:p>
      <w:pPr>
        <w:pStyle w:val="13"/>
        <w:tabs>
          <w:tab w:val="left" w:pos="6267"/>
          <w:tab w:val="left" w:pos="9507"/>
        </w:tabs>
        <w:spacing w:before="176" w:line="480" w:lineRule="auto"/>
        <w:ind w:left="448" w:right="816"/>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6267"/>
          <w:tab w:val="left" w:pos="9507"/>
        </w:tabs>
        <w:spacing w:before="17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b/>
          <w:bCs w:val="0"/>
          <w:color w:val="000000"/>
          <w:spacing w:val="0"/>
          <w:w w:val="100"/>
          <w:kern w:val="2"/>
          <w:sz w:val="24"/>
          <w:szCs w:val="24"/>
          <w:highlight w:val="none"/>
          <w:lang w:val="en-US" w:eastAsia="zh-CN" w:bidi="ar-SA"/>
        </w:rPr>
      </w:pPr>
    </w:p>
    <w:p>
      <w:pPr>
        <w:pStyle w:val="13"/>
        <w:tabs>
          <w:tab w:val="left" w:pos="1578"/>
          <w:tab w:val="left" w:pos="2418"/>
          <w:tab w:val="left" w:pos="3258"/>
        </w:tabs>
        <w:spacing w:before="69"/>
        <w:ind w:left="318"/>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14"/>
        <w:spacing w:line="480" w:lineRule="exact"/>
        <w:jc w:val="center"/>
        <w:rPr>
          <w:rFonts w:hint="eastAsia" w:ascii="仿宋" w:hAnsi="仿宋" w:eastAsia="仿宋" w:cs="仿宋"/>
          <w:color w:val="000000"/>
          <w:spacing w:val="0"/>
          <w:w w:val="100"/>
          <w:sz w:val="36"/>
          <w:highlight w:val="none"/>
        </w:rPr>
      </w:pPr>
    </w:p>
    <w:p>
      <w:pPr>
        <w:pStyle w:val="14"/>
        <w:spacing w:line="480" w:lineRule="exact"/>
        <w:jc w:val="center"/>
        <w:rPr>
          <w:rFonts w:hint="eastAsia" w:ascii="仿宋" w:hAnsi="仿宋" w:eastAsia="仿宋" w:cs="仿宋"/>
          <w:color w:val="000000"/>
          <w:spacing w:val="0"/>
          <w:w w:val="100"/>
          <w:sz w:val="36"/>
          <w:highlight w:val="none"/>
        </w:rPr>
      </w:pPr>
    </w:p>
    <w:p>
      <w:pPr>
        <w:pStyle w:val="14"/>
        <w:spacing w:line="480" w:lineRule="exact"/>
        <w:jc w:val="center"/>
        <w:rPr>
          <w:rFonts w:hint="eastAsia" w:ascii="仿宋" w:hAnsi="仿宋" w:eastAsia="仿宋" w:cs="仿宋"/>
          <w:color w:val="000000"/>
          <w:spacing w:val="0"/>
          <w:w w:val="100"/>
          <w:sz w:val="36"/>
          <w:highlight w:val="none"/>
        </w:rPr>
      </w:pPr>
    </w:p>
    <w:p>
      <w:pPr>
        <w:pStyle w:val="14"/>
        <w:spacing w:line="480" w:lineRule="exact"/>
        <w:jc w:val="center"/>
        <w:rPr>
          <w:rFonts w:hint="eastAsia" w:ascii="仿宋" w:hAnsi="仿宋" w:eastAsia="仿宋" w:cs="仿宋"/>
          <w:color w:val="000000"/>
          <w:spacing w:val="0"/>
          <w:w w:val="100"/>
          <w:sz w:val="36"/>
          <w:highlight w:val="none"/>
        </w:rPr>
      </w:pPr>
    </w:p>
    <w:p>
      <w:pPr>
        <w:pStyle w:val="14"/>
        <w:spacing w:line="480" w:lineRule="exact"/>
        <w:jc w:val="center"/>
        <w:rPr>
          <w:rFonts w:hint="eastAsia" w:ascii="仿宋" w:hAnsi="仿宋" w:eastAsia="仿宋" w:cs="仿宋"/>
          <w:color w:val="000000"/>
          <w:spacing w:val="0"/>
          <w:w w:val="100"/>
          <w:sz w:val="36"/>
          <w:highlight w:val="none"/>
        </w:rPr>
      </w:pPr>
    </w:p>
    <w:p>
      <w:pPr>
        <w:pStyle w:val="14"/>
        <w:spacing w:line="480" w:lineRule="exact"/>
        <w:jc w:val="center"/>
        <w:rPr>
          <w:rFonts w:hint="eastAsia" w:ascii="仿宋" w:hAnsi="仿宋" w:eastAsia="仿宋" w:cs="仿宋"/>
          <w:color w:val="000000"/>
          <w:spacing w:val="0"/>
          <w:w w:val="100"/>
          <w:sz w:val="36"/>
          <w:highlight w:val="none"/>
        </w:rPr>
      </w:pPr>
    </w:p>
    <w:p>
      <w:pPr>
        <w:pStyle w:val="14"/>
        <w:spacing w:line="480" w:lineRule="exact"/>
        <w:jc w:val="center"/>
        <w:rPr>
          <w:rFonts w:hint="eastAsia" w:ascii="仿宋" w:hAnsi="仿宋" w:eastAsia="仿宋" w:cs="仿宋"/>
          <w:color w:val="000000"/>
          <w:spacing w:val="0"/>
          <w:w w:val="100"/>
          <w:sz w:val="36"/>
          <w:highlight w:val="none"/>
        </w:rPr>
      </w:pPr>
    </w:p>
    <w:p>
      <w:pPr>
        <w:pStyle w:val="14"/>
        <w:spacing w:line="480" w:lineRule="exact"/>
        <w:jc w:val="center"/>
        <w:rPr>
          <w:rFonts w:hint="eastAsia" w:ascii="仿宋" w:hAnsi="仿宋" w:eastAsia="仿宋" w:cs="仿宋"/>
          <w:color w:val="000000"/>
          <w:spacing w:val="0"/>
          <w:w w:val="100"/>
          <w:sz w:val="36"/>
          <w:highlight w:val="none"/>
        </w:rPr>
      </w:pPr>
    </w:p>
    <w:p>
      <w:pPr>
        <w:pStyle w:val="14"/>
        <w:spacing w:line="480" w:lineRule="exact"/>
        <w:jc w:val="center"/>
        <w:rPr>
          <w:rFonts w:hint="eastAsia" w:ascii="仿宋" w:hAnsi="仿宋" w:eastAsia="仿宋" w:cs="仿宋"/>
          <w:color w:val="000000"/>
          <w:spacing w:val="0"/>
          <w:w w:val="100"/>
          <w:sz w:val="36"/>
          <w:highlight w:val="none"/>
        </w:rPr>
      </w:pPr>
    </w:p>
    <w:p>
      <w:pPr>
        <w:jc w:val="center"/>
        <w:rPr>
          <w:rFonts w:hint="eastAsia" w:ascii="楷体" w:hAnsi="宋体" w:eastAsia="楷体" w:cs="宋体"/>
          <w:b/>
          <w:spacing w:val="0"/>
          <w:w w:val="100"/>
          <w:sz w:val="52"/>
        </w:rPr>
      </w:pPr>
      <w:bookmarkStart w:id="83" w:name="_Toc6351"/>
      <w:r>
        <w:rPr>
          <w:rFonts w:hint="eastAsia" w:ascii="楷体" w:hAnsi="宋体" w:eastAsia="楷体" w:cs="宋体"/>
          <w:b/>
          <w:spacing w:val="0"/>
          <w:w w:val="100"/>
          <w:sz w:val="52"/>
        </w:rPr>
        <w:t>三、资格性部分</w:t>
      </w:r>
      <w:bookmarkEnd w:id="83"/>
    </w:p>
    <w:p>
      <w:pPr>
        <w:pStyle w:val="14"/>
        <w:spacing w:line="480" w:lineRule="exact"/>
        <w:jc w:val="center"/>
        <w:rPr>
          <w:rFonts w:hint="eastAsia" w:ascii="仿宋" w:hAnsi="仿宋" w:eastAsia="仿宋" w:cs="仿宋"/>
          <w:b/>
          <w:color w:val="000000"/>
          <w:spacing w:val="0"/>
          <w:w w:val="100"/>
          <w:sz w:val="36"/>
          <w:highlight w:val="none"/>
        </w:rPr>
      </w:pPr>
    </w:p>
    <w:p>
      <w:pPr>
        <w:rPr>
          <w:rFonts w:hint="eastAsia"/>
        </w:rPr>
      </w:pPr>
    </w:p>
    <w:p>
      <w:pPr>
        <w:rPr>
          <w:rFonts w:hint="eastAsia"/>
        </w:rPr>
      </w:pPr>
      <w:r>
        <w:rPr>
          <w:rFonts w:hint="eastAsia"/>
        </w:rPr>
        <w:br w:type="page"/>
      </w:r>
    </w:p>
    <w:p>
      <w:pPr>
        <w:pStyle w:val="2"/>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0"/>
          <w:numId w:val="0"/>
        </w:numPr>
        <w:spacing w:line="360" w:lineRule="auto"/>
        <w:ind w:leftChars="0" w:right="119" w:rightChars="0"/>
        <w:rPr>
          <w:rFonts w:hint="eastAsia" w:ascii="仿宋" w:hAnsi="仿宋" w:eastAsia="仿宋" w:cs="仿宋"/>
          <w:b/>
          <w:bCs/>
          <w:color w:val="000000"/>
          <w:spacing w:val="0"/>
          <w:w w:val="100"/>
          <w:sz w:val="21"/>
          <w:szCs w:val="21"/>
          <w:highlight w:val="none"/>
        </w:rPr>
      </w:pPr>
      <w:bookmarkStart w:id="84" w:name="三、资格性文件"/>
      <w:bookmarkEnd w:id="84"/>
      <w:bookmarkStart w:id="85" w:name="_Toc30343"/>
      <w:bookmarkStart w:id="86" w:name="_Toc13966"/>
      <w:bookmarkStart w:id="87" w:name="_Hlt10456257"/>
      <w:r>
        <w:rPr>
          <w:rFonts w:ascii="Times New Roman" w:eastAsia="Times New Roman"/>
          <w:spacing w:val="0"/>
          <w:w w:val="100"/>
          <w:sz w:val="36"/>
          <w:szCs w:val="36"/>
        </w:rPr>
        <w:t>1</w:t>
      </w:r>
      <w:r>
        <w:rPr>
          <w:spacing w:val="0"/>
          <w:w w:val="100"/>
          <w:sz w:val="36"/>
          <w:szCs w:val="36"/>
        </w:rPr>
        <w:t>、</w:t>
      </w:r>
      <w:r>
        <w:rPr>
          <w:rFonts w:hint="eastAsia"/>
          <w:spacing w:val="0"/>
          <w:w w:val="100"/>
          <w:sz w:val="36"/>
          <w:szCs w:val="36"/>
          <w:lang w:val="en-US" w:eastAsia="zh-CN"/>
        </w:rPr>
        <w:t>响应</w:t>
      </w:r>
      <w:r>
        <w:rPr>
          <w:spacing w:val="0"/>
          <w:w w:val="100"/>
          <w:sz w:val="36"/>
          <w:szCs w:val="36"/>
        </w:rPr>
        <w:t>函及政策适用性说明文件格式</w:t>
      </w:r>
      <w:bookmarkEnd w:id="85"/>
      <w:bookmarkEnd w:id="86"/>
    </w:p>
    <w:bookmarkEnd w:id="87"/>
    <w:p>
      <w:pPr>
        <w:spacing w:line="360" w:lineRule="auto"/>
        <w:jc w:val="center"/>
        <w:rPr>
          <w:rFonts w:hint="eastAsia" w:ascii="仿宋" w:hAnsi="仿宋" w:eastAsia="仿宋" w:cs="仿宋"/>
          <w:b/>
          <w:color w:val="000000"/>
          <w:spacing w:val="0"/>
          <w:w w:val="100"/>
          <w:sz w:val="32"/>
          <w:highlight w:val="none"/>
        </w:rPr>
      </w:pPr>
      <w:r>
        <w:rPr>
          <w:rFonts w:hint="eastAsia" w:ascii="仿宋" w:hAnsi="仿宋" w:eastAsia="仿宋" w:cs="仿宋"/>
          <w:b/>
          <w:color w:val="000000"/>
          <w:spacing w:val="0"/>
          <w:w w:val="100"/>
          <w:sz w:val="32"/>
          <w:highlight w:val="none"/>
          <w:lang w:val="en-US" w:eastAsia="zh-CN"/>
        </w:rPr>
        <w:t>响 应</w:t>
      </w:r>
      <w:r>
        <w:rPr>
          <w:rFonts w:hint="eastAsia" w:ascii="仿宋" w:hAnsi="仿宋" w:eastAsia="仿宋" w:cs="仿宋"/>
          <w:b/>
          <w:color w:val="000000"/>
          <w:spacing w:val="0"/>
          <w:w w:val="100"/>
          <w:sz w:val="32"/>
          <w:highlight w:val="none"/>
        </w:rPr>
        <w:t xml:space="preserve"> 函</w:t>
      </w:r>
    </w:p>
    <w:p>
      <w:pPr>
        <w:spacing w:line="360" w:lineRule="auto"/>
        <w:rPr>
          <w:rFonts w:hint="eastAsia" w:ascii="仿宋" w:hAnsi="仿宋" w:eastAsia="仿宋" w:cs="仿宋"/>
          <w:b/>
          <w:color w:val="000000"/>
          <w:spacing w:val="0"/>
          <w:w w:val="100"/>
          <w:sz w:val="24"/>
          <w:highlight w:val="none"/>
          <w:lang w:eastAsia="zh-CN"/>
        </w:rPr>
      </w:pPr>
      <w:r>
        <w:rPr>
          <w:rFonts w:hint="eastAsia" w:ascii="仿宋" w:hAnsi="仿宋" w:eastAsia="仿宋" w:cs="仿宋"/>
          <w:b/>
          <w:color w:val="000000"/>
          <w:spacing w:val="0"/>
          <w:w w:val="100"/>
          <w:sz w:val="24"/>
          <w:highlight w:val="none"/>
        </w:rPr>
        <w:t>致:</w:t>
      </w:r>
      <w:r>
        <w:rPr>
          <w:rFonts w:hint="eastAsia" w:ascii="仿宋" w:hAnsi="仿宋" w:eastAsia="仿宋" w:cs="仿宋"/>
          <w:b/>
          <w:color w:val="000000"/>
          <w:spacing w:val="0"/>
          <w:w w:val="1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我方确认收到贵方提供的</w:t>
      </w:r>
      <w:r>
        <w:rPr>
          <w:rFonts w:hint="eastAsia" w:ascii="仿宋" w:hAnsi="仿宋" w:eastAsia="仿宋" w:cs="仿宋"/>
          <w:color w:val="000000"/>
          <w:spacing w:val="0"/>
          <w:w w:val="100"/>
          <w:kern w:val="28"/>
          <w:highlight w:val="none"/>
          <w:u w:val="single"/>
        </w:rPr>
        <w:t xml:space="preserve">  （</w:t>
      </w:r>
      <w:r>
        <w:rPr>
          <w:rFonts w:hint="eastAsia" w:ascii="仿宋" w:hAnsi="仿宋" w:eastAsia="仿宋" w:cs="仿宋"/>
          <w:color w:val="000000"/>
          <w:spacing w:val="0"/>
          <w:w w:val="100"/>
          <w:kern w:val="28"/>
          <w:highlight w:val="none"/>
          <w:u w:val="single"/>
          <w:lang w:eastAsia="zh-CN"/>
        </w:rPr>
        <w:t>采购项目名称</w:t>
      </w:r>
      <w:r>
        <w:rPr>
          <w:rFonts w:hint="eastAsia" w:ascii="仿宋" w:hAnsi="仿宋" w:eastAsia="仿宋" w:cs="仿宋"/>
          <w:color w:val="000000"/>
          <w:spacing w:val="0"/>
          <w:w w:val="100"/>
          <w:kern w:val="28"/>
          <w:highlight w:val="none"/>
          <w:u w:val="single"/>
        </w:rPr>
        <w:t xml:space="preserve">）     </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文件的全部内容，我方：</w:t>
      </w:r>
      <w:r>
        <w:rPr>
          <w:rFonts w:hint="eastAsia" w:ascii="仿宋" w:hAnsi="仿宋" w:eastAsia="仿宋" w:cs="仿宋"/>
          <w:color w:val="000000"/>
          <w:spacing w:val="0"/>
          <w:w w:val="100"/>
          <w:highlight w:val="none"/>
          <w:u w:val="single"/>
        </w:rPr>
        <w:t>(</w:t>
      </w:r>
      <w:r>
        <w:rPr>
          <w:rFonts w:hint="eastAsia" w:ascii="仿宋" w:hAnsi="仿宋" w:eastAsia="仿宋" w:cs="仿宋"/>
          <w:color w:val="000000"/>
          <w:spacing w:val="0"/>
          <w:w w:val="100"/>
          <w:highlight w:val="none"/>
          <w:u w:val="single"/>
          <w:lang w:eastAsia="zh-CN"/>
        </w:rPr>
        <w:t>供应商</w:t>
      </w:r>
      <w:r>
        <w:rPr>
          <w:rFonts w:hint="eastAsia" w:ascii="仿宋" w:hAnsi="仿宋" w:eastAsia="仿宋" w:cs="仿宋"/>
          <w:color w:val="000000"/>
          <w:spacing w:val="0"/>
          <w:w w:val="100"/>
          <w:highlight w:val="none"/>
          <w:u w:val="single"/>
        </w:rPr>
        <w:t>名称)</w:t>
      </w:r>
      <w:r>
        <w:rPr>
          <w:rFonts w:hint="eastAsia" w:ascii="仿宋" w:hAnsi="仿宋" w:eastAsia="仿宋" w:cs="仿宋"/>
          <w:color w:val="000000"/>
          <w:spacing w:val="0"/>
          <w:w w:val="100"/>
          <w:highlight w:val="none"/>
        </w:rPr>
        <w:t>作为</w:t>
      </w:r>
      <w:r>
        <w:rPr>
          <w:rFonts w:hint="eastAsia" w:ascii="仿宋" w:hAnsi="仿宋" w:eastAsia="仿宋" w:cs="仿宋"/>
          <w:color w:val="000000"/>
          <w:spacing w:val="0"/>
          <w:w w:val="100"/>
          <w:highlight w:val="none"/>
          <w:lang w:val="en-US" w:eastAsia="zh-CN"/>
        </w:rPr>
        <w:t>响应供应商</w:t>
      </w:r>
      <w:r>
        <w:rPr>
          <w:rFonts w:hint="eastAsia" w:ascii="仿宋" w:hAnsi="仿宋" w:eastAsia="仿宋" w:cs="仿宋"/>
          <w:color w:val="000000"/>
          <w:spacing w:val="0"/>
          <w:w w:val="100"/>
          <w:highlight w:val="none"/>
        </w:rPr>
        <w:t>正式授权</w:t>
      </w:r>
      <w:r>
        <w:rPr>
          <w:rFonts w:hint="eastAsia" w:ascii="仿宋" w:hAnsi="仿宋" w:eastAsia="仿宋" w:cs="仿宋"/>
          <w:color w:val="000000"/>
          <w:spacing w:val="0"/>
          <w:w w:val="100"/>
          <w:highlight w:val="none"/>
          <w:u w:val="single"/>
        </w:rPr>
        <w:t>(授权代表全名,职务)</w:t>
      </w:r>
      <w:r>
        <w:rPr>
          <w:rFonts w:hint="eastAsia" w:ascii="仿宋" w:hAnsi="仿宋" w:eastAsia="仿宋" w:cs="仿宋"/>
          <w:color w:val="000000"/>
          <w:spacing w:val="0"/>
          <w:w w:val="100"/>
          <w:highlight w:val="none"/>
        </w:rPr>
        <w:t>代表我方进行有关本</w:t>
      </w:r>
      <w:r>
        <w:rPr>
          <w:rFonts w:hint="eastAsia" w:ascii="仿宋" w:hAnsi="仿宋" w:eastAsia="仿宋" w:cs="仿宋"/>
          <w:color w:val="000000"/>
          <w:spacing w:val="0"/>
          <w:w w:val="100"/>
          <w:highlight w:val="none"/>
          <w:lang w:val="en-US" w:eastAsia="zh-CN"/>
        </w:rPr>
        <w:t>项目</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的一切事宜。</w:t>
      </w:r>
    </w:p>
    <w:p>
      <w:pPr>
        <w:spacing w:line="360" w:lineRule="auto"/>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在此提交的</w:t>
      </w:r>
      <w:r>
        <w:rPr>
          <w:rFonts w:hint="eastAsia" w:ascii="仿宋" w:hAnsi="仿宋" w:eastAsia="仿宋" w:cs="仿宋"/>
          <w:color w:val="000000"/>
          <w:spacing w:val="0"/>
          <w:w w:val="100"/>
          <w:highlight w:val="none"/>
          <w:lang w:eastAsia="zh-CN"/>
        </w:rPr>
        <w:t>响应文件</w:t>
      </w:r>
      <w:r>
        <w:rPr>
          <w:rFonts w:hint="eastAsia" w:ascii="仿宋" w:hAnsi="仿宋" w:eastAsia="仿宋" w:cs="仿宋"/>
          <w:color w:val="000000"/>
          <w:spacing w:val="0"/>
          <w:w w:val="100"/>
          <w:highlight w:val="none"/>
        </w:rPr>
        <w:t>,</w:t>
      </w:r>
      <w:r>
        <w:rPr>
          <w:rFonts w:hint="eastAsia" w:ascii="仿宋" w:hAnsi="仿宋" w:eastAsia="仿宋" w:cs="仿宋"/>
          <w:spacing w:val="0"/>
          <w:w w:val="100"/>
          <w:sz w:val="21"/>
          <w:szCs w:val="21"/>
        </w:rPr>
        <w:t>正本</w:t>
      </w:r>
      <w:r>
        <w:rPr>
          <w:rFonts w:hint="eastAsia" w:ascii="仿宋" w:hAnsi="仿宋" w:eastAsia="仿宋" w:cs="仿宋"/>
          <w:spacing w:val="0"/>
          <w:w w:val="100"/>
          <w:sz w:val="21"/>
          <w:szCs w:val="21"/>
          <w:u w:val="single"/>
          <w:lang w:val="en-US" w:eastAsia="zh-CN"/>
        </w:rPr>
        <w:t>壹</w:t>
      </w:r>
      <w:r>
        <w:rPr>
          <w:rFonts w:hint="eastAsia" w:ascii="仿宋" w:hAnsi="仿宋" w:eastAsia="仿宋" w:cs="仿宋"/>
          <w:spacing w:val="0"/>
          <w:w w:val="100"/>
          <w:sz w:val="21"/>
          <w:szCs w:val="21"/>
        </w:rPr>
        <w:t>份，副本</w:t>
      </w:r>
      <w:r>
        <w:rPr>
          <w:rFonts w:hint="eastAsia" w:ascii="仿宋" w:hAnsi="仿宋" w:eastAsia="仿宋" w:cs="仿宋"/>
          <w:spacing w:val="0"/>
          <w:w w:val="100"/>
          <w:sz w:val="21"/>
          <w:szCs w:val="21"/>
          <w:u w:val="single"/>
          <w:lang w:val="en-US" w:eastAsia="zh-CN"/>
        </w:rPr>
        <w:t>贰</w:t>
      </w:r>
      <w:r>
        <w:rPr>
          <w:rFonts w:hint="eastAsia" w:ascii="仿宋" w:hAnsi="仿宋" w:eastAsia="仿宋" w:cs="仿宋"/>
          <w:spacing w:val="0"/>
          <w:w w:val="100"/>
          <w:sz w:val="21"/>
          <w:szCs w:val="21"/>
        </w:rPr>
        <w:t>份</w:t>
      </w:r>
      <w:r>
        <w:rPr>
          <w:rFonts w:hint="eastAsia" w:ascii="仿宋" w:hAnsi="仿宋" w:eastAsia="仿宋" w:cs="仿宋"/>
          <w:color w:val="000000"/>
          <w:spacing w:val="0"/>
          <w:w w:val="100"/>
          <w:sz w:val="21"/>
          <w:szCs w:val="21"/>
          <w:highlight w:val="none"/>
        </w:rPr>
        <w:t>，</w:t>
      </w:r>
      <w:r>
        <w:rPr>
          <w:rFonts w:hint="eastAsia" w:ascii="仿宋" w:hAnsi="仿宋" w:eastAsia="仿宋" w:cs="仿宋"/>
          <w:color w:val="000000"/>
          <w:spacing w:val="0"/>
          <w:w w:val="100"/>
          <w:highlight w:val="none"/>
          <w:lang w:eastAsia="zh-CN"/>
        </w:rPr>
        <w:t>响应文件</w:t>
      </w:r>
      <w:r>
        <w:rPr>
          <w:rFonts w:hint="eastAsia" w:ascii="仿宋" w:hAnsi="仿宋" w:eastAsia="仿宋" w:cs="仿宋"/>
          <w:color w:val="000000"/>
          <w:spacing w:val="0"/>
          <w:w w:val="100"/>
          <w:highlight w:val="none"/>
        </w:rPr>
        <w:t>包括如下等内容:</w:t>
      </w:r>
    </w:p>
    <w:p>
      <w:pPr>
        <w:pStyle w:val="15"/>
        <w:numPr>
          <w:ilvl w:val="0"/>
          <w:numId w:val="48"/>
        </w:numPr>
        <w:spacing w:line="360" w:lineRule="auto"/>
        <w:ind w:left="0" w:leftChars="0" w:firstLine="420" w:firstLineChars="0"/>
        <w:rPr>
          <w:rFonts w:hint="default" w:ascii="仿宋" w:hAnsi="仿宋" w:eastAsia="仿宋" w:cs="仿宋"/>
          <w:color w:val="000000"/>
          <w:spacing w:val="0"/>
          <w:w w:val="100"/>
          <w:kern w:val="0"/>
          <w:sz w:val="21"/>
          <w:szCs w:val="20"/>
          <w:highlight w:val="none"/>
          <w:lang w:val="en-US" w:eastAsia="zh-CN" w:bidi="ar-SA"/>
        </w:rPr>
      </w:pPr>
      <w:r>
        <w:rPr>
          <w:rFonts w:hint="eastAsia" w:ascii="仿宋" w:hAnsi="仿宋" w:eastAsia="仿宋" w:cs="仿宋"/>
          <w:color w:val="000000"/>
          <w:spacing w:val="0"/>
          <w:w w:val="100"/>
          <w:kern w:val="0"/>
          <w:sz w:val="21"/>
          <w:szCs w:val="20"/>
          <w:highlight w:val="none"/>
          <w:lang w:val="en-US" w:eastAsia="zh-CN" w:bidi="ar-SA"/>
        </w:rPr>
        <w:t>自查表响应表</w:t>
      </w:r>
    </w:p>
    <w:p>
      <w:pPr>
        <w:pStyle w:val="14"/>
        <w:numPr>
          <w:ilvl w:val="0"/>
          <w:numId w:val="48"/>
        </w:numPr>
        <w:spacing w:line="360" w:lineRule="auto"/>
        <w:ind w:left="0" w:leftChars="0" w:firstLine="420" w:firstLineChars="0"/>
        <w:rPr>
          <w:rFonts w:hint="eastAsia" w:ascii="仿宋" w:hAnsi="仿宋" w:eastAsia="仿宋" w:cs="仿宋"/>
          <w:color w:val="000000"/>
          <w:spacing w:val="0"/>
          <w:w w:val="100"/>
          <w:kern w:val="0"/>
          <w:sz w:val="21"/>
          <w:szCs w:val="20"/>
          <w:highlight w:val="none"/>
          <w:lang w:val="en-US" w:eastAsia="zh-CN" w:bidi="ar-SA"/>
        </w:rPr>
      </w:pPr>
      <w:r>
        <w:rPr>
          <w:rFonts w:hint="eastAsia" w:ascii="仿宋" w:hAnsi="仿宋" w:eastAsia="仿宋" w:cs="仿宋"/>
          <w:color w:val="000000"/>
          <w:spacing w:val="0"/>
          <w:w w:val="100"/>
          <w:kern w:val="0"/>
          <w:sz w:val="21"/>
          <w:szCs w:val="20"/>
          <w:highlight w:val="none"/>
          <w:lang w:val="en-US" w:eastAsia="zh-CN" w:bidi="ar-SA"/>
        </w:rPr>
        <w:t>价格部分</w:t>
      </w:r>
    </w:p>
    <w:p>
      <w:pPr>
        <w:pStyle w:val="14"/>
        <w:numPr>
          <w:ilvl w:val="0"/>
          <w:numId w:val="48"/>
        </w:numPr>
        <w:spacing w:line="360" w:lineRule="auto"/>
        <w:ind w:left="0" w:leftChars="0" w:firstLine="420" w:firstLineChars="0"/>
        <w:rPr>
          <w:rFonts w:hint="eastAsia" w:ascii="仿宋" w:hAnsi="仿宋" w:eastAsia="仿宋" w:cs="仿宋"/>
          <w:color w:val="000000"/>
          <w:spacing w:val="0"/>
          <w:w w:val="100"/>
          <w:kern w:val="0"/>
          <w:sz w:val="21"/>
          <w:szCs w:val="20"/>
          <w:highlight w:val="none"/>
          <w:lang w:val="en-US" w:eastAsia="zh-CN" w:bidi="ar-SA"/>
        </w:rPr>
      </w:pPr>
      <w:r>
        <w:rPr>
          <w:rFonts w:hint="eastAsia" w:ascii="仿宋" w:hAnsi="仿宋" w:eastAsia="仿宋" w:cs="仿宋"/>
          <w:color w:val="000000"/>
          <w:spacing w:val="0"/>
          <w:w w:val="100"/>
          <w:kern w:val="0"/>
          <w:sz w:val="21"/>
          <w:szCs w:val="20"/>
          <w:highlight w:val="none"/>
          <w:lang w:val="en-US" w:eastAsia="zh-CN" w:bidi="ar-SA"/>
        </w:rPr>
        <w:t>资格性部分</w:t>
      </w:r>
    </w:p>
    <w:p>
      <w:pPr>
        <w:pStyle w:val="14"/>
        <w:numPr>
          <w:ilvl w:val="0"/>
          <w:numId w:val="48"/>
        </w:numPr>
        <w:spacing w:line="360" w:lineRule="auto"/>
        <w:ind w:left="0" w:leftChars="0" w:firstLine="420" w:firstLineChars="0"/>
        <w:rPr>
          <w:rFonts w:hint="eastAsia" w:ascii="仿宋" w:hAnsi="仿宋" w:eastAsia="仿宋" w:cs="仿宋"/>
          <w:color w:val="000000"/>
          <w:spacing w:val="0"/>
          <w:w w:val="100"/>
          <w:kern w:val="0"/>
          <w:sz w:val="21"/>
          <w:szCs w:val="20"/>
          <w:highlight w:val="none"/>
          <w:lang w:val="en-US" w:eastAsia="zh-CN" w:bidi="ar-SA"/>
        </w:rPr>
      </w:pPr>
      <w:r>
        <w:rPr>
          <w:rFonts w:hint="eastAsia" w:ascii="仿宋" w:hAnsi="仿宋" w:eastAsia="仿宋" w:cs="仿宋"/>
          <w:color w:val="000000"/>
          <w:spacing w:val="0"/>
          <w:w w:val="100"/>
          <w:kern w:val="0"/>
          <w:sz w:val="21"/>
          <w:szCs w:val="20"/>
          <w:highlight w:val="none"/>
          <w:lang w:val="en-US" w:eastAsia="zh-CN" w:bidi="ar-SA"/>
        </w:rPr>
        <w:t>商务部分</w:t>
      </w:r>
    </w:p>
    <w:p>
      <w:pPr>
        <w:numPr>
          <w:ilvl w:val="0"/>
          <w:numId w:val="48"/>
        </w:numPr>
        <w:spacing w:line="360" w:lineRule="auto"/>
        <w:ind w:left="0" w:leftChars="0" w:firstLine="420" w:firstLineChars="0"/>
        <w:rPr>
          <w:rFonts w:hint="default"/>
          <w:spacing w:val="0"/>
          <w:w w:val="100"/>
          <w:highlight w:val="none"/>
          <w:lang w:val="en-US" w:eastAsia="zh-CN"/>
        </w:rPr>
      </w:pPr>
      <w:r>
        <w:rPr>
          <w:rFonts w:hint="eastAsia" w:ascii="仿宋" w:hAnsi="仿宋" w:eastAsia="仿宋" w:cs="仿宋"/>
          <w:color w:val="000000"/>
          <w:spacing w:val="0"/>
          <w:w w:val="1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spacing w:val="0"/>
          <w:w w:val="100"/>
          <w:kern w:val="2"/>
          <w:sz w:val="21"/>
          <w:szCs w:val="20"/>
          <w:highlight w:val="none"/>
          <w:lang w:val="en-US" w:eastAsia="zh-CN" w:bidi="ar-SA"/>
        </w:rPr>
      </w:pPr>
      <w:r>
        <w:rPr>
          <w:rFonts w:hint="eastAsia" w:ascii="仿宋" w:hAnsi="仿宋" w:eastAsia="仿宋" w:cs="仿宋"/>
          <w:color w:val="000000"/>
          <w:spacing w:val="0"/>
          <w:w w:val="1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49"/>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我方决定参加：</w:t>
      </w:r>
      <w:r>
        <w:rPr>
          <w:rFonts w:hint="eastAsia" w:ascii="仿宋" w:hAnsi="仿宋" w:eastAsia="仿宋" w:cs="仿宋"/>
          <w:color w:val="000000"/>
          <w:spacing w:val="0"/>
          <w:w w:val="100"/>
          <w:highlight w:val="none"/>
          <w:lang w:val="en-US" w:eastAsia="zh-CN"/>
        </w:rPr>
        <w:t>采购</w:t>
      </w:r>
      <w:r>
        <w:rPr>
          <w:rFonts w:hint="eastAsia" w:ascii="仿宋" w:hAnsi="仿宋" w:eastAsia="仿宋" w:cs="仿宋"/>
          <w:color w:val="000000"/>
          <w:spacing w:val="0"/>
          <w:w w:val="100"/>
          <w:highlight w:val="none"/>
          <w:lang w:eastAsia="zh-CN"/>
        </w:rPr>
        <w:t>项目编号</w:t>
      </w:r>
      <w:r>
        <w:rPr>
          <w:rFonts w:hint="eastAsia" w:ascii="仿宋" w:hAnsi="仿宋" w:eastAsia="仿宋" w:cs="仿宋"/>
          <w:color w:val="000000"/>
          <w:spacing w:val="0"/>
          <w:w w:val="100"/>
          <w:highlight w:val="none"/>
        </w:rPr>
        <w:t>为</w:t>
      </w:r>
      <w:r>
        <w:rPr>
          <w:rFonts w:hint="eastAsia" w:ascii="仿宋" w:hAnsi="仿宋" w:eastAsia="仿宋" w:cs="仿宋"/>
          <w:color w:val="000000"/>
          <w:spacing w:val="0"/>
          <w:w w:val="100"/>
          <w:highlight w:val="none"/>
          <w:u w:val="single"/>
          <w:lang w:val="en-US" w:eastAsia="zh-CN"/>
        </w:rPr>
        <w:t xml:space="preserve">             </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号的</w:t>
      </w:r>
      <w:r>
        <w:rPr>
          <w:rFonts w:hint="eastAsia" w:ascii="仿宋" w:hAnsi="仿宋" w:eastAsia="仿宋" w:cs="仿宋"/>
          <w:color w:val="000000"/>
          <w:spacing w:val="0"/>
          <w:w w:val="100"/>
          <w:highlight w:val="none"/>
          <w:lang w:val="en-US" w:eastAsia="zh-CN"/>
        </w:rPr>
        <w:t>采购项目谈判</w:t>
      </w:r>
      <w:r>
        <w:rPr>
          <w:rFonts w:hint="eastAsia" w:ascii="仿宋" w:hAnsi="仿宋" w:eastAsia="仿宋" w:cs="仿宋"/>
          <w:color w:val="000000"/>
          <w:spacing w:val="0"/>
          <w:w w:val="100"/>
          <w:highlight w:val="none"/>
        </w:rPr>
        <w:t>；</w:t>
      </w:r>
    </w:p>
    <w:p>
      <w:pPr>
        <w:keepNext w:val="0"/>
        <w:keepLines w:val="0"/>
        <w:pageBreakBefore w:val="0"/>
        <w:numPr>
          <w:ilvl w:val="0"/>
          <w:numId w:val="49"/>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lang w:val="en-US" w:eastAsia="zh-CN"/>
        </w:rPr>
        <w:t>满足谈判文件要求的</w:t>
      </w:r>
      <w:r>
        <w:rPr>
          <w:rFonts w:hint="eastAsia" w:ascii="仿宋" w:hAnsi="仿宋" w:eastAsia="仿宋" w:cs="仿宋"/>
          <w:color w:val="000000"/>
          <w:spacing w:val="0"/>
          <w:w w:val="100"/>
          <w:highlight w:val="none"/>
        </w:rPr>
        <w:t>全部货物</w:t>
      </w:r>
      <w:r>
        <w:rPr>
          <w:rFonts w:hint="eastAsia" w:ascii="仿宋" w:hAnsi="仿宋" w:eastAsia="仿宋" w:cs="仿宋"/>
          <w:color w:val="000000"/>
          <w:spacing w:val="0"/>
          <w:w w:val="100"/>
          <w:highlight w:val="none"/>
          <w:lang w:val="en-US" w:eastAsia="zh-CN"/>
        </w:rPr>
        <w:t>的</w:t>
      </w:r>
      <w:r>
        <w:rPr>
          <w:rFonts w:hint="eastAsia" w:ascii="仿宋" w:hAnsi="仿宋" w:eastAsia="仿宋" w:cs="仿宋"/>
          <w:color w:val="000000"/>
          <w:spacing w:val="0"/>
          <w:w w:val="100"/>
          <w:highlight w:val="none"/>
        </w:rPr>
        <w:t>供应和有关服务的</w:t>
      </w:r>
      <w:r>
        <w:rPr>
          <w:rFonts w:hint="eastAsia" w:ascii="仿宋" w:hAnsi="仿宋" w:eastAsia="仿宋" w:cs="仿宋"/>
          <w:color w:val="000000"/>
          <w:spacing w:val="0"/>
          <w:w w:val="100"/>
          <w:highlight w:val="none"/>
          <w:lang w:val="en-US" w:eastAsia="zh-CN"/>
        </w:rPr>
        <w:t>提供</w:t>
      </w:r>
      <w:r>
        <w:rPr>
          <w:rFonts w:hint="eastAsia" w:ascii="仿宋" w:hAnsi="仿宋" w:eastAsia="仿宋" w:cs="仿宋"/>
          <w:color w:val="000000"/>
          <w:spacing w:val="0"/>
          <w:w w:val="100"/>
          <w:highlight w:val="none"/>
        </w:rPr>
        <w:t>；</w:t>
      </w:r>
    </w:p>
    <w:p>
      <w:pPr>
        <w:keepNext w:val="0"/>
        <w:keepLines w:val="0"/>
        <w:pageBreakBefore w:val="0"/>
        <w:numPr>
          <w:ilvl w:val="0"/>
          <w:numId w:val="49"/>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本</w:t>
      </w:r>
      <w:r>
        <w:rPr>
          <w:rFonts w:hint="eastAsia" w:ascii="仿宋" w:hAnsi="仿宋" w:eastAsia="仿宋" w:cs="仿宋"/>
          <w:color w:val="000000"/>
          <w:spacing w:val="0"/>
          <w:w w:val="100"/>
          <w:highlight w:val="none"/>
          <w:lang w:eastAsia="zh-CN"/>
        </w:rPr>
        <w:t>响应文件</w:t>
      </w:r>
      <w:r>
        <w:rPr>
          <w:rFonts w:hint="eastAsia" w:ascii="仿宋" w:hAnsi="仿宋" w:eastAsia="仿宋" w:cs="仿宋"/>
          <w:color w:val="000000"/>
          <w:spacing w:val="0"/>
          <w:w w:val="100"/>
          <w:highlight w:val="none"/>
        </w:rPr>
        <w:t>的有效期</w:t>
      </w:r>
      <w:r>
        <w:rPr>
          <w:rFonts w:hint="eastAsia" w:ascii="仿宋" w:hAnsi="仿宋" w:eastAsia="仿宋" w:cs="仿宋"/>
          <w:color w:val="000000"/>
          <w:spacing w:val="0"/>
          <w:w w:val="100"/>
          <w:highlight w:val="none"/>
          <w:lang w:val="en-US" w:eastAsia="zh-CN"/>
        </w:rPr>
        <w:t>为自响应文件递交截止时间</w:t>
      </w:r>
      <w:r>
        <w:rPr>
          <w:rFonts w:hint="eastAsia" w:ascii="仿宋" w:hAnsi="仿宋" w:eastAsia="仿宋" w:cs="仿宋"/>
          <w:color w:val="000000"/>
          <w:spacing w:val="0"/>
          <w:w w:val="100"/>
          <w:highlight w:val="none"/>
        </w:rPr>
        <w:t>起</w:t>
      </w:r>
      <w:r>
        <w:rPr>
          <w:rFonts w:hint="eastAsia" w:ascii="仿宋" w:hAnsi="仿宋" w:eastAsia="仿宋" w:cs="仿宋"/>
          <w:color w:val="000000"/>
          <w:spacing w:val="0"/>
          <w:w w:val="100"/>
          <w:highlight w:val="none"/>
          <w:lang w:val="en-US" w:eastAsia="zh-CN"/>
        </w:rPr>
        <w:t>不少于</w:t>
      </w:r>
      <w:r>
        <w:rPr>
          <w:rFonts w:hint="eastAsia" w:ascii="仿宋" w:hAnsi="仿宋" w:eastAsia="仿宋" w:cs="仿宋"/>
          <w:color w:val="000000"/>
          <w:spacing w:val="0"/>
          <w:w w:val="100"/>
          <w:highlight w:val="none"/>
          <w:u w:val="single"/>
          <w:lang w:val="en-US" w:eastAsia="zh-CN"/>
        </w:rPr>
        <w:t>90</w:t>
      </w:r>
      <w:r>
        <w:rPr>
          <w:rFonts w:hint="eastAsia" w:ascii="仿宋" w:hAnsi="仿宋" w:eastAsia="仿宋" w:cs="仿宋"/>
          <w:color w:val="000000"/>
          <w:spacing w:val="0"/>
          <w:w w:val="100"/>
          <w:highlight w:val="none"/>
          <w:u w:val="none"/>
          <w:lang w:eastAsia="zh-CN"/>
        </w:rPr>
        <w:t>天</w:t>
      </w:r>
      <w:r>
        <w:rPr>
          <w:rFonts w:hint="eastAsia" w:ascii="仿宋" w:hAnsi="仿宋" w:eastAsia="仿宋" w:cs="仿宋"/>
          <w:color w:val="000000"/>
          <w:spacing w:val="0"/>
          <w:w w:val="100"/>
          <w:highlight w:val="none"/>
        </w:rPr>
        <w:t>，如</w:t>
      </w:r>
      <w:r>
        <w:rPr>
          <w:rFonts w:hint="eastAsia" w:ascii="仿宋" w:hAnsi="仿宋" w:eastAsia="仿宋" w:cs="仿宋"/>
          <w:color w:val="000000"/>
          <w:spacing w:val="0"/>
          <w:w w:val="100"/>
          <w:highlight w:val="none"/>
          <w:lang w:val="en-US" w:eastAsia="zh-CN"/>
        </w:rPr>
        <w:t>获</w:t>
      </w:r>
      <w:r>
        <w:rPr>
          <w:rFonts w:hint="eastAsia" w:ascii="仿宋" w:hAnsi="仿宋" w:eastAsia="仿宋" w:cs="仿宋"/>
          <w:color w:val="000000"/>
          <w:spacing w:val="0"/>
          <w:w w:val="100"/>
          <w:highlight w:val="none"/>
        </w:rPr>
        <w:t>成交，有效期将延至合同终止日为止；</w:t>
      </w:r>
    </w:p>
    <w:p>
      <w:pPr>
        <w:keepNext w:val="0"/>
        <w:keepLines w:val="0"/>
        <w:pageBreakBefore w:val="0"/>
        <w:widowControl w:val="0"/>
        <w:numPr>
          <w:ilvl w:val="0"/>
          <w:numId w:val="49"/>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我方已详细研究了</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49"/>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我方明白</w:t>
      </w:r>
      <w:r>
        <w:rPr>
          <w:rFonts w:hint="eastAsia" w:ascii="仿宋" w:hAnsi="仿宋" w:eastAsia="仿宋" w:cs="仿宋"/>
          <w:color w:val="000000"/>
          <w:spacing w:val="0"/>
          <w:w w:val="100"/>
          <w:highlight w:val="none"/>
          <w:lang w:val="en-US" w:eastAsia="zh-CN"/>
        </w:rPr>
        <w:t>如在规定</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lang w:val="en-US" w:eastAsia="zh-CN"/>
        </w:rPr>
        <w:t>响应文件递交截止</w:t>
      </w:r>
      <w:r>
        <w:rPr>
          <w:rFonts w:hint="eastAsia" w:ascii="仿宋" w:hAnsi="仿宋" w:eastAsia="仿宋" w:cs="仿宋"/>
          <w:color w:val="000000"/>
          <w:spacing w:val="0"/>
          <w:w w:val="100"/>
          <w:highlight w:val="none"/>
        </w:rPr>
        <w:t>时间之后,</w:t>
      </w:r>
      <w:r>
        <w:rPr>
          <w:rFonts w:hint="eastAsia" w:ascii="仿宋" w:hAnsi="仿宋" w:eastAsia="仿宋" w:cs="仿宋"/>
          <w:color w:val="000000"/>
          <w:spacing w:val="0"/>
          <w:w w:val="100"/>
          <w:highlight w:val="none"/>
          <w:lang w:val="en-US" w:eastAsia="zh-CN"/>
        </w:rPr>
        <w:t>响应文件</w:t>
      </w:r>
      <w:r>
        <w:rPr>
          <w:rFonts w:hint="eastAsia" w:ascii="仿宋" w:hAnsi="仿宋" w:eastAsia="仿宋" w:cs="仿宋"/>
          <w:color w:val="000000"/>
          <w:spacing w:val="0"/>
          <w:w w:val="100"/>
          <w:highlight w:val="none"/>
        </w:rPr>
        <w:t>有效期之内撤回</w:t>
      </w:r>
      <w:r>
        <w:rPr>
          <w:rFonts w:hint="eastAsia" w:ascii="仿宋" w:hAnsi="仿宋" w:eastAsia="仿宋" w:cs="仿宋"/>
          <w:color w:val="000000"/>
          <w:spacing w:val="0"/>
          <w:w w:val="100"/>
          <w:highlight w:val="none"/>
          <w:lang w:val="en-US" w:eastAsia="zh-CN"/>
        </w:rPr>
        <w:t>响应文件</w:t>
      </w:r>
      <w:r>
        <w:rPr>
          <w:rFonts w:hint="eastAsia" w:ascii="仿宋" w:hAnsi="仿宋" w:eastAsia="仿宋" w:cs="仿宋"/>
          <w:color w:val="000000"/>
          <w:spacing w:val="0"/>
          <w:w w:val="100"/>
          <w:highlight w:val="none"/>
        </w:rPr>
        <w:t>,则</w:t>
      </w:r>
      <w:r>
        <w:rPr>
          <w:rFonts w:hint="eastAsia" w:ascii="仿宋" w:hAnsi="仿宋" w:eastAsia="仿宋" w:cs="仿宋"/>
          <w:color w:val="000000"/>
          <w:spacing w:val="0"/>
          <w:w w:val="100"/>
          <w:highlight w:val="none"/>
          <w:lang w:val="en-US" w:eastAsia="zh-CN"/>
        </w:rPr>
        <w:t>承担相关责任</w:t>
      </w:r>
      <w:r>
        <w:rPr>
          <w:rFonts w:hint="eastAsia" w:ascii="仿宋" w:hAnsi="仿宋" w:eastAsia="仿宋" w:cs="仿宋"/>
          <w:color w:val="000000"/>
          <w:spacing w:val="0"/>
          <w:w w:val="100"/>
          <w:highlight w:val="none"/>
        </w:rPr>
        <w:t>。</w:t>
      </w:r>
    </w:p>
    <w:p>
      <w:pPr>
        <w:pStyle w:val="15"/>
        <w:keepNext w:val="0"/>
        <w:keepLines w:val="0"/>
        <w:pageBreakBefore w:val="0"/>
        <w:numPr>
          <w:ilvl w:val="0"/>
          <w:numId w:val="49"/>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我方同意按照贵方可能提出的要求而提供与</w:t>
      </w:r>
      <w:r>
        <w:rPr>
          <w:rFonts w:hint="eastAsia" w:ascii="仿宋" w:hAnsi="仿宋" w:eastAsia="仿宋" w:cs="仿宋"/>
          <w:color w:val="000000"/>
          <w:spacing w:val="0"/>
          <w:w w:val="100"/>
          <w:highlight w:val="none"/>
          <w:lang w:val="en-US" w:eastAsia="zh-CN"/>
        </w:rPr>
        <w:t>谈判</w:t>
      </w:r>
      <w:r>
        <w:rPr>
          <w:rFonts w:hint="eastAsia" w:ascii="仿宋" w:hAnsi="仿宋" w:eastAsia="仿宋" w:cs="仿宋"/>
          <w:color w:val="000000"/>
          <w:spacing w:val="0"/>
          <w:w w:val="100"/>
          <w:highlight w:val="none"/>
        </w:rPr>
        <w:t>有关的任何其它数据或信息。</w:t>
      </w:r>
    </w:p>
    <w:p>
      <w:pPr>
        <w:keepNext w:val="0"/>
        <w:keepLines w:val="0"/>
        <w:pageBreakBefore w:val="0"/>
        <w:numPr>
          <w:ilvl w:val="0"/>
          <w:numId w:val="49"/>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我方如果成交，将保证履行</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文件以及</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文件修改文件（如果有的话）中的全部责任和义务，按质、按量、按期完成《用户需求书》及《合同书》中的全部任务。</w:t>
      </w:r>
    </w:p>
    <w:p>
      <w:pPr>
        <w:keepNext w:val="0"/>
        <w:keepLines w:val="0"/>
        <w:pageBreakBefore w:val="0"/>
        <w:numPr>
          <w:ilvl w:val="0"/>
          <w:numId w:val="49"/>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所有与本</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有关的函件请发往下列地址:</w:t>
      </w:r>
    </w:p>
    <w:p>
      <w:pPr>
        <w:pStyle w:val="13"/>
        <w:tabs>
          <w:tab w:val="left" w:pos="5127"/>
          <w:tab w:val="left" w:pos="9747"/>
        </w:tabs>
        <w:spacing w:line="360" w:lineRule="auto"/>
        <w:ind w:left="440" w:leftChars="200" w:right="576"/>
        <w:jc w:val="both"/>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地 址：</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rPr>
        <w:t>邮政编码：</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电 话：</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rPr>
        <w:t>电子邮箱：</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代表姓名：</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rPr>
        <w:t>职   务 ：</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6267"/>
          <w:tab w:val="left" w:pos="9507"/>
        </w:tabs>
        <w:spacing w:before="66" w:line="240" w:lineRule="auto"/>
        <w:ind w:left="448" w:right="816"/>
        <w:rPr>
          <w:rFonts w:hint="eastAsia" w:ascii="仿宋" w:hAnsi="仿宋" w:eastAsia="仿宋" w:cs="仿宋"/>
          <w:spacing w:val="0"/>
          <w:w w:val="100"/>
          <w:sz w:val="21"/>
          <w:szCs w:val="21"/>
        </w:rPr>
      </w:pPr>
    </w:p>
    <w:p>
      <w:pPr>
        <w:pStyle w:val="13"/>
        <w:tabs>
          <w:tab w:val="left" w:pos="6267"/>
          <w:tab w:val="left" w:pos="9507"/>
        </w:tabs>
        <w:spacing w:before="66" w:line="360" w:lineRule="auto"/>
        <w:ind w:left="448" w:right="816"/>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rPr>
        <w:t xml:space="preserve"> </w:t>
      </w:r>
    </w:p>
    <w:p>
      <w:pPr>
        <w:pStyle w:val="13"/>
        <w:tabs>
          <w:tab w:val="left" w:pos="6267"/>
          <w:tab w:val="left" w:pos="9507"/>
        </w:tabs>
        <w:spacing w:before="66" w:line="36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13"/>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rPr>
      </w:pPr>
    </w:p>
    <w:p>
      <w:pPr>
        <w:spacing w:after="0" w:line="367"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bidi w:val="0"/>
        <w:rPr>
          <w:rFonts w:hint="eastAsia" w:ascii="宋体" w:hAnsi="宋体" w:eastAsia="宋体" w:cs="宋体"/>
          <w:b/>
          <w:bCs/>
          <w:spacing w:val="0"/>
          <w:w w:val="100"/>
          <w:sz w:val="36"/>
          <w:szCs w:val="36"/>
          <w:lang w:val="en-US" w:eastAsia="zh-CN" w:bidi="zh-CN"/>
        </w:rPr>
      </w:pPr>
      <w:bookmarkStart w:id="88" w:name="3.2 法定代表人/负责人资格证明书及授权委托书"/>
      <w:bookmarkEnd w:id="88"/>
      <w:bookmarkStart w:id="89" w:name="3.2 法定代表人/负责人资格证明书及授权委托书"/>
      <w:bookmarkEnd w:id="89"/>
      <w:bookmarkStart w:id="90" w:name="_Toc24196"/>
      <w:bookmarkStart w:id="91" w:name="_Toc29958"/>
      <w:bookmarkStart w:id="92" w:name="_Toc11614"/>
      <w:r>
        <w:rPr>
          <w:rFonts w:hint="eastAsia" w:ascii="宋体" w:hAnsi="宋体" w:eastAsia="宋体" w:cs="宋体"/>
          <w:b/>
          <w:bCs/>
          <w:spacing w:val="0"/>
          <w:w w:val="100"/>
          <w:sz w:val="36"/>
          <w:szCs w:val="36"/>
          <w:lang w:val="en-US" w:eastAsia="zh-CN" w:bidi="zh-CN"/>
        </w:rPr>
        <w:t>2、法定代表人证明书、法定代表人授权书格式</w:t>
      </w:r>
      <w:bookmarkEnd w:id="90"/>
      <w:bookmarkEnd w:id="91"/>
      <w:bookmarkEnd w:id="92"/>
    </w:p>
    <w:p>
      <w:pPr>
        <w:pStyle w:val="14"/>
        <w:numPr>
          <w:ilvl w:val="0"/>
          <w:numId w:val="50"/>
        </w:numPr>
        <w:spacing w:before="240" w:after="240" w:line="360" w:lineRule="auto"/>
        <w:ind w:left="425" w:leftChars="0" w:hanging="425" w:firstLineChars="0"/>
        <w:jc w:val="center"/>
        <w:rPr>
          <w:rFonts w:hint="eastAsia" w:ascii="仿宋" w:hAnsi="仿宋" w:eastAsia="仿宋" w:cs="仿宋"/>
          <w:b/>
          <w:color w:val="000000"/>
          <w:spacing w:val="0"/>
          <w:w w:val="100"/>
          <w:sz w:val="32"/>
          <w:highlight w:val="none"/>
        </w:rPr>
      </w:pPr>
      <w:r>
        <w:rPr>
          <w:rFonts w:hint="eastAsia" w:ascii="仿宋" w:hAnsi="仿宋" w:eastAsia="仿宋" w:cs="仿宋"/>
          <w:b/>
          <w:color w:val="000000"/>
          <w:spacing w:val="0"/>
          <w:w w:val="100"/>
          <w:sz w:val="32"/>
          <w:highlight w:val="none"/>
        </w:rPr>
        <w:t>法定代表人证明书</w:t>
      </w:r>
    </w:p>
    <w:p>
      <w:pPr>
        <w:spacing w:line="360" w:lineRule="auto"/>
        <w:rPr>
          <w:rFonts w:hint="eastAsia" w:ascii="仿宋" w:hAnsi="仿宋" w:eastAsia="仿宋" w:cs="仿宋"/>
          <w:b/>
          <w:color w:val="000000"/>
          <w:spacing w:val="0"/>
          <w:w w:val="100"/>
          <w:szCs w:val="21"/>
          <w:highlight w:val="none"/>
        </w:rPr>
      </w:pPr>
      <w:r>
        <w:rPr>
          <w:rFonts w:hint="eastAsia" w:ascii="仿宋" w:hAnsi="仿宋" w:eastAsia="仿宋" w:cs="仿宋"/>
          <w:b/>
          <w:bCs/>
          <w:color w:val="000000"/>
          <w:spacing w:val="0"/>
          <w:w w:val="100"/>
          <w:szCs w:val="21"/>
          <w:highlight w:val="none"/>
        </w:rPr>
        <w:t>致:广东</w:t>
      </w:r>
      <w:r>
        <w:rPr>
          <w:rFonts w:hint="eastAsia" w:ascii="仿宋" w:hAnsi="仿宋" w:eastAsia="仿宋" w:cs="仿宋"/>
          <w:b/>
          <w:color w:val="000000"/>
          <w:spacing w:val="0"/>
          <w:w w:val="100"/>
          <w:szCs w:val="21"/>
          <w:highlight w:val="none"/>
          <w:lang w:val="en-US" w:eastAsia="zh-CN"/>
        </w:rPr>
        <w:t>至臻项目管理</w:t>
      </w:r>
      <w:r>
        <w:rPr>
          <w:rFonts w:hint="eastAsia" w:ascii="仿宋" w:hAnsi="仿宋" w:eastAsia="仿宋" w:cs="仿宋"/>
          <w:b/>
          <w:color w:val="000000"/>
          <w:spacing w:val="0"/>
          <w:w w:val="100"/>
          <w:szCs w:val="21"/>
          <w:highlight w:val="none"/>
        </w:rPr>
        <w:t>有限公司</w:t>
      </w:r>
    </w:p>
    <w:p>
      <w:pPr>
        <w:spacing w:line="360" w:lineRule="auto"/>
        <w:rPr>
          <w:rFonts w:hint="eastAsia" w:ascii="仿宋" w:hAnsi="仿宋" w:eastAsia="仿宋" w:cs="仿宋"/>
          <w:b/>
          <w:color w:val="000000"/>
          <w:spacing w:val="0"/>
          <w:w w:val="100"/>
          <w:szCs w:val="21"/>
          <w:highlight w:val="none"/>
        </w:rPr>
      </w:pPr>
    </w:p>
    <w:p>
      <w:pPr>
        <w:spacing w:line="360" w:lineRule="auto"/>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 xml:space="preserve">    </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u w:val="single"/>
          <w:lang w:val="en-US" w:eastAsia="zh-CN"/>
        </w:rPr>
        <w:t>(</w:t>
      </w:r>
      <w:r>
        <w:rPr>
          <w:rFonts w:hint="eastAsia" w:ascii="仿宋" w:hAnsi="仿宋" w:eastAsia="仿宋" w:cs="仿宋"/>
          <w:color w:val="000000"/>
          <w:spacing w:val="0"/>
          <w:w w:val="100"/>
          <w:szCs w:val="21"/>
          <w:highlight w:val="none"/>
          <w:u w:val="single"/>
        </w:rPr>
        <w:t>法定代表人</w:t>
      </w:r>
      <w:r>
        <w:rPr>
          <w:rFonts w:hint="eastAsia" w:ascii="仿宋" w:hAnsi="仿宋" w:eastAsia="仿宋" w:cs="仿宋"/>
          <w:color w:val="000000"/>
          <w:spacing w:val="0"/>
          <w:w w:val="100"/>
          <w:szCs w:val="21"/>
          <w:highlight w:val="none"/>
          <w:u w:val="single"/>
          <w:lang w:val="en-US" w:eastAsia="zh-CN"/>
        </w:rPr>
        <w:t>姓名)</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rPr>
        <w:t>同志，现任我单位</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rPr>
        <w:t>职务，为法定代表人，特此证明。</w:t>
      </w:r>
    </w:p>
    <w:p>
      <w:pPr>
        <w:spacing w:line="360" w:lineRule="auto"/>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签发日期：</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rPr>
        <w:t xml:space="preserve">           单位名称：</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rPr>
        <w:t>（盖章）</w:t>
      </w:r>
    </w:p>
    <w:p>
      <w:pPr>
        <w:spacing w:line="360" w:lineRule="auto"/>
        <w:rPr>
          <w:rFonts w:hint="eastAsia" w:ascii="仿宋" w:hAnsi="仿宋" w:eastAsia="仿宋" w:cs="仿宋"/>
          <w:color w:val="000000"/>
          <w:spacing w:val="0"/>
          <w:w w:val="100"/>
          <w:szCs w:val="21"/>
          <w:highlight w:val="none"/>
        </w:rPr>
      </w:pPr>
    </w:p>
    <w:p>
      <w:pPr>
        <w:spacing w:line="360" w:lineRule="auto"/>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附：</w:t>
      </w:r>
      <w:r>
        <w:rPr>
          <w:rFonts w:hint="eastAsia" w:ascii="仿宋" w:hAnsi="仿宋" w:eastAsia="仿宋" w:cs="仿宋"/>
          <w:color w:val="000000"/>
          <w:spacing w:val="0"/>
          <w:w w:val="100"/>
          <w:szCs w:val="21"/>
          <w:highlight w:val="none"/>
          <w:lang w:val="en-US" w:eastAsia="zh-CN"/>
        </w:rPr>
        <w:t>法定</w:t>
      </w:r>
      <w:r>
        <w:rPr>
          <w:rFonts w:hint="eastAsia" w:ascii="仿宋" w:hAnsi="仿宋" w:eastAsia="仿宋" w:cs="仿宋"/>
          <w:color w:val="000000"/>
          <w:spacing w:val="0"/>
          <w:w w:val="100"/>
          <w:szCs w:val="21"/>
          <w:highlight w:val="none"/>
        </w:rPr>
        <w:t>代表人性别：</w:t>
      </w:r>
    </w:p>
    <w:p>
      <w:pPr>
        <w:spacing w:line="360" w:lineRule="auto"/>
        <w:rPr>
          <w:rFonts w:hint="eastAsia" w:ascii="仿宋" w:hAnsi="仿宋" w:eastAsia="仿宋" w:cs="仿宋"/>
          <w:color w:val="000000"/>
          <w:spacing w:val="0"/>
          <w:w w:val="100"/>
          <w:szCs w:val="21"/>
          <w:highlight w:val="none"/>
          <w:u w:val="single"/>
        </w:rPr>
      </w:pPr>
      <w:r>
        <w:rPr>
          <w:rFonts w:hint="eastAsia" w:ascii="仿宋" w:hAnsi="仿宋" w:eastAsia="仿宋" w:cs="仿宋"/>
          <w:color w:val="000000"/>
          <w:spacing w:val="0"/>
          <w:w w:val="100"/>
          <w:highlight w:val="none"/>
        </w:rPr>
        <w:t>经济性质</w:t>
      </w:r>
      <w:r>
        <w:rPr>
          <w:rFonts w:hint="eastAsia" w:ascii="仿宋" w:hAnsi="仿宋" w:eastAsia="仿宋" w:cs="仿宋"/>
          <w:color w:val="000000"/>
          <w:spacing w:val="0"/>
          <w:w w:val="100"/>
          <w:szCs w:val="21"/>
          <w:highlight w:val="none"/>
        </w:rPr>
        <w:t>：</w:t>
      </w:r>
    </w:p>
    <w:p>
      <w:pPr>
        <w:spacing w:line="360" w:lineRule="auto"/>
        <w:rPr>
          <w:rFonts w:hint="eastAsia" w:ascii="仿宋" w:hAnsi="仿宋" w:eastAsia="仿宋" w:cs="仿宋"/>
          <w:color w:val="000000"/>
          <w:spacing w:val="0"/>
          <w:w w:val="100"/>
          <w:highlight w:val="none"/>
          <w:u w:val="single"/>
        </w:rPr>
      </w:pPr>
      <w:r>
        <w:rPr>
          <w:rFonts w:hint="eastAsia" w:ascii="仿宋" w:hAnsi="仿宋" w:eastAsia="仿宋" w:cs="仿宋"/>
          <w:color w:val="000000"/>
          <w:spacing w:val="0"/>
          <w:w w:val="100"/>
          <w:szCs w:val="21"/>
          <w:highlight w:val="none"/>
        </w:rPr>
        <w:t>营业</w:t>
      </w:r>
      <w:r>
        <w:rPr>
          <w:rFonts w:hint="eastAsia" w:ascii="仿宋" w:hAnsi="仿宋" w:eastAsia="仿宋" w:cs="仿宋"/>
          <w:color w:val="000000"/>
          <w:spacing w:val="0"/>
          <w:w w:val="100"/>
          <w:highlight w:val="none"/>
        </w:rPr>
        <w:t>执照号码：</w:t>
      </w:r>
    </w:p>
    <w:p>
      <w:pPr>
        <w:spacing w:line="360" w:lineRule="auto"/>
        <w:rPr>
          <w:rFonts w:hint="eastAsia" w:ascii="仿宋" w:hAnsi="仿宋" w:eastAsia="仿宋" w:cs="仿宋"/>
          <w:color w:val="000000"/>
          <w:spacing w:val="0"/>
          <w:w w:val="100"/>
          <w:highlight w:val="none"/>
        </w:rPr>
      </w:pPr>
    </w:p>
    <w:p>
      <w:pPr>
        <w:spacing w:line="360" w:lineRule="auto"/>
        <w:rPr>
          <w:rFonts w:hint="eastAsia" w:ascii="仿宋" w:hAnsi="仿宋" w:eastAsia="仿宋" w:cs="仿宋"/>
          <w:color w:val="000000"/>
          <w:spacing w:val="0"/>
          <w:w w:val="100"/>
          <w:highlight w:val="none"/>
        </w:rPr>
      </w:pPr>
    </w:p>
    <w:p>
      <w:pPr>
        <w:pStyle w:val="14"/>
        <w:spacing w:line="480" w:lineRule="exact"/>
        <w:jc w:val="center"/>
        <w:rPr>
          <w:rFonts w:hint="eastAsia" w:ascii="仿宋" w:hAnsi="仿宋" w:eastAsia="仿宋" w:cs="仿宋"/>
          <w:color w:val="000000"/>
          <w:spacing w:val="0"/>
          <w:w w:val="100"/>
          <w:highlight w:val="none"/>
        </w:rPr>
      </w:pPr>
    </w:p>
    <w:p>
      <w:pPr>
        <w:spacing w:line="360" w:lineRule="auto"/>
        <w:ind w:left="422" w:hanging="442" w:hangingChars="200"/>
        <w:rPr>
          <w:rFonts w:hint="eastAsia" w:ascii="仿宋" w:hAnsi="仿宋" w:eastAsia="仿宋" w:cs="仿宋"/>
          <w:b/>
          <w:color w:val="000000"/>
          <w:spacing w:val="0"/>
          <w:w w:val="100"/>
          <w:szCs w:val="21"/>
          <w:highlight w:val="none"/>
        </w:rPr>
      </w:pPr>
      <w:r>
        <w:rPr>
          <w:rFonts w:hint="eastAsia" w:ascii="仿宋" w:hAnsi="仿宋" w:eastAsia="仿宋" w:cs="仿宋"/>
          <w:b/>
          <w:color w:val="000000"/>
          <w:spacing w:val="0"/>
          <w:w w:val="1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pacing w:val="0"/>
          <w:w w:val="100"/>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法定代表人身份证复印件</w:t>
            </w:r>
          </w:p>
          <w:p>
            <w:pPr>
              <w:jc w:val="center"/>
              <w:rPr>
                <w:rFonts w:hint="eastAsia" w:ascii="仿宋" w:hAnsi="仿宋" w:eastAsia="仿宋" w:cs="仿宋"/>
                <w:b/>
                <w:bCs/>
                <w:color w:val="000000"/>
                <w:spacing w:val="0"/>
                <w:w w:val="100"/>
                <w:sz w:val="28"/>
                <w:highlight w:val="none"/>
              </w:rPr>
            </w:pPr>
            <w:r>
              <w:rPr>
                <w:rFonts w:hint="eastAsia" w:ascii="仿宋" w:hAnsi="仿宋" w:eastAsia="仿宋" w:cs="仿宋"/>
                <w:b/>
                <w:bCs/>
                <w:color w:val="000000"/>
                <w:spacing w:val="0"/>
                <w:w w:val="100"/>
                <w:sz w:val="28"/>
                <w:highlight w:val="none"/>
              </w:rPr>
              <w:t>（正面）</w:t>
            </w:r>
          </w:p>
        </w:tc>
        <w:tc>
          <w:tcPr>
            <w:tcW w:w="4927" w:type="dxa"/>
            <w:noWrap w:val="0"/>
            <w:vAlign w:val="center"/>
          </w:tcPr>
          <w:p>
            <w:pPr>
              <w:jc w:val="center"/>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法定代表人身份证复印件</w:t>
            </w:r>
          </w:p>
          <w:p>
            <w:pPr>
              <w:jc w:val="center"/>
              <w:rPr>
                <w:rFonts w:hint="eastAsia" w:ascii="仿宋" w:hAnsi="仿宋" w:eastAsia="仿宋" w:cs="仿宋"/>
                <w:b/>
                <w:bCs/>
                <w:color w:val="000000"/>
                <w:spacing w:val="0"/>
                <w:w w:val="100"/>
                <w:sz w:val="28"/>
                <w:highlight w:val="none"/>
              </w:rPr>
            </w:pPr>
            <w:r>
              <w:rPr>
                <w:rFonts w:hint="eastAsia" w:ascii="仿宋" w:hAnsi="仿宋" w:eastAsia="仿宋" w:cs="仿宋"/>
                <w:b/>
                <w:bCs/>
                <w:color w:val="000000"/>
                <w:spacing w:val="0"/>
                <w:w w:val="100"/>
                <w:sz w:val="28"/>
                <w:highlight w:val="none"/>
              </w:rPr>
              <w:t>（反面）</w:t>
            </w:r>
          </w:p>
        </w:tc>
      </w:tr>
    </w:tbl>
    <w:p>
      <w:pPr>
        <w:pStyle w:val="13"/>
        <w:spacing w:line="559" w:lineRule="auto"/>
        <w:ind w:left="5140" w:right="4059" w:hanging="10"/>
        <w:rPr>
          <w:rFonts w:hint="eastAsia" w:ascii="仿宋" w:hAnsi="仿宋" w:eastAsia="仿宋" w:cs="仿宋"/>
        </w:rPr>
      </w:pPr>
    </w:p>
    <w:p>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4"/>
        <w:numPr>
          <w:ilvl w:val="0"/>
          <w:numId w:val="50"/>
        </w:numPr>
        <w:spacing w:line="480" w:lineRule="exact"/>
        <w:ind w:left="425" w:leftChars="0" w:hanging="425" w:firstLineChars="0"/>
        <w:jc w:val="center"/>
        <w:rPr>
          <w:rFonts w:hint="default" w:ascii="仿宋" w:hAnsi="仿宋" w:eastAsia="仿宋" w:cs="仿宋"/>
          <w:b/>
          <w:color w:val="000000"/>
          <w:spacing w:val="0"/>
          <w:w w:val="100"/>
          <w:sz w:val="32"/>
          <w:highlight w:val="none"/>
          <w:lang w:val="en-US" w:eastAsia="zh-CN"/>
        </w:rPr>
      </w:pPr>
      <w:r>
        <w:rPr>
          <w:rFonts w:hint="eastAsia" w:ascii="仿宋" w:hAnsi="仿宋" w:eastAsia="仿宋" w:cs="仿宋"/>
          <w:b/>
          <w:color w:val="000000"/>
          <w:spacing w:val="0"/>
          <w:w w:val="100"/>
          <w:sz w:val="32"/>
          <w:highlight w:val="none"/>
        </w:rPr>
        <w:t>法定代表人授权书</w:t>
      </w:r>
    </w:p>
    <w:p>
      <w:pPr>
        <w:pStyle w:val="14"/>
        <w:spacing w:line="480" w:lineRule="exact"/>
        <w:rPr>
          <w:rFonts w:hint="eastAsia" w:ascii="仿宋" w:hAnsi="仿宋" w:eastAsia="仿宋" w:cs="仿宋"/>
          <w:color w:val="000000"/>
          <w:spacing w:val="0"/>
          <w:w w:val="100"/>
          <w:highlight w:val="none"/>
        </w:rPr>
      </w:pPr>
    </w:p>
    <w:p>
      <w:pPr>
        <w:pStyle w:val="14"/>
        <w:spacing w:line="480" w:lineRule="exact"/>
        <w:rPr>
          <w:rFonts w:hint="eastAsia" w:ascii="仿宋" w:hAnsi="仿宋" w:eastAsia="仿宋" w:cs="仿宋"/>
          <w:b/>
          <w:color w:val="000000"/>
          <w:spacing w:val="0"/>
          <w:w w:val="100"/>
          <w:sz w:val="24"/>
          <w:highlight w:val="none"/>
        </w:rPr>
      </w:pPr>
      <w:r>
        <w:rPr>
          <w:rFonts w:hint="eastAsia" w:ascii="仿宋" w:hAnsi="仿宋" w:eastAsia="仿宋" w:cs="仿宋"/>
          <w:b/>
          <w:color w:val="000000"/>
          <w:spacing w:val="0"/>
          <w:w w:val="100"/>
          <w:sz w:val="24"/>
          <w:highlight w:val="none"/>
        </w:rPr>
        <w:t>致:广东</w:t>
      </w:r>
      <w:r>
        <w:rPr>
          <w:rFonts w:hint="eastAsia" w:ascii="仿宋" w:hAnsi="仿宋" w:eastAsia="仿宋" w:cs="仿宋"/>
          <w:b/>
          <w:color w:val="000000"/>
          <w:spacing w:val="0"/>
          <w:w w:val="100"/>
          <w:sz w:val="24"/>
          <w:highlight w:val="none"/>
          <w:lang w:val="en-US" w:eastAsia="zh-CN"/>
        </w:rPr>
        <w:t>至臻项目管理</w:t>
      </w:r>
      <w:r>
        <w:rPr>
          <w:rFonts w:hint="eastAsia" w:ascii="仿宋" w:hAnsi="仿宋" w:eastAsia="仿宋" w:cs="仿宋"/>
          <w:b/>
          <w:color w:val="000000"/>
          <w:spacing w:val="0"/>
          <w:w w:val="100"/>
          <w:sz w:val="24"/>
          <w:highlight w:val="none"/>
        </w:rPr>
        <w:t>有限公司</w:t>
      </w:r>
    </w:p>
    <w:p>
      <w:pPr>
        <w:pStyle w:val="14"/>
        <w:spacing w:line="480" w:lineRule="exact"/>
        <w:rPr>
          <w:rFonts w:hint="eastAsia" w:ascii="仿宋" w:hAnsi="仿宋" w:eastAsia="仿宋" w:cs="仿宋"/>
          <w:color w:val="000000"/>
          <w:spacing w:val="0"/>
          <w:w w:val="100"/>
          <w:sz w:val="24"/>
          <w:highlight w:val="none"/>
        </w:rPr>
      </w:pPr>
    </w:p>
    <w:p>
      <w:pPr>
        <w:pStyle w:val="14"/>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本授权书声明：</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val="en-US" w:eastAsia="zh-CN"/>
        </w:rPr>
        <w:t>(</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val="en-US" w:eastAsia="zh-CN"/>
        </w:rPr>
        <w:t>法定代表人姓名</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val="en-US" w:eastAsia="zh-CN"/>
        </w:rPr>
        <w:t>)</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是注册于</w:t>
      </w:r>
      <w:r>
        <w:rPr>
          <w:rFonts w:hint="eastAsia" w:ascii="仿宋" w:hAnsi="仿宋" w:eastAsia="仿宋" w:cs="仿宋"/>
          <w:color w:val="000000"/>
          <w:spacing w:val="0"/>
          <w:w w:val="100"/>
          <w:highlight w:val="none"/>
          <w:u w:val="single"/>
        </w:rPr>
        <w:t xml:space="preserve">             （国家或地区）</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u w:val="single"/>
        </w:rPr>
        <w:t>（</w:t>
      </w:r>
      <w:r>
        <w:rPr>
          <w:rFonts w:hint="eastAsia" w:ascii="仿宋" w:hAnsi="仿宋" w:eastAsia="仿宋" w:cs="仿宋"/>
          <w:color w:val="000000"/>
          <w:spacing w:val="0"/>
          <w:w w:val="100"/>
          <w:highlight w:val="none"/>
          <w:u w:val="single"/>
          <w:lang w:eastAsia="zh-CN"/>
        </w:rPr>
        <w:t>供应商</w:t>
      </w:r>
      <w:r>
        <w:rPr>
          <w:rFonts w:hint="eastAsia" w:ascii="仿宋" w:hAnsi="仿宋" w:eastAsia="仿宋" w:cs="仿宋"/>
          <w:color w:val="000000"/>
          <w:spacing w:val="0"/>
          <w:w w:val="100"/>
          <w:highlight w:val="none"/>
          <w:u w:val="single"/>
        </w:rPr>
        <w:t>名称）</w:t>
      </w:r>
      <w:r>
        <w:rPr>
          <w:rFonts w:hint="eastAsia" w:ascii="仿宋" w:hAnsi="仿宋" w:eastAsia="仿宋" w:cs="仿宋"/>
          <w:color w:val="000000"/>
          <w:spacing w:val="0"/>
          <w:w w:val="100"/>
          <w:highlight w:val="none"/>
        </w:rPr>
        <w:t>的法定代表人。现任</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职务。在</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eastAsia="zh-CN"/>
        </w:rPr>
        <w:t>采购项目名称</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项目</w:t>
      </w:r>
      <w:r>
        <w:rPr>
          <w:rFonts w:hint="eastAsia" w:ascii="仿宋" w:hAnsi="仿宋" w:eastAsia="仿宋" w:cs="仿宋"/>
          <w:color w:val="000000"/>
          <w:spacing w:val="0"/>
          <w:w w:val="100"/>
          <w:highlight w:val="none"/>
          <w:lang w:val="en-US" w:eastAsia="zh-CN"/>
        </w:rPr>
        <w:t>采购</w:t>
      </w:r>
      <w:r>
        <w:rPr>
          <w:rFonts w:hint="eastAsia" w:ascii="仿宋" w:hAnsi="仿宋" w:eastAsia="仿宋" w:cs="仿宋"/>
          <w:color w:val="000000"/>
          <w:spacing w:val="0"/>
          <w:w w:val="100"/>
          <w:highlight w:val="none"/>
        </w:rPr>
        <w:t>[</w:t>
      </w:r>
      <w:r>
        <w:rPr>
          <w:rFonts w:hint="eastAsia" w:ascii="仿宋" w:hAnsi="仿宋" w:eastAsia="仿宋" w:cs="仿宋"/>
          <w:color w:val="000000"/>
          <w:spacing w:val="0"/>
          <w:w w:val="100"/>
          <w:highlight w:val="none"/>
          <w:lang w:val="en-US" w:eastAsia="zh-CN"/>
        </w:rPr>
        <w:t>采购</w:t>
      </w:r>
      <w:r>
        <w:rPr>
          <w:rFonts w:hint="eastAsia" w:ascii="仿宋" w:hAnsi="仿宋" w:eastAsia="仿宋" w:cs="仿宋"/>
          <w:color w:val="000000"/>
          <w:spacing w:val="0"/>
          <w:w w:val="100"/>
          <w:highlight w:val="none"/>
          <w:lang w:eastAsia="zh-CN"/>
        </w:rPr>
        <w:t>项目编号</w:t>
      </w:r>
      <w:r>
        <w:rPr>
          <w:rFonts w:hint="eastAsia" w:ascii="仿宋" w:hAnsi="仿宋" w:eastAsia="仿宋" w:cs="仿宋"/>
          <w:color w:val="000000"/>
          <w:spacing w:val="0"/>
          <w:w w:val="100"/>
          <w:highlight w:val="none"/>
        </w:rPr>
        <w:t>为：</w:t>
      </w:r>
      <w:r>
        <w:rPr>
          <w:rFonts w:hint="eastAsia" w:ascii="仿宋" w:hAnsi="仿宋" w:eastAsia="仿宋" w:cs="仿宋"/>
          <w:color w:val="000000"/>
          <w:spacing w:val="0"/>
          <w:w w:val="100"/>
          <w:highlight w:val="none"/>
          <w:u w:val="single"/>
          <w:lang w:val="en-US" w:eastAsia="zh-CN"/>
        </w:rPr>
        <w:t xml:space="preserve">          </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lang w:val="en-US" w:eastAsia="zh-CN"/>
        </w:rPr>
        <w:t>谈判</w:t>
      </w:r>
      <w:r>
        <w:rPr>
          <w:rFonts w:hint="eastAsia" w:ascii="仿宋" w:hAnsi="仿宋" w:eastAsia="仿宋" w:cs="仿宋"/>
          <w:color w:val="000000"/>
          <w:spacing w:val="0"/>
          <w:w w:val="100"/>
          <w:highlight w:val="none"/>
        </w:rPr>
        <w:t>和合同执行过程中，现授权</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eastAsia="zh-CN"/>
        </w:rPr>
        <w:t>被授权人</w:t>
      </w:r>
      <w:r>
        <w:rPr>
          <w:rFonts w:hint="eastAsia" w:ascii="仿宋" w:hAnsi="仿宋" w:eastAsia="仿宋" w:cs="仿宋"/>
          <w:color w:val="000000"/>
          <w:spacing w:val="0"/>
          <w:w w:val="100"/>
          <w:highlight w:val="none"/>
          <w:u w:val="single"/>
        </w:rPr>
        <w:t>姓名</w:t>
      </w:r>
      <w:r>
        <w:rPr>
          <w:rFonts w:hint="eastAsia" w:ascii="仿宋" w:hAnsi="仿宋" w:eastAsia="仿宋" w:cs="仿宋"/>
          <w:color w:val="000000"/>
          <w:spacing w:val="0"/>
          <w:w w:val="100"/>
          <w:highlight w:val="none"/>
          <w:u w:val="single"/>
          <w:lang w:eastAsia="zh-CN"/>
        </w:rPr>
        <w:t>，</w:t>
      </w:r>
      <w:r>
        <w:rPr>
          <w:rFonts w:hint="eastAsia" w:ascii="仿宋" w:hAnsi="仿宋" w:eastAsia="仿宋" w:cs="仿宋"/>
          <w:color w:val="000000"/>
          <w:spacing w:val="0"/>
          <w:w w:val="100"/>
          <w:highlight w:val="none"/>
          <w:u w:val="single"/>
        </w:rPr>
        <w:t>职务）</w:t>
      </w:r>
      <w:r>
        <w:rPr>
          <w:rFonts w:hint="eastAsia" w:ascii="仿宋" w:hAnsi="仿宋" w:eastAsia="仿宋" w:cs="仿宋"/>
          <w:color w:val="000000"/>
          <w:spacing w:val="0"/>
          <w:w w:val="100"/>
          <w:highlight w:val="none"/>
        </w:rPr>
        <w:t>作为我公司的全权代理人，以我方的名义处理一切与之有关的事宜。</w:t>
      </w:r>
    </w:p>
    <w:p>
      <w:pPr>
        <w:pStyle w:val="14"/>
        <w:spacing w:line="480" w:lineRule="exact"/>
        <w:rPr>
          <w:rFonts w:hint="eastAsia" w:ascii="仿宋" w:hAnsi="仿宋" w:eastAsia="仿宋" w:cs="仿宋"/>
          <w:color w:val="000000"/>
          <w:spacing w:val="0"/>
          <w:w w:val="100"/>
          <w:highlight w:val="none"/>
        </w:rPr>
      </w:pPr>
    </w:p>
    <w:p>
      <w:pPr>
        <w:spacing w:line="480" w:lineRule="exact"/>
        <w:ind w:firstLine="57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本授权书于</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年</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月</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日</w:t>
      </w:r>
      <w:r>
        <w:rPr>
          <w:rFonts w:hint="eastAsia" w:ascii="仿宋" w:hAnsi="仿宋" w:eastAsia="仿宋" w:cs="仿宋"/>
          <w:color w:val="000000"/>
          <w:spacing w:val="0"/>
          <w:w w:val="100"/>
          <w:sz w:val="21"/>
          <w:szCs w:val="21"/>
          <w:highlight w:val="none"/>
          <w:lang w:eastAsia="zh-CN"/>
        </w:rPr>
        <w:t>签字或盖章</w:t>
      </w:r>
      <w:r>
        <w:rPr>
          <w:rFonts w:hint="eastAsia" w:ascii="仿宋" w:hAnsi="仿宋" w:eastAsia="仿宋" w:cs="仿宋"/>
          <w:color w:val="000000"/>
          <w:spacing w:val="0"/>
          <w:w w:val="100"/>
          <w:highlight w:val="none"/>
        </w:rPr>
        <w:t>生效，特此声明。</w:t>
      </w:r>
    </w:p>
    <w:p>
      <w:pPr>
        <w:spacing w:line="480" w:lineRule="exact"/>
        <w:rPr>
          <w:rFonts w:hint="eastAsia" w:ascii="仿宋" w:hAnsi="仿宋" w:eastAsia="仿宋" w:cs="仿宋"/>
          <w:color w:val="000000"/>
          <w:spacing w:val="0"/>
          <w:w w:val="100"/>
          <w:highlight w:val="none"/>
        </w:rPr>
      </w:pPr>
    </w:p>
    <w:p>
      <w:pPr>
        <w:spacing w:line="480" w:lineRule="exact"/>
        <w:ind w:left="4818" w:leftChars="2190" w:firstLine="220" w:firstLineChars="10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lang w:eastAsia="zh-CN"/>
        </w:rPr>
        <w:t>供应商</w:t>
      </w:r>
      <w:r>
        <w:rPr>
          <w:rFonts w:hint="eastAsia" w:ascii="仿宋" w:hAnsi="仿宋" w:eastAsia="仿宋" w:cs="仿宋"/>
          <w:color w:val="000000"/>
          <w:spacing w:val="0"/>
          <w:w w:val="1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法定代表人（</w:t>
      </w:r>
      <w:r>
        <w:rPr>
          <w:rFonts w:hint="eastAsia" w:ascii="仿宋" w:hAnsi="仿宋" w:eastAsia="仿宋" w:cs="仿宋"/>
          <w:color w:val="000000"/>
          <w:spacing w:val="0"/>
          <w:w w:val="100"/>
          <w:sz w:val="21"/>
          <w:szCs w:val="21"/>
          <w:highlight w:val="none"/>
          <w:lang w:eastAsia="zh-CN"/>
        </w:rPr>
        <w:t>签字或盖章</w:t>
      </w:r>
      <w:r>
        <w:rPr>
          <w:rFonts w:hint="eastAsia" w:ascii="仿宋" w:hAnsi="仿宋" w:eastAsia="仿宋" w:cs="仿宋"/>
          <w:color w:val="000000"/>
          <w:spacing w:val="0"/>
          <w:w w:val="100"/>
          <w:highlight w:val="none"/>
        </w:rPr>
        <w:t>）：</w:t>
      </w:r>
    </w:p>
    <w:p>
      <w:pPr>
        <w:spacing w:line="480" w:lineRule="exact"/>
        <w:ind w:left="4818" w:leftChars="2190" w:firstLine="220" w:firstLineChars="100"/>
        <w:rPr>
          <w:rFonts w:hint="eastAsia" w:ascii="仿宋" w:hAnsi="仿宋" w:eastAsia="仿宋" w:cs="仿宋"/>
          <w:color w:val="000000"/>
          <w:spacing w:val="0"/>
          <w:w w:val="100"/>
          <w:highlight w:val="none"/>
          <w:lang w:eastAsia="zh-CN"/>
        </w:rPr>
      </w:pPr>
      <w:r>
        <w:rPr>
          <w:rFonts w:hint="eastAsia" w:ascii="仿宋" w:hAnsi="仿宋" w:eastAsia="仿宋" w:cs="仿宋"/>
          <w:color w:val="000000"/>
          <w:spacing w:val="0"/>
          <w:w w:val="100"/>
          <w:highlight w:val="none"/>
          <w:lang w:eastAsia="zh-CN"/>
        </w:rPr>
        <w:t>被授权人（签字或盖章）：</w:t>
      </w:r>
    </w:p>
    <w:p>
      <w:pPr>
        <w:spacing w:line="360" w:lineRule="auto"/>
        <w:ind w:left="422" w:hanging="442" w:hangingChars="200"/>
        <w:rPr>
          <w:rFonts w:hint="eastAsia" w:ascii="仿宋" w:hAnsi="仿宋" w:eastAsia="仿宋" w:cs="仿宋"/>
          <w:b/>
          <w:color w:val="000000"/>
          <w:spacing w:val="0"/>
          <w:w w:val="100"/>
          <w:szCs w:val="21"/>
          <w:highlight w:val="none"/>
        </w:rPr>
      </w:pPr>
    </w:p>
    <w:p>
      <w:pPr>
        <w:pStyle w:val="6"/>
        <w:numPr>
          <w:ilvl w:val="0"/>
          <w:numId w:val="0"/>
        </w:numPr>
        <w:tabs>
          <w:tab w:val="left" w:pos="239"/>
        </w:tabs>
        <w:ind w:leftChars="0"/>
        <w:outlineLvl w:val="9"/>
        <w:rPr>
          <w:rFonts w:hint="eastAsia"/>
          <w:spacing w:val="0"/>
          <w:w w:val="100"/>
        </w:rPr>
      </w:pPr>
    </w:p>
    <w:p>
      <w:pPr>
        <w:spacing w:line="360" w:lineRule="auto"/>
        <w:ind w:left="422" w:hanging="442" w:hangingChars="200"/>
        <w:rPr>
          <w:rFonts w:hint="eastAsia" w:ascii="仿宋" w:hAnsi="仿宋" w:eastAsia="仿宋" w:cs="仿宋"/>
          <w:b/>
          <w:color w:val="000000"/>
          <w:spacing w:val="0"/>
          <w:w w:val="100"/>
          <w:szCs w:val="21"/>
          <w:highlight w:val="none"/>
        </w:rPr>
      </w:pPr>
    </w:p>
    <w:p>
      <w:pPr>
        <w:pStyle w:val="13"/>
        <w:rPr>
          <w:rFonts w:hint="eastAsia" w:ascii="仿宋" w:hAnsi="仿宋" w:eastAsia="仿宋" w:cs="仿宋"/>
          <w:color w:val="000000"/>
          <w:spacing w:val="0"/>
          <w:w w:val="100"/>
          <w:highlight w:val="none"/>
        </w:rPr>
      </w:pPr>
    </w:p>
    <w:p>
      <w:pPr>
        <w:spacing w:line="360" w:lineRule="auto"/>
        <w:ind w:left="422" w:hanging="442" w:hangingChars="200"/>
        <w:rPr>
          <w:rFonts w:hint="eastAsia" w:ascii="仿宋" w:hAnsi="仿宋" w:eastAsia="仿宋" w:cs="仿宋"/>
          <w:b/>
          <w:color w:val="000000"/>
          <w:spacing w:val="0"/>
          <w:w w:val="100"/>
          <w:szCs w:val="21"/>
          <w:highlight w:val="none"/>
        </w:rPr>
      </w:pPr>
      <w:r>
        <w:rPr>
          <w:rFonts w:hint="eastAsia" w:ascii="仿宋" w:hAnsi="仿宋" w:eastAsia="仿宋" w:cs="仿宋"/>
          <w:b/>
          <w:color w:val="000000"/>
          <w:spacing w:val="0"/>
          <w:w w:val="100"/>
          <w:szCs w:val="21"/>
          <w:highlight w:val="none"/>
        </w:rPr>
        <w:t>注：须附</w:t>
      </w:r>
      <w:r>
        <w:rPr>
          <w:rFonts w:hint="eastAsia" w:ascii="仿宋" w:hAnsi="仿宋" w:eastAsia="仿宋" w:cs="仿宋"/>
          <w:b/>
          <w:color w:val="000000"/>
          <w:spacing w:val="0"/>
          <w:w w:val="100"/>
          <w:szCs w:val="21"/>
          <w:highlight w:val="none"/>
          <w:lang w:eastAsia="zh-CN"/>
        </w:rPr>
        <w:t>供应商</w:t>
      </w:r>
      <w:r>
        <w:rPr>
          <w:rFonts w:hint="eastAsia" w:ascii="仿宋" w:hAnsi="仿宋" w:eastAsia="仿宋" w:cs="仿宋"/>
          <w:b/>
          <w:color w:val="000000"/>
          <w:spacing w:val="0"/>
          <w:w w:val="100"/>
          <w:szCs w:val="21"/>
          <w:highlight w:val="none"/>
        </w:rPr>
        <w:t>代表（</w:t>
      </w:r>
      <w:r>
        <w:rPr>
          <w:rFonts w:hint="eastAsia" w:ascii="仿宋" w:hAnsi="仿宋" w:eastAsia="仿宋" w:cs="仿宋"/>
          <w:b/>
          <w:color w:val="000000"/>
          <w:spacing w:val="0"/>
          <w:w w:val="100"/>
          <w:szCs w:val="21"/>
          <w:highlight w:val="none"/>
          <w:lang w:eastAsia="zh-CN"/>
        </w:rPr>
        <w:t>被授权人</w:t>
      </w:r>
      <w:r>
        <w:rPr>
          <w:rFonts w:hint="eastAsia" w:ascii="仿宋" w:hAnsi="仿宋" w:eastAsia="仿宋" w:cs="仿宋"/>
          <w:b/>
          <w:color w:val="000000"/>
          <w:spacing w:val="0"/>
          <w:w w:val="100"/>
          <w:szCs w:val="21"/>
          <w:highlight w:val="none"/>
        </w:rPr>
        <w:t>）身份证复印件。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授权代表人身份证复印件</w:t>
            </w:r>
          </w:p>
          <w:p>
            <w:pPr>
              <w:jc w:val="center"/>
              <w:rPr>
                <w:rFonts w:hint="eastAsia" w:ascii="仿宋" w:hAnsi="仿宋" w:eastAsia="仿宋" w:cs="仿宋"/>
                <w:b/>
                <w:bCs/>
                <w:color w:val="000000"/>
                <w:spacing w:val="0"/>
                <w:w w:val="100"/>
                <w:sz w:val="28"/>
                <w:highlight w:val="none"/>
              </w:rPr>
            </w:pPr>
            <w:r>
              <w:rPr>
                <w:rFonts w:hint="eastAsia" w:ascii="仿宋" w:hAnsi="仿宋" w:eastAsia="仿宋" w:cs="仿宋"/>
                <w:b/>
                <w:bCs/>
                <w:color w:val="000000"/>
                <w:spacing w:val="0"/>
                <w:w w:val="100"/>
                <w:sz w:val="28"/>
                <w:highlight w:val="none"/>
              </w:rPr>
              <w:t>（正面）</w:t>
            </w:r>
          </w:p>
        </w:tc>
        <w:tc>
          <w:tcPr>
            <w:tcW w:w="4927" w:type="dxa"/>
            <w:noWrap w:val="0"/>
            <w:vAlign w:val="center"/>
          </w:tcPr>
          <w:p>
            <w:pPr>
              <w:jc w:val="center"/>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授权代表人身份证复印件</w:t>
            </w:r>
          </w:p>
          <w:p>
            <w:pPr>
              <w:jc w:val="center"/>
              <w:rPr>
                <w:rFonts w:hint="eastAsia" w:ascii="仿宋" w:hAnsi="仿宋" w:eastAsia="仿宋" w:cs="仿宋"/>
                <w:b/>
                <w:bCs/>
                <w:color w:val="000000"/>
                <w:spacing w:val="0"/>
                <w:w w:val="100"/>
                <w:sz w:val="28"/>
                <w:highlight w:val="none"/>
              </w:rPr>
            </w:pPr>
            <w:r>
              <w:rPr>
                <w:rFonts w:hint="eastAsia" w:ascii="仿宋" w:hAnsi="仿宋" w:eastAsia="仿宋" w:cs="仿宋"/>
                <w:b/>
                <w:bCs/>
                <w:color w:val="000000"/>
                <w:spacing w:val="0"/>
                <w:w w:val="100"/>
                <w:sz w:val="28"/>
                <w:highlight w:val="none"/>
              </w:rPr>
              <w:t>（反面）</w:t>
            </w:r>
          </w:p>
        </w:tc>
      </w:tr>
    </w:tbl>
    <w:p>
      <w:pPr>
        <w:spacing w:line="480" w:lineRule="exact"/>
        <w:rPr>
          <w:rFonts w:hint="eastAsia" w:ascii="仿宋" w:hAnsi="仿宋" w:eastAsia="仿宋" w:cs="仿宋"/>
          <w:b/>
          <w:color w:val="000000"/>
          <w:spacing w:val="0"/>
          <w:w w:val="100"/>
          <w:sz w:val="24"/>
          <w:highlight w:val="none"/>
        </w:rPr>
      </w:pPr>
    </w:p>
    <w:p>
      <w:pPr>
        <w:spacing w:line="480" w:lineRule="exact"/>
        <w:rPr>
          <w:rFonts w:hint="default" w:ascii="仿宋" w:hAnsi="仿宋" w:eastAsia="仿宋" w:cs="仿宋"/>
          <w:b/>
          <w:color w:val="000000"/>
          <w:spacing w:val="0"/>
          <w:w w:val="100"/>
          <w:sz w:val="24"/>
          <w:highlight w:val="none"/>
          <w:lang w:val="en-US" w:eastAsia="zh-CN"/>
        </w:rPr>
      </w:pPr>
      <w:r>
        <w:rPr>
          <w:rFonts w:hint="eastAsia" w:ascii="仿宋" w:hAnsi="仿宋" w:eastAsia="仿宋" w:cs="仿宋"/>
          <w:b/>
          <w:color w:val="000000"/>
          <w:spacing w:val="0"/>
          <w:w w:val="100"/>
          <w:sz w:val="24"/>
          <w:highlight w:val="none"/>
          <w:lang w:val="en-US" w:eastAsia="zh-CN"/>
        </w:rPr>
        <w:t>注:如是法定代表人本人参与本次谈判活动的可不提供本页。</w:t>
      </w:r>
    </w:p>
    <w:p>
      <w:pPr>
        <w:pStyle w:val="13"/>
        <w:spacing w:line="360" w:lineRule="auto"/>
        <w:ind w:left="599"/>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0"/>
        </w:numPr>
        <w:spacing w:line="480" w:lineRule="exact"/>
        <w:ind w:leftChars="0"/>
        <w:outlineLvl w:val="0"/>
        <w:rPr>
          <w:rFonts w:hint="eastAsia" w:ascii="仿宋" w:hAnsi="仿宋" w:eastAsia="仿宋" w:cs="仿宋"/>
          <w:b/>
          <w:bCs/>
          <w:color w:val="000000"/>
          <w:spacing w:val="0"/>
          <w:w w:val="100"/>
          <w:sz w:val="32"/>
          <w:szCs w:val="32"/>
          <w:highlight w:val="none"/>
        </w:rPr>
      </w:pPr>
      <w:bookmarkStart w:id="93" w:name="_Toc5962"/>
      <w:bookmarkStart w:id="94" w:name="_Toc12321"/>
      <w:bookmarkStart w:id="95" w:name="_Toc10278"/>
      <w:r>
        <w:rPr>
          <w:rFonts w:hint="eastAsia" w:ascii="宋体" w:hAnsi="宋体" w:eastAsia="宋体" w:cs="宋体"/>
          <w:b/>
          <w:bCs/>
          <w:spacing w:val="0"/>
          <w:w w:val="100"/>
          <w:sz w:val="36"/>
          <w:szCs w:val="36"/>
          <w:lang w:val="en-US" w:eastAsia="zh-CN" w:bidi="zh-CN"/>
        </w:rPr>
        <w:t>3、资格声明书格式</w:t>
      </w:r>
      <w:bookmarkEnd w:id="93"/>
      <w:bookmarkEnd w:id="94"/>
      <w:bookmarkEnd w:id="95"/>
    </w:p>
    <w:p>
      <w:pPr>
        <w:spacing w:line="480" w:lineRule="exact"/>
        <w:rPr>
          <w:rFonts w:hint="eastAsia" w:ascii="仿宋" w:hAnsi="仿宋" w:eastAsia="仿宋" w:cs="仿宋"/>
          <w:b/>
          <w:color w:val="000000"/>
          <w:spacing w:val="0"/>
          <w:w w:val="100"/>
          <w:sz w:val="24"/>
          <w:highlight w:val="none"/>
        </w:rPr>
      </w:pPr>
    </w:p>
    <w:p>
      <w:pPr>
        <w:pStyle w:val="14"/>
        <w:spacing w:line="480" w:lineRule="exact"/>
        <w:jc w:val="center"/>
        <w:rPr>
          <w:rFonts w:hint="eastAsia" w:ascii="仿宋" w:hAnsi="仿宋" w:eastAsia="仿宋" w:cs="仿宋"/>
          <w:b/>
          <w:color w:val="000000"/>
          <w:spacing w:val="0"/>
          <w:w w:val="100"/>
          <w:sz w:val="32"/>
          <w:szCs w:val="32"/>
          <w:highlight w:val="none"/>
        </w:rPr>
      </w:pPr>
      <w:r>
        <w:rPr>
          <w:rFonts w:hint="eastAsia" w:ascii="仿宋" w:hAnsi="仿宋" w:eastAsia="仿宋" w:cs="仿宋"/>
          <w:b/>
          <w:color w:val="000000"/>
          <w:spacing w:val="0"/>
          <w:w w:val="100"/>
          <w:sz w:val="32"/>
          <w:szCs w:val="32"/>
          <w:highlight w:val="none"/>
        </w:rPr>
        <w:t>资格声明</w:t>
      </w:r>
    </w:p>
    <w:p>
      <w:pPr>
        <w:pStyle w:val="14"/>
        <w:spacing w:line="480" w:lineRule="exact"/>
        <w:ind w:leftChars="200"/>
        <w:rPr>
          <w:rFonts w:hint="eastAsia" w:ascii="仿宋" w:hAnsi="仿宋" w:eastAsia="仿宋" w:cs="仿宋"/>
          <w:color w:val="000000"/>
          <w:spacing w:val="0"/>
          <w:w w:val="100"/>
          <w:highlight w:val="none"/>
        </w:rPr>
      </w:pPr>
      <w:r>
        <w:rPr>
          <w:rFonts w:hint="eastAsia" w:ascii="仿宋" w:hAnsi="仿宋" w:eastAsia="仿宋" w:cs="仿宋"/>
          <w:b/>
          <w:color w:val="000000"/>
          <w:spacing w:val="0"/>
          <w:w w:val="100"/>
          <w:sz w:val="24"/>
          <w:highlight w:val="none"/>
        </w:rPr>
        <w:t>致:广东</w:t>
      </w:r>
      <w:r>
        <w:rPr>
          <w:rFonts w:hint="eastAsia" w:ascii="仿宋" w:hAnsi="仿宋" w:eastAsia="仿宋" w:cs="仿宋"/>
          <w:b/>
          <w:color w:val="000000"/>
          <w:spacing w:val="0"/>
          <w:w w:val="100"/>
          <w:sz w:val="24"/>
          <w:highlight w:val="none"/>
          <w:lang w:val="en-US" w:eastAsia="zh-CN"/>
        </w:rPr>
        <w:t>至臻项目管理</w:t>
      </w:r>
      <w:r>
        <w:rPr>
          <w:rFonts w:hint="eastAsia" w:ascii="仿宋" w:hAnsi="仿宋" w:eastAsia="仿宋" w:cs="仿宋"/>
          <w:b/>
          <w:color w:val="000000"/>
          <w:spacing w:val="0"/>
          <w:w w:val="100"/>
          <w:sz w:val="24"/>
          <w:highlight w:val="none"/>
        </w:rPr>
        <w:t>有限公司</w:t>
      </w:r>
    </w:p>
    <w:p>
      <w:pPr>
        <w:pStyle w:val="14"/>
        <w:spacing w:line="480" w:lineRule="exact"/>
        <w:rPr>
          <w:rFonts w:hint="eastAsia" w:ascii="仿宋" w:hAnsi="仿宋" w:eastAsia="仿宋" w:cs="仿宋"/>
          <w:color w:val="000000"/>
          <w:spacing w:val="0"/>
          <w:w w:val="100"/>
          <w:highlight w:val="none"/>
        </w:rPr>
      </w:pPr>
    </w:p>
    <w:p>
      <w:pPr>
        <w:pStyle w:val="14"/>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为响应你方组织的</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eastAsia="zh-CN"/>
        </w:rPr>
        <w:t>采购项目名称</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kern w:val="28"/>
          <w:highlight w:val="none"/>
        </w:rPr>
        <w:t>采购项目</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w:t>
      </w:r>
      <w:r>
        <w:rPr>
          <w:rFonts w:hint="eastAsia" w:ascii="仿宋" w:hAnsi="仿宋" w:eastAsia="仿宋" w:cs="仿宋"/>
          <w:color w:val="000000"/>
          <w:spacing w:val="0"/>
          <w:w w:val="100"/>
          <w:highlight w:val="none"/>
          <w:lang w:val="en-US" w:eastAsia="zh-CN"/>
        </w:rPr>
        <w:t>采购</w:t>
      </w:r>
      <w:r>
        <w:rPr>
          <w:rFonts w:hint="eastAsia" w:ascii="仿宋" w:hAnsi="仿宋" w:eastAsia="仿宋" w:cs="仿宋"/>
          <w:color w:val="000000"/>
          <w:spacing w:val="0"/>
          <w:w w:val="100"/>
          <w:highlight w:val="none"/>
          <w:lang w:eastAsia="zh-CN"/>
        </w:rPr>
        <w:t>项目编号</w:t>
      </w:r>
      <w:r>
        <w:rPr>
          <w:rFonts w:hint="eastAsia" w:ascii="仿宋" w:hAnsi="仿宋" w:eastAsia="仿宋" w:cs="仿宋"/>
          <w:color w:val="000000"/>
          <w:spacing w:val="0"/>
          <w:w w:val="100"/>
          <w:highlight w:val="none"/>
        </w:rPr>
        <w:t>为：</w:t>
      </w:r>
      <w:r>
        <w:rPr>
          <w:rFonts w:hint="eastAsia" w:ascii="仿宋" w:hAnsi="仿宋" w:eastAsia="仿宋" w:cs="仿宋"/>
          <w:color w:val="000000"/>
          <w:spacing w:val="0"/>
          <w:w w:val="100"/>
          <w:highlight w:val="none"/>
          <w:u w:val="single"/>
          <w:lang w:val="en-US" w:eastAsia="zh-CN"/>
        </w:rPr>
        <w:t xml:space="preserve">           </w:t>
      </w:r>
      <w:r>
        <w:rPr>
          <w:rFonts w:hint="eastAsia" w:ascii="仿宋" w:hAnsi="仿宋" w:eastAsia="仿宋" w:cs="仿宋"/>
          <w:color w:val="000000"/>
          <w:spacing w:val="0"/>
          <w:w w:val="100"/>
          <w:highlight w:val="none"/>
        </w:rPr>
        <w:t>]，我方愿参与</w:t>
      </w:r>
      <w:r>
        <w:rPr>
          <w:rFonts w:hint="eastAsia" w:ascii="仿宋" w:hAnsi="仿宋" w:eastAsia="仿宋" w:cs="仿宋"/>
          <w:color w:val="000000"/>
          <w:spacing w:val="0"/>
          <w:w w:val="100"/>
          <w:highlight w:val="none"/>
          <w:lang w:val="en-US" w:eastAsia="zh-CN"/>
        </w:rPr>
        <w:t>谈判</w:t>
      </w:r>
      <w:r>
        <w:rPr>
          <w:rFonts w:hint="eastAsia" w:ascii="仿宋" w:hAnsi="仿宋" w:eastAsia="仿宋" w:cs="仿宋"/>
          <w:color w:val="000000"/>
          <w:spacing w:val="0"/>
          <w:w w:val="100"/>
          <w:highlight w:val="none"/>
        </w:rPr>
        <w:t>。</w:t>
      </w:r>
    </w:p>
    <w:p>
      <w:pPr>
        <w:pStyle w:val="14"/>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我方作为</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eastAsia="zh-CN"/>
        </w:rPr>
        <w:t>供应商</w:t>
      </w:r>
      <w:r>
        <w:rPr>
          <w:rFonts w:hint="eastAsia" w:ascii="仿宋" w:hAnsi="仿宋" w:eastAsia="仿宋" w:cs="仿宋"/>
          <w:color w:val="000000"/>
          <w:spacing w:val="0"/>
          <w:w w:val="100"/>
          <w:highlight w:val="none"/>
          <w:u w:val="single"/>
          <w:lang w:val="en-US" w:eastAsia="zh-CN"/>
        </w:rPr>
        <w:t>名称</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是在法律、财务和运作上独立于采购人、采购代理机构的</w:t>
      </w:r>
      <w:r>
        <w:rPr>
          <w:rFonts w:hint="eastAsia" w:ascii="仿宋" w:hAnsi="仿宋" w:eastAsia="仿宋" w:cs="仿宋"/>
          <w:color w:val="000000"/>
          <w:spacing w:val="0"/>
          <w:w w:val="100"/>
          <w:highlight w:val="none"/>
          <w:lang w:eastAsia="zh-CN"/>
        </w:rPr>
        <w:t>供应商</w:t>
      </w:r>
      <w:r>
        <w:rPr>
          <w:rFonts w:hint="eastAsia" w:ascii="仿宋" w:hAnsi="仿宋" w:eastAsia="仿宋" w:cs="仿宋"/>
          <w:color w:val="000000"/>
          <w:spacing w:val="0"/>
          <w:w w:val="100"/>
          <w:highlight w:val="none"/>
        </w:rPr>
        <w:t>，</w:t>
      </w:r>
      <w:r>
        <w:rPr>
          <w:rFonts w:hint="eastAsia" w:ascii="仿宋" w:hAnsi="仿宋" w:eastAsia="仿宋" w:cs="仿宋"/>
          <w:color w:val="000000"/>
          <w:spacing w:val="0"/>
          <w:w w:val="100"/>
          <w:highlight w:val="none"/>
          <w:lang w:val="en-US" w:eastAsia="zh-CN"/>
        </w:rPr>
        <w:t>满足</w:t>
      </w:r>
      <w:r>
        <w:rPr>
          <w:rFonts w:hint="eastAsia" w:ascii="仿宋" w:hAnsi="仿宋" w:eastAsia="仿宋" w:cs="仿宋"/>
          <w:color w:val="000000"/>
          <w:spacing w:val="0"/>
          <w:w w:val="100"/>
          <w:highlight w:val="none"/>
        </w:rPr>
        <w:t>“用户需求书”中全部的</w:t>
      </w:r>
      <w:r>
        <w:rPr>
          <w:rFonts w:hint="eastAsia" w:ascii="仿宋" w:hAnsi="仿宋" w:eastAsia="仿宋" w:cs="仿宋"/>
          <w:color w:val="000000"/>
          <w:spacing w:val="0"/>
          <w:w w:val="100"/>
          <w:highlight w:val="none"/>
          <w:lang w:val="en-US" w:eastAsia="zh-CN"/>
        </w:rPr>
        <w:t>内容及要求</w:t>
      </w:r>
      <w:r>
        <w:rPr>
          <w:rFonts w:hint="eastAsia" w:ascii="仿宋" w:hAnsi="仿宋" w:eastAsia="仿宋" w:cs="仿宋"/>
          <w:color w:val="000000"/>
          <w:spacing w:val="0"/>
          <w:w w:val="100"/>
          <w:highlight w:val="none"/>
        </w:rPr>
        <w:t>，提交所有文件和全部说明是真实的和正确的。</w:t>
      </w:r>
    </w:p>
    <w:p>
      <w:pPr>
        <w:pStyle w:val="14"/>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我方符合法律、行政法规规定的其他条件，满足</w:t>
      </w:r>
      <w:r>
        <w:rPr>
          <w:rFonts w:hint="eastAsia" w:ascii="仿宋" w:hAnsi="仿宋" w:eastAsia="仿宋" w:cs="仿宋"/>
          <w:color w:val="000000"/>
          <w:spacing w:val="0"/>
          <w:w w:val="100"/>
          <w:highlight w:val="none"/>
          <w:lang w:eastAsia="zh-CN"/>
        </w:rPr>
        <w:t>采购</w:t>
      </w:r>
      <w:r>
        <w:rPr>
          <w:rFonts w:hint="eastAsia" w:ascii="仿宋" w:hAnsi="仿宋" w:eastAsia="仿宋" w:cs="仿宋"/>
          <w:color w:val="000000"/>
          <w:spacing w:val="0"/>
          <w:w w:val="100"/>
          <w:highlight w:val="none"/>
        </w:rPr>
        <w:t>要求。</w:t>
      </w:r>
    </w:p>
    <w:p>
      <w:pPr>
        <w:pStyle w:val="14"/>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我方理解你方可能还要求提供更进一步的资格资料，并愿意应你方的要求提交。</w:t>
      </w:r>
    </w:p>
    <w:p>
      <w:pPr>
        <w:pStyle w:val="14"/>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w:t>
      </w:r>
      <w:r>
        <w:rPr>
          <w:rFonts w:hint="eastAsia" w:ascii="仿宋" w:hAnsi="仿宋" w:eastAsia="仿宋" w:cs="仿宋"/>
          <w:color w:val="000000"/>
          <w:spacing w:val="0"/>
          <w:w w:val="100"/>
          <w:highlight w:val="none"/>
          <w:lang w:val="en-US" w:eastAsia="zh-CN"/>
        </w:rPr>
        <w:t>符合谈判文件</w:t>
      </w:r>
      <w:r>
        <w:rPr>
          <w:rFonts w:hint="eastAsia" w:ascii="仿宋" w:hAnsi="仿宋" w:eastAsia="仿宋" w:cs="仿宋"/>
          <w:color w:val="000000"/>
          <w:spacing w:val="0"/>
          <w:w w:val="100"/>
          <w:highlight w:val="none"/>
        </w:rPr>
        <w:t>第一章</w:t>
      </w:r>
      <w:r>
        <w:rPr>
          <w:rFonts w:hint="eastAsia" w:ascii="仿宋" w:hAnsi="仿宋" w:eastAsia="仿宋" w:cs="仿宋"/>
          <w:color w:val="000000"/>
          <w:spacing w:val="0"/>
          <w:w w:val="100"/>
          <w:highlight w:val="none"/>
          <w:lang w:val="en-US" w:eastAsia="zh-CN"/>
        </w:rPr>
        <w:t>谈判</w:t>
      </w:r>
      <w:r>
        <w:rPr>
          <w:rFonts w:hint="eastAsia" w:ascii="仿宋" w:hAnsi="仿宋" w:eastAsia="仿宋" w:cs="仿宋"/>
          <w:color w:val="000000"/>
          <w:spacing w:val="0"/>
          <w:w w:val="100"/>
          <w:highlight w:val="none"/>
        </w:rPr>
        <w:t>邀请函中“供应商资格</w:t>
      </w:r>
      <w:r>
        <w:rPr>
          <w:rFonts w:hint="eastAsia" w:ascii="仿宋" w:hAnsi="仿宋" w:eastAsia="仿宋" w:cs="仿宋"/>
          <w:color w:val="000000"/>
          <w:spacing w:val="0"/>
          <w:w w:val="100"/>
          <w:highlight w:val="none"/>
          <w:lang w:val="en-US" w:eastAsia="zh-CN"/>
        </w:rPr>
        <w:t>要求</w:t>
      </w:r>
      <w:r>
        <w:rPr>
          <w:rFonts w:hint="eastAsia" w:ascii="仿宋" w:hAnsi="仿宋" w:eastAsia="仿宋" w:cs="仿宋"/>
          <w:color w:val="000000"/>
          <w:spacing w:val="0"/>
          <w:w w:val="100"/>
          <w:highlight w:val="none"/>
        </w:rPr>
        <w:t>”</w:t>
      </w:r>
      <w:r>
        <w:rPr>
          <w:rFonts w:hint="eastAsia" w:ascii="仿宋" w:hAnsi="仿宋" w:eastAsia="仿宋" w:cs="仿宋"/>
          <w:color w:val="000000"/>
          <w:spacing w:val="0"/>
          <w:w w:val="100"/>
          <w:highlight w:val="none"/>
          <w:lang w:val="en-US" w:eastAsia="zh-CN"/>
        </w:rPr>
        <w:t>并</w:t>
      </w:r>
      <w:r>
        <w:rPr>
          <w:rFonts w:hint="eastAsia" w:ascii="仿宋" w:hAnsi="仿宋" w:eastAsia="仿宋" w:cs="仿宋"/>
          <w:color w:val="000000"/>
          <w:spacing w:val="0"/>
          <w:w w:val="100"/>
          <w:highlight w:val="none"/>
        </w:rPr>
        <w:t>做出全面的响应。</w:t>
      </w:r>
    </w:p>
    <w:p>
      <w:pPr>
        <w:pStyle w:val="14"/>
        <w:spacing w:line="480" w:lineRule="exact"/>
        <w:rPr>
          <w:rFonts w:hint="eastAsia" w:ascii="仿宋" w:hAnsi="仿宋" w:eastAsia="仿宋" w:cs="仿宋"/>
          <w:color w:val="000000"/>
          <w:spacing w:val="0"/>
          <w:w w:val="100"/>
          <w:highlight w:val="none"/>
        </w:rPr>
      </w:pPr>
    </w:p>
    <w:p>
      <w:pPr>
        <w:pStyle w:val="14"/>
        <w:spacing w:line="480" w:lineRule="exact"/>
        <w:ind w:leftChars="200"/>
        <w:rPr>
          <w:rFonts w:hint="default" w:ascii="仿宋" w:hAnsi="仿宋" w:eastAsia="仿宋" w:cs="仿宋"/>
          <w:color w:val="000000"/>
          <w:spacing w:val="0"/>
          <w:w w:val="100"/>
          <w:highlight w:val="none"/>
          <w:lang w:val="en-US" w:eastAsia="zh-CN"/>
        </w:rPr>
      </w:pPr>
      <w:r>
        <w:rPr>
          <w:rFonts w:hint="eastAsia" w:ascii="仿宋" w:hAnsi="仿宋" w:eastAsia="仿宋" w:cs="仿宋"/>
          <w:color w:val="000000"/>
          <w:spacing w:val="0"/>
          <w:w w:val="100"/>
          <w:highlight w:val="none"/>
          <w:lang w:val="en-US" w:eastAsia="zh-CN"/>
        </w:rPr>
        <w:t>特此声明!</w:t>
      </w:r>
    </w:p>
    <w:p>
      <w:pPr>
        <w:pStyle w:val="14"/>
        <w:spacing w:line="480" w:lineRule="exact"/>
        <w:rPr>
          <w:rFonts w:hint="eastAsia" w:ascii="仿宋" w:hAnsi="仿宋" w:eastAsia="仿宋" w:cs="仿宋"/>
          <w:color w:val="000000"/>
          <w:spacing w:val="0"/>
          <w:w w:val="100"/>
          <w:highlight w:val="none"/>
        </w:rPr>
      </w:pPr>
    </w:p>
    <w:p>
      <w:pPr>
        <w:pStyle w:val="13"/>
        <w:tabs>
          <w:tab w:val="left" w:pos="6267"/>
          <w:tab w:val="left" w:pos="9507"/>
        </w:tabs>
        <w:spacing w:before="66" w:line="360" w:lineRule="auto"/>
        <w:ind w:left="448" w:right="816"/>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rPr>
        <w:t xml:space="preserve"> </w:t>
      </w:r>
    </w:p>
    <w:p>
      <w:pPr>
        <w:pStyle w:val="13"/>
        <w:tabs>
          <w:tab w:val="left" w:pos="6267"/>
          <w:tab w:val="left" w:pos="9507"/>
        </w:tabs>
        <w:spacing w:before="66" w:line="36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13"/>
        <w:tabs>
          <w:tab w:val="left" w:pos="1787"/>
          <w:tab w:val="left" w:pos="2627"/>
          <w:tab w:val="left" w:pos="3467"/>
        </w:tabs>
        <w:spacing w:before="69"/>
        <w:ind w:left="527"/>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spacing w:line="489" w:lineRule="auto"/>
        <w:ind w:left="738" w:right="4680"/>
        <w:rPr>
          <w:rFonts w:hint="eastAsia" w:ascii="仿宋" w:hAnsi="仿宋" w:eastAsia="仿宋" w:cs="仿宋"/>
        </w:rPr>
      </w:pPr>
      <w:r>
        <w:rPr>
          <w:rFonts w:hint="eastAsia" w:ascii="仿宋" w:hAnsi="仿宋" w:eastAsia="仿宋" w:cs="仿宋"/>
        </w:rPr>
        <w:t>我公司（单位）具有独立承担民事责任的能力。特此承诺。</w:t>
      </w: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6"/>
        <w:rPr>
          <w:rFonts w:hint="eastAsia" w:ascii="仿宋" w:hAnsi="仿宋" w:eastAsia="仿宋" w:cs="仿宋"/>
          <w:sz w:val="26"/>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line="360" w:lineRule="auto"/>
        <w:rPr>
          <w:rFonts w:hint="eastAsia" w:ascii="仿宋" w:hAnsi="仿宋" w:eastAsia="仿宋" w:cs="仿宋"/>
        </w:rPr>
      </w:pPr>
    </w:p>
    <w:p>
      <w:pPr>
        <w:pStyle w:val="2"/>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spacing w:val="0"/>
          <w:w w:val="100"/>
          <w:highlight w:val="none"/>
        </w:rPr>
      </w:pPr>
      <w:bookmarkStart w:id="96" w:name="附 2：关于具有良好的商业信誉和健全的财务会计制度承诺函"/>
      <w:bookmarkEnd w:id="96"/>
      <w:r>
        <w:rPr>
          <w:rFonts w:hint="eastAsia" w:ascii="仿宋" w:hAnsi="仿宋" w:eastAsia="仿宋" w:cs="仿宋"/>
          <w:spacing w:val="0"/>
          <w:w w:val="100"/>
          <w:highlight w:val="none"/>
        </w:rPr>
        <w:t>附 2：关于具有良好的商业信誉和健全的财务会计制度承诺函</w:t>
      </w:r>
    </w:p>
    <w:p>
      <w:pPr>
        <w:pStyle w:val="13"/>
        <w:rPr>
          <w:rFonts w:hint="eastAsia" w:ascii="仿宋" w:hAnsi="仿宋" w:eastAsia="仿宋" w:cs="仿宋"/>
          <w:b/>
          <w:spacing w:val="0"/>
          <w:w w:val="100"/>
          <w:sz w:val="28"/>
        </w:rPr>
      </w:pPr>
    </w:p>
    <w:p>
      <w:pPr>
        <w:pStyle w:val="13"/>
        <w:spacing w:before="8"/>
        <w:rPr>
          <w:rFonts w:hint="eastAsia" w:ascii="仿宋" w:hAnsi="仿宋" w:eastAsia="仿宋" w:cs="仿宋"/>
          <w:b/>
          <w:spacing w:val="0"/>
          <w:w w:val="100"/>
          <w:sz w:val="41"/>
        </w:rPr>
      </w:pPr>
    </w:p>
    <w:p>
      <w:pPr>
        <w:spacing w:before="0"/>
        <w:ind w:left="0" w:right="383"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具有良好的商业信誉和健全的财务会计制度承诺函</w:t>
      </w:r>
    </w:p>
    <w:p>
      <w:pPr>
        <w:pStyle w:val="13"/>
        <w:spacing w:before="7"/>
        <w:rPr>
          <w:rFonts w:hint="eastAsia" w:ascii="仿宋" w:hAnsi="仿宋" w:eastAsia="仿宋" w:cs="仿宋"/>
          <w:b/>
          <w:spacing w:val="0"/>
          <w:w w:val="100"/>
          <w:sz w:val="39"/>
        </w:rPr>
      </w:pPr>
    </w:p>
    <w:p>
      <w:pPr>
        <w:pStyle w:val="11"/>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13"/>
        <w:rPr>
          <w:rFonts w:hint="eastAsia" w:ascii="仿宋" w:hAnsi="仿宋" w:eastAsia="仿宋" w:cs="仿宋"/>
          <w:b/>
          <w:spacing w:val="0"/>
          <w:w w:val="100"/>
          <w:sz w:val="20"/>
        </w:rPr>
      </w:pP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spacing w:val="0"/>
          <w:w w:val="100"/>
        </w:rPr>
      </w:pPr>
      <w:r>
        <w:rPr>
          <w:rFonts w:hint="eastAsia" w:ascii="仿宋" w:hAnsi="仿宋" w:eastAsia="仿宋" w:cs="仿宋"/>
          <w:spacing w:val="0"/>
          <w:w w:val="100"/>
        </w:rPr>
        <w:t>我公司（单位）自成立至今具有良好的商业信誉和健全的财务会计制度。</w:t>
      </w: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pacing w:val="0"/>
          <w:w w:val="100"/>
          <w:sz w:val="20"/>
        </w:rPr>
      </w:pPr>
    </w:p>
    <w:p>
      <w:pPr>
        <w:pStyle w:val="13"/>
        <w:rPr>
          <w:rFonts w:hint="eastAsia" w:ascii="仿宋" w:hAnsi="仿宋" w:eastAsia="仿宋" w:cs="仿宋"/>
          <w:spacing w:val="0"/>
          <w:w w:val="100"/>
          <w:sz w:val="20"/>
        </w:rPr>
      </w:pPr>
    </w:p>
    <w:p>
      <w:pPr>
        <w:pStyle w:val="13"/>
        <w:rPr>
          <w:rFonts w:hint="eastAsia" w:ascii="仿宋" w:hAnsi="仿宋" w:eastAsia="仿宋" w:cs="仿宋"/>
          <w:spacing w:val="0"/>
          <w:w w:val="100"/>
          <w:sz w:val="20"/>
        </w:rPr>
      </w:pPr>
    </w:p>
    <w:p>
      <w:pPr>
        <w:pStyle w:val="13"/>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spacing w:val="0"/>
          <w:w w:val="100"/>
          <w:highlight w:val="none"/>
        </w:rPr>
      </w:pPr>
      <w:bookmarkStart w:id="97" w:name="附 3：关于依法缴纳税收承诺函（如非“三合一”或“五合一”证照的， 须同时提供税"/>
      <w:bookmarkEnd w:id="97"/>
      <w:r>
        <w:rPr>
          <w:rFonts w:hint="eastAsia" w:ascii="仿宋" w:hAnsi="仿宋" w:eastAsia="仿宋" w:cs="仿宋"/>
          <w:spacing w:val="0"/>
          <w:w w:val="100"/>
          <w:highlight w:val="none"/>
        </w:rPr>
        <w:t>附 3：关于依法缴纳税收承诺函（如非“三合一”或“五合一”证照的，须同时提供税务登记证）</w:t>
      </w:r>
    </w:p>
    <w:p>
      <w:pPr>
        <w:pStyle w:val="13"/>
        <w:rPr>
          <w:rFonts w:hint="eastAsia" w:ascii="仿宋" w:hAnsi="仿宋" w:eastAsia="仿宋" w:cs="仿宋"/>
          <w:b/>
          <w:spacing w:val="0"/>
          <w:w w:val="100"/>
          <w:sz w:val="28"/>
          <w:highlight w:val="none"/>
        </w:rPr>
      </w:pPr>
    </w:p>
    <w:p>
      <w:pPr>
        <w:pStyle w:val="13"/>
        <w:spacing w:before="7"/>
        <w:rPr>
          <w:rFonts w:hint="eastAsia" w:ascii="仿宋" w:hAnsi="仿宋" w:eastAsia="仿宋" w:cs="仿宋"/>
          <w:b/>
          <w:spacing w:val="0"/>
          <w:w w:val="100"/>
          <w:sz w:val="26"/>
        </w:rPr>
      </w:pPr>
    </w:p>
    <w:p>
      <w:pPr>
        <w:spacing w:before="1"/>
        <w:ind w:left="0" w:right="129"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依法缴纳税收承诺函</w:t>
      </w:r>
    </w:p>
    <w:p>
      <w:pPr>
        <w:pStyle w:val="13"/>
        <w:spacing w:before="4"/>
        <w:rPr>
          <w:rFonts w:hint="eastAsia" w:ascii="仿宋" w:hAnsi="仿宋" w:eastAsia="仿宋" w:cs="仿宋"/>
          <w:b/>
          <w:spacing w:val="0"/>
          <w:w w:val="100"/>
          <w:sz w:val="39"/>
        </w:rPr>
      </w:pPr>
    </w:p>
    <w:p>
      <w:pPr>
        <w:pStyle w:val="11"/>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13"/>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pacing w:val="0"/>
          <w:w w:val="100"/>
          <w:sz w:val="22"/>
        </w:rPr>
      </w:pP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我公司（单位）自成立至今均依法缴纳了各项税费，没有偷税、漏税行为。</w:t>
      </w: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pacing w:val="0"/>
          <w:w w:val="100"/>
          <w:sz w:val="20"/>
        </w:rPr>
      </w:pPr>
    </w:p>
    <w:p>
      <w:pPr>
        <w:pStyle w:val="13"/>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pacing w:val="0"/>
          <w:w w:val="100"/>
          <w:sz w:val="17"/>
        </w:rPr>
      </w:pPr>
    </w:p>
    <w:p>
      <w:pPr>
        <w:pStyle w:val="13"/>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spacing w:val="0"/>
          <w:w w:val="100"/>
        </w:rPr>
      </w:pPr>
      <w:r>
        <w:rPr>
          <w:rFonts w:hint="eastAsia" w:ascii="仿宋" w:hAnsi="仿宋" w:eastAsia="仿宋" w:cs="仿宋"/>
          <w:spacing w:val="0"/>
          <w:w w:val="100"/>
        </w:rPr>
        <w:t>注：依法免税的</w:t>
      </w:r>
      <w:r>
        <w:rPr>
          <w:rFonts w:hint="eastAsia" w:ascii="仿宋" w:hAnsi="仿宋" w:eastAsia="仿宋" w:cs="仿宋"/>
          <w:spacing w:val="0"/>
          <w:w w:val="100"/>
          <w:lang w:eastAsia="zh-CN"/>
        </w:rPr>
        <w:t>响应供应商</w:t>
      </w:r>
      <w:r>
        <w:rPr>
          <w:rFonts w:hint="eastAsia" w:ascii="仿宋" w:hAnsi="仿宋" w:eastAsia="仿宋" w:cs="仿宋"/>
          <w:spacing w:val="0"/>
          <w:w w:val="100"/>
        </w:rPr>
        <w:t>，应提供相应文件证明其依法免税。</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pacing w:val="0"/>
          <w:w w:val="100"/>
          <w:sz w:val="20"/>
        </w:rPr>
      </w:pPr>
    </w:p>
    <w:p>
      <w:pPr>
        <w:pStyle w:val="8"/>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spacing w:val="0"/>
          <w:w w:val="100"/>
          <w:highlight w:val="none"/>
          <w:u w:val="none"/>
          <w:lang w:val="en-US" w:eastAsia="zh-CN"/>
        </w:rPr>
      </w:pPr>
    </w:p>
    <w:p>
      <w:pPr>
        <w:rPr>
          <w:rFonts w:hint="eastAsia" w:ascii="仿宋" w:hAnsi="仿宋" w:eastAsia="仿宋" w:cs="仿宋"/>
          <w:color w:val="000000"/>
          <w:spacing w:val="0"/>
          <w:w w:val="100"/>
          <w:highlight w:val="none"/>
          <w:u w:val="none"/>
          <w:lang w:val="en-US" w:eastAsia="zh-CN"/>
        </w:rPr>
      </w:pPr>
    </w:p>
    <w:p>
      <w:pPr>
        <w:pStyle w:val="13"/>
        <w:rPr>
          <w:rFonts w:hint="eastAsia" w:ascii="仿宋" w:hAnsi="仿宋" w:eastAsia="仿宋" w:cs="仿宋"/>
          <w:color w:val="000000"/>
          <w:spacing w:val="0"/>
          <w:w w:val="1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spacing w:val="0"/>
          <w:w w:val="100"/>
          <w:highlight w:val="none"/>
        </w:rPr>
      </w:pPr>
      <w:bookmarkStart w:id="98" w:name="附 4：关于依法缴纳社会保障资金承诺函（如非“五合一”证照，须同时提供社保登记证"/>
      <w:bookmarkEnd w:id="98"/>
      <w:r>
        <w:rPr>
          <w:rFonts w:hint="eastAsia" w:ascii="仿宋" w:hAnsi="仿宋" w:eastAsia="仿宋" w:cs="仿宋"/>
          <w:spacing w:val="0"/>
          <w:w w:val="100"/>
          <w:highlight w:val="none"/>
        </w:rPr>
        <w:t>附 4：关于依法缴纳社会保障资金承诺函（如非“五合一”证照，须同时提供社保登记证）</w:t>
      </w:r>
    </w:p>
    <w:p>
      <w:pPr>
        <w:pStyle w:val="13"/>
        <w:rPr>
          <w:rFonts w:hint="eastAsia" w:ascii="仿宋" w:hAnsi="仿宋" w:eastAsia="仿宋" w:cs="仿宋"/>
          <w:b/>
          <w:spacing w:val="0"/>
          <w:w w:val="100"/>
          <w:sz w:val="28"/>
          <w:highlight w:val="yellow"/>
        </w:rPr>
      </w:pPr>
    </w:p>
    <w:p>
      <w:pPr>
        <w:spacing w:before="199"/>
        <w:ind w:left="0" w:right="131"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依法缴纳社会保障资金承诺函</w:t>
      </w:r>
    </w:p>
    <w:p>
      <w:pPr>
        <w:pStyle w:val="13"/>
        <w:spacing w:before="7"/>
        <w:rPr>
          <w:rFonts w:hint="eastAsia" w:ascii="仿宋" w:hAnsi="仿宋" w:eastAsia="仿宋" w:cs="仿宋"/>
          <w:b/>
          <w:spacing w:val="0"/>
          <w:w w:val="100"/>
          <w:sz w:val="39"/>
        </w:rPr>
      </w:pPr>
    </w:p>
    <w:p>
      <w:pPr>
        <w:pStyle w:val="11"/>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13"/>
        <w:spacing w:before="1"/>
        <w:rPr>
          <w:rFonts w:hint="eastAsia" w:ascii="仿宋" w:hAnsi="仿宋" w:eastAsia="仿宋" w:cs="仿宋"/>
          <w:b/>
          <w:spacing w:val="0"/>
          <w:w w:val="100"/>
          <w:sz w:val="22"/>
        </w:rPr>
      </w:pP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我公司（单位）自成立至今均依法缴纳了各项社会保障资金，没有欠缴、漏缴行为。</w:t>
      </w: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pacing w:val="0"/>
          <w:w w:val="100"/>
          <w:sz w:val="20"/>
        </w:rPr>
      </w:pPr>
    </w:p>
    <w:p>
      <w:pPr>
        <w:pStyle w:val="13"/>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spacing w:val="0"/>
          <w:w w:val="100"/>
        </w:rPr>
      </w:pPr>
      <w:r>
        <w:rPr>
          <w:rFonts w:hint="eastAsia" w:ascii="仿宋" w:hAnsi="仿宋" w:eastAsia="仿宋" w:cs="仿宋"/>
          <w:spacing w:val="0"/>
          <w:w w:val="100"/>
        </w:rPr>
        <w:t>注：依法不需要缴纳社会保障资金的</w:t>
      </w:r>
      <w:r>
        <w:rPr>
          <w:rFonts w:hint="eastAsia" w:ascii="仿宋" w:hAnsi="仿宋" w:eastAsia="仿宋" w:cs="仿宋"/>
          <w:spacing w:val="0"/>
          <w:w w:val="100"/>
          <w:lang w:eastAsia="zh-CN"/>
        </w:rPr>
        <w:t>响应供应商</w:t>
      </w:r>
      <w:r>
        <w:rPr>
          <w:rFonts w:hint="eastAsia" w:ascii="仿宋" w:hAnsi="仿宋" w:eastAsia="仿宋" w:cs="仿宋"/>
          <w:spacing w:val="0"/>
          <w:w w:val="100"/>
        </w:rPr>
        <w:t>，应提供相应文件证明其不需要缴纳社会保障资金。</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spacing w:val="0"/>
          <w:w w:val="100"/>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spacing w:val="0"/>
          <w:w w:val="100"/>
          <w:lang w:val="en-US" w:eastAsia="zh-CN"/>
        </w:rPr>
      </w:pPr>
    </w:p>
    <w:p>
      <w:pPr>
        <w:pStyle w:val="13"/>
        <w:rPr>
          <w:rFonts w:hint="eastAsia"/>
          <w:spacing w:val="0"/>
          <w:w w:val="100"/>
          <w:lang w:val="en-US" w:eastAsia="zh-CN"/>
        </w:rPr>
      </w:pPr>
    </w:p>
    <w:p>
      <w:pPr>
        <w:rPr>
          <w:rFonts w:hint="eastAsia"/>
          <w:spacing w:val="0"/>
          <w:w w:val="100"/>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spacing w:val="0"/>
          <w:w w:val="100"/>
          <w:highlight w:val="none"/>
        </w:rPr>
      </w:pPr>
      <w:bookmarkStart w:id="99" w:name="附 5：参加政府采购活动前三年内，在经营活动中没有重大违法记录的承诺函"/>
      <w:bookmarkEnd w:id="99"/>
      <w:r>
        <w:rPr>
          <w:rFonts w:hint="eastAsia" w:ascii="仿宋" w:hAnsi="仿宋" w:eastAsia="仿宋" w:cs="仿宋"/>
          <w:spacing w:val="0"/>
          <w:w w:val="100"/>
          <w:highlight w:val="none"/>
        </w:rPr>
        <w:t>附 5：参加政府采购活动前三年内，在经营活动中没有重大违法记录的承诺函</w:t>
      </w:r>
    </w:p>
    <w:p>
      <w:pPr>
        <w:pStyle w:val="13"/>
        <w:rPr>
          <w:rFonts w:hint="eastAsia" w:ascii="仿宋" w:hAnsi="仿宋" w:eastAsia="仿宋" w:cs="仿宋"/>
          <w:b/>
          <w:spacing w:val="0"/>
          <w:w w:val="100"/>
          <w:sz w:val="28"/>
        </w:rPr>
      </w:pPr>
    </w:p>
    <w:p>
      <w:pPr>
        <w:pStyle w:val="13"/>
        <w:spacing w:before="9"/>
        <w:rPr>
          <w:rFonts w:hint="eastAsia" w:ascii="仿宋" w:hAnsi="仿宋" w:eastAsia="仿宋" w:cs="仿宋"/>
          <w:b/>
          <w:spacing w:val="0"/>
          <w:w w:val="100"/>
          <w:sz w:val="20"/>
        </w:rPr>
      </w:pPr>
    </w:p>
    <w:p>
      <w:pPr>
        <w:spacing w:before="0"/>
        <w:ind w:left="0" w:right="131"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承诺函</w:t>
      </w:r>
    </w:p>
    <w:p>
      <w:pPr>
        <w:pStyle w:val="13"/>
        <w:rPr>
          <w:rFonts w:hint="eastAsia" w:ascii="仿宋" w:hAnsi="仿宋" w:eastAsia="仿宋" w:cs="仿宋"/>
          <w:b/>
          <w:spacing w:val="0"/>
          <w:w w:val="100"/>
          <w:sz w:val="32"/>
        </w:rPr>
      </w:pPr>
    </w:p>
    <w:p>
      <w:pPr>
        <w:pStyle w:val="11"/>
        <w:spacing w:before="216"/>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13"/>
        <w:spacing w:before="9"/>
        <w:rPr>
          <w:rFonts w:hint="eastAsia" w:ascii="仿宋" w:hAnsi="仿宋" w:eastAsia="仿宋" w:cs="仿宋"/>
          <w:b/>
          <w:spacing w:val="0"/>
          <w:w w:val="100"/>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pacing w:val="0"/>
          <w:w w:val="100"/>
        </w:rPr>
      </w:pPr>
      <w:r>
        <w:rPr>
          <w:rFonts w:hint="eastAsia" w:ascii="仿宋" w:hAnsi="仿宋" w:eastAsia="仿宋" w:cs="仿宋"/>
          <w:spacing w:val="0"/>
          <w:w w:val="100"/>
        </w:rPr>
        <w:t>我公司（单位）在参加本次政府采购活动前三年内，在经营活动中没有重大违法记录。</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pStyle w:val="8"/>
        <w:rPr>
          <w:rFonts w:hint="eastAsia" w:ascii="仿宋" w:hAnsi="仿宋" w:eastAsia="仿宋" w:cs="仿宋"/>
          <w:color w:val="000000"/>
          <w:spacing w:val="0"/>
          <w:w w:val="100"/>
          <w:highlight w:val="none"/>
          <w:u w:val="none"/>
          <w:lang w:val="en-US" w:eastAsia="zh-CN"/>
        </w:rPr>
      </w:pPr>
    </w:p>
    <w:p>
      <w:pPr>
        <w:rPr>
          <w:rFonts w:hint="eastAsia" w:ascii="仿宋" w:hAnsi="仿宋" w:eastAsia="仿宋" w:cs="仿宋"/>
          <w:color w:val="000000"/>
          <w:spacing w:val="0"/>
          <w:w w:val="100"/>
          <w:highlight w:val="none"/>
          <w:u w:val="none"/>
          <w:lang w:val="en-US" w:eastAsia="zh-CN"/>
        </w:rPr>
      </w:pPr>
    </w:p>
    <w:p>
      <w:pPr>
        <w:pStyle w:val="13"/>
        <w:rPr>
          <w:rFonts w:hint="eastAsia" w:ascii="仿宋" w:hAnsi="仿宋" w:eastAsia="仿宋" w:cs="仿宋"/>
          <w:color w:val="000000"/>
          <w:spacing w:val="0"/>
          <w:w w:val="100"/>
          <w:highlight w:val="none"/>
          <w:u w:val="none"/>
          <w:lang w:val="en-US" w:eastAsia="zh-CN"/>
        </w:rPr>
      </w:pPr>
    </w:p>
    <w:p>
      <w:pPr>
        <w:rPr>
          <w:rFonts w:hint="eastAsia" w:ascii="仿宋" w:hAnsi="仿宋" w:eastAsia="仿宋" w:cs="仿宋"/>
          <w:color w:val="000000"/>
          <w:spacing w:val="0"/>
          <w:w w:val="1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spacing w:val="0"/>
          <w:w w:val="100"/>
          <w:highlight w:val="none"/>
        </w:rPr>
      </w:pPr>
      <w:bookmarkStart w:id="100" w:name="附 6：关于具备履行合同所必需的设备和专业技术能力和法律、行政法规规定的其他条件"/>
      <w:bookmarkEnd w:id="100"/>
      <w:r>
        <w:rPr>
          <w:rFonts w:hint="eastAsia" w:ascii="仿宋" w:hAnsi="仿宋" w:eastAsia="仿宋" w:cs="仿宋"/>
          <w:spacing w:val="0"/>
          <w:w w:val="100"/>
          <w:highlight w:val="none"/>
        </w:rPr>
        <w:t>附 6：关于具备履行合同所必需的设备和专业技术能力和法律、行政法规规定的其他条件的承诺函</w:t>
      </w:r>
    </w:p>
    <w:p>
      <w:pPr>
        <w:pStyle w:val="13"/>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pacing w:val="0"/>
          <w:w w:val="100"/>
          <w:sz w:val="36"/>
          <w:highlight w:val="none"/>
        </w:rPr>
      </w:pPr>
    </w:p>
    <w:p>
      <w:pPr>
        <w:spacing w:before="0"/>
        <w:ind w:left="0" w:right="131"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承诺函</w:t>
      </w:r>
    </w:p>
    <w:p>
      <w:pPr>
        <w:pStyle w:val="13"/>
        <w:rPr>
          <w:rFonts w:hint="eastAsia" w:ascii="仿宋" w:hAnsi="仿宋" w:eastAsia="仿宋" w:cs="仿宋"/>
          <w:b/>
          <w:spacing w:val="0"/>
          <w:w w:val="100"/>
          <w:sz w:val="32"/>
        </w:rPr>
      </w:pPr>
    </w:p>
    <w:p>
      <w:pPr>
        <w:pStyle w:val="11"/>
        <w:spacing w:before="274"/>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13"/>
        <w:spacing w:before="1"/>
        <w:rPr>
          <w:rFonts w:hint="eastAsia" w:ascii="仿宋" w:hAnsi="仿宋" w:eastAsia="仿宋" w:cs="仿宋"/>
          <w:b/>
          <w:spacing w:val="0"/>
          <w:w w:val="100"/>
          <w:sz w:val="22"/>
        </w:rPr>
      </w:pPr>
    </w:p>
    <w:p>
      <w:pPr>
        <w:pStyle w:val="13"/>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我公司（单位）参加（项目名称：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u w:val="none"/>
          <w:lang w:val="en-US" w:eastAsia="zh-CN"/>
        </w:rPr>
        <w:t>,</w:t>
      </w:r>
      <w:r>
        <w:rPr>
          <w:rFonts w:hint="eastAsia" w:ascii="仿宋" w:hAnsi="仿宋" w:eastAsia="仿宋" w:cs="仿宋"/>
          <w:spacing w:val="0"/>
          <w:w w:val="100"/>
        </w:rPr>
        <w:t>项目编号：</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）的谈判，郑重承诺如下：</w:t>
      </w:r>
    </w:p>
    <w:p>
      <w:pPr>
        <w:pStyle w:val="13"/>
        <w:keepNext w:val="0"/>
        <w:keepLines w:val="0"/>
        <w:pageBreakBefore w:val="0"/>
        <w:widowControl w:val="0"/>
        <w:numPr>
          <w:ilvl w:val="0"/>
          <w:numId w:val="51"/>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我单位具备履行本项目合同所必需的设备和专业技术能力。</w:t>
      </w:r>
    </w:p>
    <w:p>
      <w:pPr>
        <w:pStyle w:val="13"/>
        <w:keepNext w:val="0"/>
        <w:keepLines w:val="0"/>
        <w:pageBreakBefore w:val="0"/>
        <w:widowControl w:val="0"/>
        <w:numPr>
          <w:ilvl w:val="0"/>
          <w:numId w:val="51"/>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我单位是符合国家法律、行政法规规定要求的</w:t>
      </w:r>
      <w:r>
        <w:rPr>
          <w:rFonts w:hint="eastAsia" w:ascii="仿宋" w:hAnsi="仿宋" w:eastAsia="仿宋" w:cs="仿宋"/>
          <w:spacing w:val="0"/>
          <w:w w:val="100"/>
          <w:lang w:eastAsia="zh-CN"/>
        </w:rPr>
        <w:t>响应供应商</w:t>
      </w:r>
      <w:r>
        <w:rPr>
          <w:rFonts w:hint="eastAsia" w:ascii="仿宋" w:hAnsi="仿宋" w:eastAsia="仿宋" w:cs="仿宋"/>
          <w:spacing w:val="0"/>
          <w:w w:val="100"/>
        </w:rPr>
        <w:t xml:space="preserve">。 </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spacing w:val="0"/>
          <w:w w:val="100"/>
        </w:rPr>
      </w:pP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rPr>
          <w:rFonts w:hint="eastAsia"/>
          <w:spacing w:val="0"/>
          <w:w w:val="100"/>
          <w:lang w:val="en-US" w:eastAsia="zh-CN"/>
        </w:rPr>
      </w:pPr>
    </w:p>
    <w:p>
      <w:pPr>
        <w:pStyle w:val="13"/>
        <w:rPr>
          <w:rFonts w:hint="eastAsia"/>
          <w:spacing w:val="0"/>
          <w:w w:val="100"/>
          <w:lang w:val="en-US" w:eastAsia="zh-CN"/>
        </w:rPr>
      </w:pPr>
    </w:p>
    <w:p>
      <w:pPr>
        <w:rPr>
          <w:rFonts w:hint="eastAsia"/>
          <w:spacing w:val="0"/>
          <w:w w:val="100"/>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spacing w:val="0"/>
          <w:w w:val="100"/>
          <w:highlight w:val="none"/>
        </w:rPr>
      </w:pPr>
      <w:bookmarkStart w:id="101" w:name="附 7：非联合体投标承诺函"/>
      <w:bookmarkEnd w:id="101"/>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7</w:t>
      </w:r>
      <w:r>
        <w:rPr>
          <w:rFonts w:hint="eastAsia" w:ascii="仿宋" w:hAnsi="仿宋" w:eastAsia="仿宋" w:cs="仿宋"/>
          <w:spacing w:val="0"/>
          <w:w w:val="100"/>
          <w:highlight w:val="none"/>
        </w:rPr>
        <w:t>：</w:t>
      </w:r>
    </w:p>
    <w:p>
      <w:pPr>
        <w:spacing w:before="56"/>
        <w:ind w:left="0" w:right="78" w:firstLine="0"/>
        <w:jc w:val="center"/>
        <w:rPr>
          <w:rFonts w:hint="eastAsia" w:ascii="仿宋" w:hAnsi="仿宋" w:eastAsia="仿宋" w:cs="仿宋"/>
          <w:b/>
          <w:bCs/>
          <w:spacing w:val="0"/>
          <w:w w:val="100"/>
          <w:sz w:val="32"/>
          <w:szCs w:val="32"/>
          <w:highlight w:val="none"/>
        </w:rPr>
      </w:pPr>
      <w:r>
        <w:rPr>
          <w:rFonts w:hint="eastAsia" w:ascii="仿宋" w:hAnsi="仿宋" w:eastAsia="仿宋" w:cs="仿宋"/>
          <w:b/>
          <w:bCs/>
          <w:spacing w:val="0"/>
          <w:w w:val="100"/>
          <w:sz w:val="32"/>
          <w:szCs w:val="32"/>
          <w:highlight w:val="none"/>
        </w:rPr>
        <w:t>承诺函</w:t>
      </w:r>
    </w:p>
    <w:p>
      <w:pPr>
        <w:pStyle w:val="13"/>
        <w:spacing w:before="3"/>
        <w:rPr>
          <w:rFonts w:hint="eastAsia" w:ascii="仿宋" w:hAnsi="仿宋" w:eastAsia="仿宋" w:cs="仿宋"/>
          <w:spacing w:val="0"/>
          <w:w w:val="100"/>
          <w:sz w:val="26"/>
        </w:rPr>
      </w:pPr>
    </w:p>
    <w:p>
      <w:pPr>
        <w:pStyle w:val="11"/>
        <w:spacing w:before="70"/>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lang w:val="en-US" w:eastAsia="zh-CN"/>
        </w:rPr>
        <w:t>广东至臻项目管理有限公司</w:t>
      </w:r>
    </w:p>
    <w:p>
      <w:pPr>
        <w:pStyle w:val="13"/>
        <w:spacing w:before="1" w:line="484" w:lineRule="auto"/>
        <w:ind w:left="728" w:right="279" w:hanging="629"/>
        <w:rPr>
          <w:rFonts w:hint="eastAsia" w:ascii="仿宋" w:hAnsi="仿宋" w:eastAsia="仿宋" w:cs="仿宋"/>
          <w:spacing w:val="0"/>
          <w:w w:val="100"/>
        </w:rPr>
      </w:pPr>
    </w:p>
    <w:p>
      <w:pPr>
        <w:pStyle w:val="13"/>
        <w:spacing w:before="1" w:line="484" w:lineRule="auto"/>
        <w:ind w:left="761" w:leftChars="346" w:right="279" w:firstLine="447" w:firstLineChars="213"/>
        <w:jc w:val="both"/>
        <w:rPr>
          <w:rFonts w:hint="eastAsia" w:ascii="仿宋" w:hAnsi="仿宋" w:eastAsia="仿宋" w:cs="仿宋"/>
          <w:spacing w:val="0"/>
          <w:w w:val="100"/>
        </w:rPr>
      </w:pPr>
      <w:r>
        <w:rPr>
          <w:rFonts w:hint="eastAsia" w:ascii="仿宋" w:hAnsi="仿宋" w:eastAsia="仿宋" w:cs="仿宋"/>
          <w:spacing w:val="0"/>
          <w:w w:val="100"/>
        </w:rPr>
        <w:t>关于贵公司</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rPr>
        <w:t>年</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rPr>
        <w:t>月</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rPr>
        <w:t>日发布</w:t>
      </w:r>
      <w:r>
        <w:rPr>
          <w:rFonts w:hint="eastAsia" w:ascii="仿宋" w:hAnsi="仿宋" w:eastAsia="仿宋" w:cs="仿宋"/>
          <w:spacing w:val="0"/>
          <w:w w:val="100"/>
          <w:u w:val="single"/>
          <w:lang w:eastAsia="zh-CN"/>
        </w:rPr>
        <w:t>（</w:t>
      </w:r>
      <w:r>
        <w:rPr>
          <w:rFonts w:hint="eastAsia" w:ascii="仿宋" w:hAnsi="仿宋" w:eastAsia="仿宋" w:cs="仿宋"/>
          <w:spacing w:val="0"/>
          <w:w w:val="100"/>
          <w:u w:val="single"/>
        </w:rPr>
        <w:t>项目</w:t>
      </w:r>
      <w:r>
        <w:rPr>
          <w:rFonts w:hint="eastAsia" w:ascii="仿宋" w:hAnsi="仿宋" w:eastAsia="仿宋" w:cs="仿宋"/>
          <w:spacing w:val="0"/>
          <w:w w:val="100"/>
          <w:u w:val="single"/>
          <w:lang w:val="en-US" w:eastAsia="zh-CN"/>
        </w:rPr>
        <w:t>名称，</w:t>
      </w:r>
      <w:r>
        <w:rPr>
          <w:rFonts w:hint="eastAsia" w:ascii="仿宋" w:hAnsi="仿宋" w:eastAsia="仿宋" w:cs="仿宋"/>
          <w:spacing w:val="0"/>
          <w:w w:val="100"/>
          <w:u w:val="single"/>
        </w:rPr>
        <w:t>项目编号）</w:t>
      </w:r>
      <w:r>
        <w:rPr>
          <w:rFonts w:hint="eastAsia" w:ascii="仿宋" w:hAnsi="仿宋" w:eastAsia="仿宋" w:cs="仿宋"/>
          <w:spacing w:val="0"/>
          <w:w w:val="100"/>
        </w:rPr>
        <w:t>的</w:t>
      </w:r>
      <w:r>
        <w:rPr>
          <w:rFonts w:hint="eastAsia" w:ascii="仿宋" w:hAnsi="仿宋" w:eastAsia="仿宋" w:cs="仿宋"/>
          <w:spacing w:val="0"/>
          <w:w w:val="100"/>
          <w:lang w:val="en-US" w:eastAsia="zh-CN"/>
        </w:rPr>
        <w:t>采购</w:t>
      </w:r>
      <w:r>
        <w:rPr>
          <w:rFonts w:hint="eastAsia" w:ascii="仿宋" w:hAnsi="仿宋" w:eastAsia="仿宋" w:cs="仿宋"/>
          <w:spacing w:val="0"/>
          <w:w w:val="100"/>
        </w:rPr>
        <w:t>公告，本公司（企业）愿意参加谈判，并承诺：根据《财政部关于招标有关问题的通知》（财库[2011]59号）的规定，</w:t>
      </w:r>
      <w:r>
        <w:rPr>
          <w:rFonts w:hint="eastAsia" w:ascii="仿宋" w:hAnsi="仿宋" w:eastAsia="仿宋" w:cs="仿宋"/>
          <w:spacing w:val="0"/>
          <w:w w:val="100"/>
          <w:lang w:val="en-US" w:eastAsia="zh-CN"/>
        </w:rPr>
        <w:t>我单位没有负责人为同一人或者存在直接控股、管理关系的不同供应商，同时参加本采购项目响应</w:t>
      </w:r>
      <w:r>
        <w:rPr>
          <w:rFonts w:hint="eastAsia" w:ascii="仿宋" w:hAnsi="仿宋" w:eastAsia="仿宋" w:cs="仿宋"/>
          <w:spacing w:val="0"/>
          <w:w w:val="100"/>
        </w:rPr>
        <w:t>。</w:t>
      </w:r>
    </w:p>
    <w:p>
      <w:pPr>
        <w:pStyle w:val="13"/>
        <w:spacing w:line="266" w:lineRule="exact"/>
        <w:ind w:left="728"/>
        <w:rPr>
          <w:rFonts w:hint="eastAsia" w:ascii="仿宋" w:hAnsi="仿宋" w:eastAsia="仿宋" w:cs="仿宋"/>
          <w:spacing w:val="0"/>
          <w:w w:val="100"/>
        </w:rPr>
      </w:pPr>
      <w:r>
        <w:rPr>
          <w:rFonts w:hint="eastAsia" w:ascii="仿宋" w:hAnsi="仿宋" w:eastAsia="仿宋" w:cs="仿宋"/>
          <w:spacing w:val="0"/>
          <w:w w:val="100"/>
        </w:rPr>
        <w:t>否则，由此所造成的损失、不良后果及法律责任，一律由我公司（企业）承担。</w:t>
      </w:r>
    </w:p>
    <w:p>
      <w:pPr>
        <w:pStyle w:val="8"/>
        <w:rPr>
          <w:rFonts w:hint="eastAsia" w:ascii="仿宋" w:hAnsi="仿宋" w:eastAsia="仿宋" w:cs="仿宋"/>
          <w:color w:val="000000"/>
          <w:spacing w:val="0"/>
          <w:w w:val="100"/>
          <w:highlight w:val="none"/>
          <w:u w:val="none"/>
          <w:lang w:val="en-US" w:eastAsia="zh-CN"/>
        </w:rPr>
      </w:pPr>
    </w:p>
    <w:p>
      <w:pPr>
        <w:rPr>
          <w:rFonts w:hint="eastAsia" w:ascii="仿宋" w:hAnsi="仿宋" w:eastAsia="仿宋" w:cs="仿宋"/>
          <w:color w:val="000000"/>
          <w:spacing w:val="0"/>
          <w:w w:val="100"/>
          <w:highlight w:val="none"/>
          <w:u w:val="none"/>
          <w:lang w:val="en-US" w:eastAsia="zh-CN"/>
        </w:rPr>
      </w:pPr>
    </w:p>
    <w:p>
      <w:pPr>
        <w:pStyle w:val="2"/>
        <w:rPr>
          <w:rFonts w:hint="eastAsia" w:ascii="仿宋" w:hAnsi="仿宋" w:eastAsia="仿宋" w:cs="仿宋"/>
          <w:color w:val="000000"/>
          <w:spacing w:val="0"/>
          <w:w w:val="100"/>
          <w:highlight w:val="none"/>
          <w:u w:val="none"/>
          <w:lang w:val="en-US" w:eastAsia="zh-CN"/>
        </w:rPr>
      </w:pPr>
    </w:p>
    <w:p>
      <w:pPr>
        <w:pStyle w:val="2"/>
        <w:rPr>
          <w:rFonts w:hint="eastAsia" w:ascii="仿宋" w:hAnsi="仿宋" w:eastAsia="仿宋" w:cs="仿宋"/>
          <w:color w:val="000000"/>
          <w:spacing w:val="0"/>
          <w:w w:val="100"/>
          <w:highlight w:val="none"/>
          <w:u w:val="none"/>
          <w:lang w:val="en-US" w:eastAsia="zh-CN"/>
        </w:rPr>
      </w:pPr>
    </w:p>
    <w:p>
      <w:pPr>
        <w:pStyle w:val="2"/>
        <w:rPr>
          <w:rFonts w:hint="eastAsia" w:ascii="仿宋" w:hAnsi="仿宋" w:eastAsia="仿宋" w:cs="仿宋"/>
          <w:color w:val="000000"/>
          <w:spacing w:val="0"/>
          <w:w w:val="1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13"/>
        <w:rPr>
          <w:rFonts w:hint="eastAsia" w:ascii="仿宋" w:hAnsi="仿宋" w:eastAsia="仿宋" w:cs="仿宋"/>
          <w:b w:val="0"/>
          <w:bCs w:val="0"/>
          <w:highlight w:val="none"/>
        </w:rPr>
      </w:pPr>
    </w:p>
    <w:p>
      <w:pPr>
        <w:rPr>
          <w:rFonts w:hint="eastAsia" w:ascii="仿宋" w:hAnsi="仿宋" w:eastAsia="仿宋" w:cs="仿宋"/>
          <w:b w:val="0"/>
          <w:bCs w:val="0"/>
          <w:highlight w:val="none"/>
        </w:rPr>
      </w:pPr>
      <w:r>
        <w:rPr>
          <w:rFonts w:hint="eastAsia" w:ascii="仿宋" w:hAnsi="仿宋" w:eastAsia="仿宋" w:cs="仿宋"/>
          <w:b w:val="0"/>
          <w:bCs w:val="0"/>
          <w:highlight w:val="none"/>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spacing w:val="0"/>
          <w:w w:val="100"/>
          <w:highlight w:val="none"/>
        </w:rPr>
      </w:pPr>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8</w:t>
      </w:r>
      <w:r>
        <w:rPr>
          <w:rFonts w:hint="eastAsia" w:ascii="仿宋" w:hAnsi="仿宋" w:eastAsia="仿宋" w:cs="仿宋"/>
          <w:spacing w:val="0"/>
          <w:w w:val="100"/>
          <w:highlight w:val="none"/>
        </w:rPr>
        <w:t>：</w:t>
      </w:r>
      <w:r>
        <w:rPr>
          <w:rFonts w:hint="eastAsia" w:ascii="黑体" w:hAnsi="黑体" w:eastAsia="黑体"/>
          <w:lang w:val="en-US" w:eastAsia="zh-CN"/>
        </w:rPr>
        <w:t>本项目为一个整体，响应供应商须对全部内容进行响应，不得分拆</w:t>
      </w:r>
    </w:p>
    <w:p>
      <w:pPr>
        <w:pStyle w:val="13"/>
        <w:rPr>
          <w:rFonts w:hint="eastAsia" w:ascii="仿宋" w:hAnsi="仿宋" w:eastAsia="仿宋" w:cs="仿宋"/>
          <w:b/>
          <w:spacing w:val="0"/>
          <w:w w:val="100"/>
          <w:sz w:val="20"/>
          <w:highlight w:val="none"/>
        </w:rPr>
      </w:pPr>
    </w:p>
    <w:p>
      <w:pPr>
        <w:spacing w:before="234"/>
        <w:ind w:left="72" w:right="18" w:firstLine="0"/>
        <w:jc w:val="center"/>
        <w:rPr>
          <w:rFonts w:hint="eastAsia" w:ascii="仿宋" w:hAnsi="仿宋" w:eastAsia="仿宋" w:cs="仿宋"/>
          <w:b/>
          <w:spacing w:val="0"/>
          <w:w w:val="100"/>
          <w:sz w:val="28"/>
        </w:rPr>
      </w:pPr>
      <w:r>
        <w:rPr>
          <w:rFonts w:hint="eastAsia" w:ascii="仿宋" w:hAnsi="仿宋" w:eastAsia="仿宋" w:cs="仿宋"/>
          <w:b/>
          <w:spacing w:val="0"/>
          <w:w w:val="100"/>
          <w:sz w:val="28"/>
        </w:rPr>
        <w:t>承诺函</w:t>
      </w:r>
    </w:p>
    <w:p>
      <w:pPr>
        <w:pStyle w:val="13"/>
        <w:rPr>
          <w:rFonts w:hint="eastAsia" w:ascii="仿宋" w:hAnsi="仿宋" w:eastAsia="仿宋" w:cs="仿宋"/>
          <w:b/>
          <w:spacing w:val="0"/>
          <w:w w:val="100"/>
          <w:sz w:val="20"/>
        </w:rPr>
      </w:pPr>
    </w:p>
    <w:p>
      <w:pPr>
        <w:pStyle w:val="13"/>
        <w:rPr>
          <w:rFonts w:hint="eastAsia" w:ascii="仿宋" w:hAnsi="仿宋" w:eastAsia="仿宋" w:cs="仿宋"/>
          <w:b/>
          <w:spacing w:val="0"/>
          <w:w w:val="100"/>
          <w:sz w:val="20"/>
        </w:rPr>
      </w:pPr>
    </w:p>
    <w:p>
      <w:pPr>
        <w:pStyle w:val="13"/>
        <w:rPr>
          <w:rFonts w:hint="eastAsia" w:ascii="仿宋" w:hAnsi="仿宋" w:eastAsia="仿宋" w:cs="仿宋"/>
          <w:b/>
          <w:spacing w:val="0"/>
          <w:w w:val="100"/>
          <w:sz w:val="20"/>
        </w:rPr>
      </w:pPr>
    </w:p>
    <w:p>
      <w:pPr>
        <w:pStyle w:val="13"/>
        <w:spacing w:before="2"/>
        <w:rPr>
          <w:rFonts w:hint="eastAsia" w:ascii="仿宋" w:hAnsi="仿宋" w:eastAsia="仿宋" w:cs="仿宋"/>
          <w:b/>
          <w:spacing w:val="0"/>
          <w:w w:val="100"/>
          <w:sz w:val="22"/>
        </w:rPr>
      </w:pPr>
    </w:p>
    <w:p>
      <w:pPr>
        <w:pStyle w:val="11"/>
        <w:spacing w:before="70"/>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13"/>
        <w:rPr>
          <w:rFonts w:hint="eastAsia" w:ascii="仿宋" w:hAnsi="仿宋" w:eastAsia="仿宋" w:cs="仿宋"/>
          <w:b/>
          <w:spacing w:val="0"/>
          <w:w w:val="100"/>
          <w:sz w:val="20"/>
        </w:rPr>
      </w:pPr>
    </w:p>
    <w:p>
      <w:pPr>
        <w:pStyle w:val="13"/>
        <w:spacing w:before="1"/>
        <w:rPr>
          <w:rFonts w:hint="eastAsia" w:ascii="仿宋" w:hAnsi="仿宋" w:eastAsia="仿宋" w:cs="仿宋"/>
          <w:b/>
          <w:spacing w:val="0"/>
          <w:w w:val="10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黑体" w:hAnsi="黑体" w:eastAsia="黑体" w:cs="宋体"/>
          <w:lang w:val="en-US" w:eastAsia="zh-CN"/>
        </w:rPr>
      </w:pPr>
      <w:r>
        <w:rPr>
          <w:rFonts w:hint="eastAsia" w:ascii="仿宋" w:hAnsi="仿宋" w:eastAsia="仿宋" w:cs="仿宋"/>
          <w:spacing w:val="0"/>
          <w:w w:val="100"/>
        </w:rPr>
        <w:t>我公司</w:t>
      </w:r>
      <w:r>
        <w:rPr>
          <w:rFonts w:hint="eastAsia" w:ascii="仿宋" w:hAnsi="仿宋" w:eastAsia="仿宋" w:cs="仿宋"/>
          <w:spacing w:val="0"/>
          <w:w w:val="100"/>
          <w:u w:val="single"/>
        </w:rPr>
        <w:t>（</w:t>
      </w:r>
      <w:r>
        <w:rPr>
          <w:rFonts w:hint="eastAsia" w:ascii="仿宋" w:hAnsi="仿宋" w:eastAsia="仿宋" w:cs="仿宋"/>
          <w:spacing w:val="0"/>
          <w:w w:val="100"/>
          <w:u w:val="single"/>
          <w:lang w:val="en-US" w:eastAsia="zh-CN"/>
        </w:rPr>
        <w:t>响应供应商名称</w:t>
      </w:r>
      <w:r>
        <w:rPr>
          <w:rFonts w:hint="eastAsia" w:ascii="仿宋" w:hAnsi="仿宋" w:eastAsia="仿宋" w:cs="仿宋"/>
          <w:spacing w:val="0"/>
          <w:w w:val="100"/>
          <w:u w:val="single"/>
        </w:rPr>
        <w:t>）</w:t>
      </w:r>
      <w:r>
        <w:rPr>
          <w:rFonts w:hint="eastAsia" w:ascii="仿宋" w:hAnsi="仿宋" w:eastAsia="仿宋" w:cs="仿宋"/>
          <w:spacing w:val="0"/>
          <w:w w:val="100"/>
        </w:rPr>
        <w:t>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u w:val="none"/>
          <w:lang w:val="en-US" w:eastAsia="zh-CN"/>
        </w:rPr>
        <w:t>,项目</w:t>
      </w:r>
      <w:r>
        <w:rPr>
          <w:rFonts w:hint="eastAsia" w:ascii="仿宋" w:hAnsi="仿宋" w:eastAsia="仿宋" w:cs="仿宋"/>
          <w:spacing w:val="0"/>
          <w:w w:val="100"/>
        </w:rPr>
        <w:t>编号：</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rPr>
        <w:t>）的竞争性谈判会议，</w:t>
      </w:r>
      <w:r>
        <w:rPr>
          <w:rFonts w:hint="eastAsia" w:ascii="黑体" w:hAnsi="黑体" w:eastAsia="黑体" w:cs="宋体"/>
          <w:lang w:val="en-US" w:eastAsia="zh-CN"/>
        </w:rPr>
        <w:t>把本项目看作一个整体，对全部内容进行响应，不分拆。</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pStyle w:val="13"/>
        <w:rPr>
          <w:rFonts w:hint="eastAsia"/>
          <w:spacing w:val="0"/>
          <w:w w:val="100"/>
          <w:lang w:val="en-US" w:eastAsia="zh-CN"/>
        </w:rPr>
      </w:pPr>
    </w:p>
    <w:p>
      <w:pPr>
        <w:rPr>
          <w:rFonts w:hint="eastAsia"/>
          <w:spacing w:val="0"/>
          <w:w w:val="100"/>
          <w:lang w:val="en-US" w:eastAsia="zh-CN"/>
        </w:rPr>
      </w:pPr>
    </w:p>
    <w:p>
      <w:pPr>
        <w:pStyle w:val="13"/>
        <w:rPr>
          <w:rFonts w:hint="eastAsia"/>
          <w:spacing w:val="0"/>
          <w:w w:val="100"/>
          <w:lang w:val="en-US" w:eastAsia="zh-CN"/>
        </w:rPr>
      </w:pPr>
    </w:p>
    <w:p>
      <w:pPr>
        <w:rPr>
          <w:rFonts w:hint="eastAsia"/>
          <w:spacing w:val="0"/>
          <w:w w:val="100"/>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b w:val="0"/>
          <w:bCs w:val="0"/>
          <w:highlight w:val="none"/>
        </w:rPr>
      </w:pPr>
    </w:p>
    <w:p>
      <w:pPr>
        <w:rPr>
          <w:rFonts w:hint="eastAsia" w:ascii="仿宋" w:hAnsi="仿宋" w:eastAsia="仿宋" w:cs="仿宋"/>
          <w:b w:val="0"/>
          <w:bCs w:val="0"/>
          <w:highlight w:val="none"/>
        </w:rPr>
      </w:pPr>
      <w:r>
        <w:rPr>
          <w:rFonts w:hint="eastAsia" w:ascii="仿宋" w:hAnsi="仿宋" w:eastAsia="仿宋" w:cs="仿宋"/>
          <w:b w:val="0"/>
          <w:bCs w:val="0"/>
          <w:highlight w:val="none"/>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spacing w:val="0"/>
          <w:w w:val="100"/>
          <w:highlight w:val="none"/>
        </w:rPr>
      </w:pPr>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9</w:t>
      </w:r>
      <w:r>
        <w:rPr>
          <w:rFonts w:hint="eastAsia" w:ascii="仿宋" w:hAnsi="仿宋" w:eastAsia="仿宋" w:cs="仿宋"/>
          <w:spacing w:val="0"/>
          <w:w w:val="100"/>
          <w:highlight w:val="none"/>
        </w:rPr>
        <w:t>：非联合体</w:t>
      </w:r>
      <w:r>
        <w:rPr>
          <w:rFonts w:hint="eastAsia" w:ascii="仿宋" w:hAnsi="仿宋" w:eastAsia="仿宋" w:cs="仿宋"/>
          <w:spacing w:val="0"/>
          <w:w w:val="100"/>
          <w:highlight w:val="none"/>
          <w:lang w:val="en-US" w:eastAsia="zh-CN"/>
        </w:rPr>
        <w:t>响应</w:t>
      </w:r>
      <w:r>
        <w:rPr>
          <w:rFonts w:hint="eastAsia" w:ascii="仿宋" w:hAnsi="仿宋" w:eastAsia="仿宋" w:cs="仿宋"/>
          <w:spacing w:val="0"/>
          <w:w w:val="100"/>
          <w:highlight w:val="none"/>
          <w:lang w:eastAsia="zh-CN"/>
        </w:rPr>
        <w:t>，</w:t>
      </w:r>
      <w:r>
        <w:rPr>
          <w:rFonts w:hint="eastAsia" w:ascii="仿宋" w:hAnsi="仿宋" w:eastAsia="仿宋" w:cs="仿宋"/>
          <w:spacing w:val="0"/>
          <w:w w:val="100"/>
          <w:highlight w:val="none"/>
          <w:lang w:val="en-US" w:eastAsia="zh-CN"/>
        </w:rPr>
        <w:t>不允许分包和转包</w:t>
      </w:r>
      <w:r>
        <w:rPr>
          <w:rFonts w:hint="eastAsia" w:ascii="仿宋" w:hAnsi="仿宋" w:eastAsia="仿宋" w:cs="仿宋"/>
          <w:spacing w:val="0"/>
          <w:w w:val="100"/>
          <w:highlight w:val="none"/>
        </w:rPr>
        <w:t>承诺函</w:t>
      </w:r>
    </w:p>
    <w:p>
      <w:pPr>
        <w:pStyle w:val="13"/>
        <w:rPr>
          <w:rFonts w:hint="eastAsia" w:ascii="仿宋" w:hAnsi="仿宋" w:eastAsia="仿宋" w:cs="仿宋"/>
          <w:b/>
          <w:spacing w:val="0"/>
          <w:w w:val="100"/>
          <w:sz w:val="20"/>
          <w:highlight w:val="none"/>
        </w:rPr>
      </w:pPr>
    </w:p>
    <w:p>
      <w:pPr>
        <w:spacing w:before="234"/>
        <w:ind w:left="72" w:right="18" w:firstLine="0"/>
        <w:jc w:val="center"/>
        <w:rPr>
          <w:rFonts w:hint="eastAsia" w:ascii="仿宋" w:hAnsi="仿宋" w:eastAsia="仿宋" w:cs="仿宋"/>
          <w:b/>
          <w:spacing w:val="0"/>
          <w:w w:val="100"/>
          <w:sz w:val="28"/>
        </w:rPr>
      </w:pPr>
      <w:r>
        <w:rPr>
          <w:rFonts w:hint="eastAsia" w:ascii="仿宋" w:hAnsi="仿宋" w:eastAsia="仿宋" w:cs="仿宋"/>
          <w:b/>
          <w:spacing w:val="0"/>
          <w:w w:val="100"/>
          <w:sz w:val="28"/>
        </w:rPr>
        <w:t>承诺函</w:t>
      </w:r>
    </w:p>
    <w:p>
      <w:pPr>
        <w:pStyle w:val="13"/>
        <w:rPr>
          <w:rFonts w:hint="eastAsia" w:ascii="仿宋" w:hAnsi="仿宋" w:eastAsia="仿宋" w:cs="仿宋"/>
          <w:b/>
          <w:spacing w:val="0"/>
          <w:w w:val="100"/>
          <w:sz w:val="20"/>
        </w:rPr>
      </w:pPr>
    </w:p>
    <w:p>
      <w:pPr>
        <w:pStyle w:val="13"/>
        <w:rPr>
          <w:rFonts w:hint="eastAsia" w:ascii="仿宋" w:hAnsi="仿宋" w:eastAsia="仿宋" w:cs="仿宋"/>
          <w:b/>
          <w:spacing w:val="0"/>
          <w:w w:val="100"/>
          <w:sz w:val="20"/>
        </w:rPr>
      </w:pPr>
    </w:p>
    <w:p>
      <w:pPr>
        <w:pStyle w:val="13"/>
        <w:rPr>
          <w:rFonts w:hint="eastAsia" w:ascii="仿宋" w:hAnsi="仿宋" w:eastAsia="仿宋" w:cs="仿宋"/>
          <w:b/>
          <w:spacing w:val="0"/>
          <w:w w:val="100"/>
          <w:sz w:val="20"/>
        </w:rPr>
      </w:pPr>
    </w:p>
    <w:p>
      <w:pPr>
        <w:pStyle w:val="13"/>
        <w:spacing w:before="2"/>
        <w:rPr>
          <w:rFonts w:hint="eastAsia" w:ascii="仿宋" w:hAnsi="仿宋" w:eastAsia="仿宋" w:cs="仿宋"/>
          <w:b/>
          <w:spacing w:val="0"/>
          <w:w w:val="100"/>
          <w:sz w:val="22"/>
        </w:rPr>
      </w:pPr>
    </w:p>
    <w:p>
      <w:pPr>
        <w:pStyle w:val="11"/>
        <w:spacing w:before="70"/>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13"/>
        <w:rPr>
          <w:rFonts w:hint="eastAsia" w:ascii="仿宋" w:hAnsi="仿宋" w:eastAsia="仿宋" w:cs="仿宋"/>
          <w:b/>
          <w:spacing w:val="0"/>
          <w:w w:val="100"/>
          <w:sz w:val="20"/>
        </w:rPr>
      </w:pPr>
    </w:p>
    <w:p>
      <w:pPr>
        <w:pStyle w:val="13"/>
        <w:spacing w:before="1"/>
        <w:rPr>
          <w:rFonts w:hint="eastAsia" w:ascii="仿宋" w:hAnsi="仿宋" w:eastAsia="仿宋" w:cs="仿宋"/>
          <w:b/>
          <w:spacing w:val="0"/>
          <w:w w:val="10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我公司</w:t>
      </w:r>
      <w:r>
        <w:rPr>
          <w:rFonts w:hint="eastAsia" w:ascii="仿宋" w:hAnsi="仿宋" w:eastAsia="仿宋" w:cs="仿宋"/>
          <w:spacing w:val="0"/>
          <w:w w:val="100"/>
          <w:u w:val="single"/>
        </w:rPr>
        <w:t>（</w:t>
      </w:r>
      <w:r>
        <w:rPr>
          <w:rFonts w:hint="eastAsia" w:ascii="仿宋" w:hAnsi="仿宋" w:eastAsia="仿宋" w:cs="仿宋"/>
          <w:spacing w:val="0"/>
          <w:w w:val="100"/>
          <w:u w:val="single"/>
          <w:lang w:val="en-US" w:eastAsia="zh-CN"/>
        </w:rPr>
        <w:t>响应供应商名称</w:t>
      </w:r>
      <w:r>
        <w:rPr>
          <w:rFonts w:hint="eastAsia" w:ascii="仿宋" w:hAnsi="仿宋" w:eastAsia="仿宋" w:cs="仿宋"/>
          <w:spacing w:val="0"/>
          <w:w w:val="100"/>
          <w:u w:val="single"/>
        </w:rPr>
        <w:t>）</w:t>
      </w:r>
      <w:r>
        <w:rPr>
          <w:rFonts w:hint="eastAsia" w:ascii="仿宋" w:hAnsi="仿宋" w:eastAsia="仿宋" w:cs="仿宋"/>
          <w:spacing w:val="0"/>
          <w:w w:val="100"/>
        </w:rPr>
        <w:t>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u w:val="none"/>
          <w:lang w:val="en-US" w:eastAsia="zh-CN"/>
        </w:rPr>
        <w:t>,项目</w:t>
      </w:r>
      <w:r>
        <w:rPr>
          <w:rFonts w:hint="eastAsia" w:ascii="仿宋" w:hAnsi="仿宋" w:eastAsia="仿宋" w:cs="仿宋"/>
          <w:spacing w:val="0"/>
          <w:w w:val="100"/>
        </w:rPr>
        <w:t>编号：</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rPr>
        <w:t>）的竞争性谈判会议，非联合体</w:t>
      </w:r>
      <w:r>
        <w:rPr>
          <w:rFonts w:hint="eastAsia" w:ascii="仿宋" w:hAnsi="仿宋" w:eastAsia="仿宋" w:cs="仿宋"/>
          <w:spacing w:val="0"/>
          <w:w w:val="100"/>
          <w:lang w:val="en-US" w:eastAsia="zh-CN"/>
        </w:rPr>
        <w:t>响应</w:t>
      </w:r>
      <w:r>
        <w:rPr>
          <w:rFonts w:hint="eastAsia" w:ascii="仿宋" w:hAnsi="仿宋" w:eastAsia="仿宋" w:cs="仿宋"/>
          <w:spacing w:val="0"/>
          <w:w w:val="100"/>
          <w:lang w:eastAsia="zh-CN"/>
        </w:rPr>
        <w:t>，</w:t>
      </w:r>
      <w:r>
        <w:rPr>
          <w:rFonts w:hint="eastAsia" w:ascii="仿宋" w:hAnsi="仿宋" w:eastAsia="仿宋" w:cs="仿宋"/>
          <w:spacing w:val="0"/>
          <w:w w:val="100"/>
          <w:lang w:val="en-US" w:eastAsia="zh-CN"/>
        </w:rPr>
        <w:t>不对此次采购项目进行分包和转包</w:t>
      </w:r>
      <w:r>
        <w:rPr>
          <w:rFonts w:hint="eastAsia" w:ascii="仿宋" w:hAnsi="仿宋" w:eastAsia="仿宋" w:cs="仿宋"/>
          <w:spacing w:val="0"/>
          <w:w w:val="100"/>
        </w:rPr>
        <w:t>。</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pStyle w:val="13"/>
        <w:rPr>
          <w:rFonts w:hint="eastAsia"/>
          <w:spacing w:val="0"/>
          <w:w w:val="100"/>
          <w:lang w:val="en-US" w:eastAsia="zh-CN"/>
        </w:rPr>
      </w:pPr>
    </w:p>
    <w:p>
      <w:pPr>
        <w:rPr>
          <w:rFonts w:hint="eastAsia"/>
          <w:spacing w:val="0"/>
          <w:w w:val="100"/>
          <w:lang w:val="en-US" w:eastAsia="zh-CN"/>
        </w:rPr>
      </w:pPr>
    </w:p>
    <w:p>
      <w:pPr>
        <w:pStyle w:val="13"/>
        <w:rPr>
          <w:rFonts w:hint="eastAsia"/>
          <w:spacing w:val="0"/>
          <w:w w:val="100"/>
          <w:lang w:val="en-US" w:eastAsia="zh-CN"/>
        </w:rPr>
      </w:pPr>
    </w:p>
    <w:p>
      <w:pPr>
        <w:rPr>
          <w:rFonts w:hint="eastAsia"/>
          <w:spacing w:val="0"/>
          <w:w w:val="100"/>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rPr>
      </w:pPr>
    </w:p>
    <w:p>
      <w:pPr>
        <w:rPr>
          <w:rFonts w:hint="eastAsia"/>
        </w:rPr>
      </w:pPr>
      <w:r>
        <w:rPr>
          <w:rFonts w:hint="eastAsia"/>
        </w:rPr>
        <w:br w:type="page"/>
      </w:r>
    </w:p>
    <w:p>
      <w:pPr>
        <w:pStyle w:val="2"/>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rPr>
          <w:rFonts w:hint="eastAsia" w:ascii="仿宋" w:hAnsi="仿宋" w:eastAsia="仿宋" w:cs="仿宋"/>
          <w:spacing w:val="0"/>
          <w:w w:val="100"/>
        </w:rPr>
      </w:pPr>
      <w:r>
        <w:rPr>
          <w:rFonts w:hint="eastAsia" w:ascii="仿宋" w:hAnsi="仿宋" w:eastAsia="仿宋" w:cs="仿宋"/>
          <w:spacing w:val="0"/>
          <w:w w:val="100"/>
        </w:rPr>
        <w:t xml:space="preserve">附 </w:t>
      </w:r>
      <w:r>
        <w:rPr>
          <w:rFonts w:hint="eastAsia" w:ascii="仿宋" w:hAnsi="仿宋" w:eastAsia="仿宋" w:cs="仿宋"/>
          <w:spacing w:val="0"/>
          <w:w w:val="100"/>
          <w:lang w:val="en-US" w:eastAsia="zh-CN"/>
        </w:rPr>
        <w:t>10</w:t>
      </w:r>
      <w:r>
        <w:rPr>
          <w:rFonts w:hint="eastAsia" w:ascii="仿宋" w:hAnsi="仿宋" w:eastAsia="仿宋" w:cs="仿宋"/>
          <w:spacing w:val="0"/>
          <w:w w:val="100"/>
        </w:rPr>
        <w:t>：政策适用性说明文件（如有）</w:t>
      </w:r>
    </w:p>
    <w:p>
      <w:pPr>
        <w:pStyle w:val="13"/>
        <w:spacing w:before="3"/>
        <w:rPr>
          <w:rFonts w:hint="eastAsia" w:ascii="仿宋" w:hAnsi="仿宋" w:eastAsia="仿宋" w:cs="仿宋"/>
          <w:b/>
          <w:spacing w:val="0"/>
          <w:w w:val="100"/>
        </w:rPr>
      </w:pPr>
    </w:p>
    <w:p>
      <w:pPr>
        <w:spacing w:before="0"/>
        <w:ind w:left="0" w:right="116" w:firstLine="0"/>
        <w:jc w:val="center"/>
        <w:rPr>
          <w:rFonts w:hint="eastAsia" w:ascii="仿宋" w:hAnsi="仿宋" w:eastAsia="仿宋" w:cs="仿宋"/>
          <w:b/>
          <w:spacing w:val="0"/>
          <w:w w:val="100"/>
          <w:sz w:val="28"/>
        </w:rPr>
      </w:pPr>
      <w:r>
        <w:rPr>
          <w:rFonts w:hint="eastAsia" w:ascii="仿宋" w:hAnsi="仿宋" w:eastAsia="仿宋" w:cs="仿宋"/>
          <w:b/>
          <w:spacing w:val="0"/>
          <w:w w:val="100"/>
          <w:sz w:val="28"/>
        </w:rPr>
        <w:t>（一）中小企业声明函</w:t>
      </w:r>
    </w:p>
    <w:p>
      <w:pPr>
        <w:pStyle w:val="15"/>
        <w:rPr>
          <w:rFonts w:hint="eastAsia"/>
          <w:spacing w:val="0"/>
          <w:w w:val="100"/>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spacing w:val="0"/>
          <w:w w:val="100"/>
          <w:kern w:val="0"/>
          <w:sz w:val="21"/>
          <w:szCs w:val="21"/>
          <w:u w:val="single"/>
          <w:lang w:val="en-US" w:eastAsia="zh-CN" w:bidi="ar"/>
        </w:rPr>
        <w:t>（新兴县民政局）</w:t>
      </w:r>
      <w:r>
        <w:rPr>
          <w:rFonts w:hint="eastAsia" w:ascii="仿宋" w:hAnsi="仿宋" w:eastAsia="仿宋" w:cs="仿宋"/>
          <w:color w:val="000000"/>
          <w:spacing w:val="0"/>
          <w:w w:val="100"/>
          <w:kern w:val="0"/>
          <w:sz w:val="21"/>
          <w:szCs w:val="21"/>
          <w:lang w:val="en-US" w:eastAsia="zh-CN" w:bidi="ar"/>
        </w:rPr>
        <w:t>的</w:t>
      </w:r>
      <w:r>
        <w:rPr>
          <w:rFonts w:hint="eastAsia" w:ascii="仿宋" w:hAnsi="仿宋" w:eastAsia="仿宋" w:cs="仿宋"/>
          <w:i/>
          <w:iCs/>
          <w:color w:val="000000"/>
          <w:spacing w:val="0"/>
          <w:w w:val="100"/>
          <w:kern w:val="0"/>
          <w:sz w:val="21"/>
          <w:szCs w:val="21"/>
          <w:u w:val="single"/>
          <w:lang w:val="en-US" w:eastAsia="zh-CN" w:bidi="ar"/>
        </w:rPr>
        <w:t>（新兴县救助管理站建设项目监理服务）</w:t>
      </w:r>
      <w:r>
        <w:rPr>
          <w:rFonts w:hint="eastAsia" w:ascii="仿宋" w:hAnsi="仿宋" w:eastAsia="仿宋" w:cs="仿宋"/>
          <w:color w:val="000000"/>
          <w:spacing w:val="0"/>
          <w:w w:val="100"/>
          <w:kern w:val="0"/>
          <w:sz w:val="21"/>
          <w:szCs w:val="21"/>
          <w:lang w:val="en-US" w:eastAsia="zh-CN" w:bidi="ar"/>
        </w:rPr>
        <w:t>采购活动，项目的服务单位全部为符合政策要求的中小企业（或者：服务全部由符合政策要求的中小企业承接）。相关企业（含联合体中的中小企业、签订分包意向协议的中小企业）的具体情况如下：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1.</w:t>
      </w:r>
      <w:r>
        <w:rPr>
          <w:rFonts w:hint="eastAsia" w:ascii="仿宋" w:hAnsi="仿宋" w:eastAsia="仿宋" w:cs="仿宋"/>
          <w:i/>
          <w:iCs/>
          <w:color w:val="000000"/>
          <w:spacing w:val="0"/>
          <w:w w:val="100"/>
          <w:kern w:val="0"/>
          <w:sz w:val="21"/>
          <w:szCs w:val="21"/>
          <w:u w:val="single"/>
          <w:lang w:val="en-US" w:eastAsia="zh-CN" w:bidi="ar"/>
        </w:rPr>
        <w:t>（新兴县救助管理站建设项目监理服务）</w:t>
      </w:r>
      <w:r>
        <w:rPr>
          <w:rFonts w:hint="eastAsia" w:ascii="仿宋" w:hAnsi="仿宋" w:eastAsia="仿宋" w:cs="仿宋"/>
          <w:color w:val="000000"/>
          <w:spacing w:val="0"/>
          <w:w w:val="100"/>
          <w:kern w:val="0"/>
          <w:sz w:val="21"/>
          <w:szCs w:val="21"/>
          <w:lang w:val="en-US" w:eastAsia="zh-CN" w:bidi="ar"/>
        </w:rPr>
        <w:t>，属于</w:t>
      </w:r>
      <w:r>
        <w:rPr>
          <w:rFonts w:hint="eastAsia" w:ascii="仿宋" w:hAnsi="仿宋" w:eastAsia="仿宋" w:cs="仿宋"/>
          <w:i/>
          <w:iCs/>
          <w:color w:val="000000"/>
          <w:spacing w:val="0"/>
          <w:w w:val="100"/>
          <w:kern w:val="0"/>
          <w:sz w:val="21"/>
          <w:szCs w:val="21"/>
          <w:u w:val="single"/>
          <w:lang w:val="en-US" w:eastAsia="zh-CN" w:bidi="ar"/>
        </w:rPr>
        <w:t>（其他未列明行业）</w:t>
      </w:r>
      <w:r>
        <w:rPr>
          <w:rFonts w:hint="eastAsia" w:ascii="仿宋" w:hAnsi="仿宋" w:eastAsia="仿宋" w:cs="仿宋"/>
          <w:color w:val="000000"/>
          <w:spacing w:val="0"/>
          <w:w w:val="100"/>
          <w:kern w:val="0"/>
          <w:sz w:val="21"/>
          <w:szCs w:val="21"/>
          <w:lang w:val="en-US" w:eastAsia="zh-CN" w:bidi="ar"/>
        </w:rPr>
        <w:t>；承建（承接）企业为</w:t>
      </w:r>
      <w:r>
        <w:rPr>
          <w:rFonts w:hint="eastAsia" w:ascii="仿宋" w:hAnsi="仿宋" w:eastAsia="仿宋" w:cs="仿宋"/>
          <w:i/>
          <w:iCs/>
          <w:color w:val="000000"/>
          <w:spacing w:val="0"/>
          <w:w w:val="100"/>
          <w:kern w:val="0"/>
          <w:sz w:val="21"/>
          <w:szCs w:val="21"/>
          <w:u w:val="single"/>
          <w:lang w:val="en-US" w:eastAsia="zh-CN" w:bidi="ar"/>
        </w:rPr>
        <w:t>（企业名称）</w:t>
      </w:r>
      <w:r>
        <w:rPr>
          <w:rFonts w:hint="eastAsia" w:ascii="仿宋" w:hAnsi="仿宋" w:eastAsia="仿宋" w:cs="仿宋"/>
          <w:color w:val="000000"/>
          <w:spacing w:val="0"/>
          <w:w w:val="100"/>
          <w:kern w:val="0"/>
          <w:sz w:val="21"/>
          <w:szCs w:val="21"/>
          <w:lang w:val="en-US" w:eastAsia="zh-CN" w:bidi="ar"/>
        </w:rPr>
        <w:t>，从业人员</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人，营业收入为</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万元，资产总额为</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万元</w:t>
      </w:r>
      <w:r>
        <w:rPr>
          <w:rFonts w:hint="eastAsia" w:ascii="微软雅黑" w:hAnsi="微软雅黑" w:eastAsia="微软雅黑" w:cs="微软雅黑"/>
          <w:color w:val="000000"/>
          <w:spacing w:val="0"/>
          <w:w w:val="100"/>
          <w:kern w:val="0"/>
          <w:sz w:val="21"/>
          <w:szCs w:val="21"/>
          <w:lang w:val="en-US" w:eastAsia="zh-CN" w:bidi="ar"/>
        </w:rPr>
        <w:t>¹</w:t>
      </w:r>
      <w:r>
        <w:rPr>
          <w:rFonts w:hint="eastAsia" w:ascii="仿宋" w:hAnsi="仿宋" w:eastAsia="仿宋" w:cs="仿宋"/>
          <w:color w:val="000000"/>
          <w:spacing w:val="0"/>
          <w:w w:val="100"/>
          <w:kern w:val="0"/>
          <w:sz w:val="21"/>
          <w:szCs w:val="21"/>
          <w:lang w:val="en-US" w:eastAsia="zh-CN" w:bidi="ar"/>
        </w:rPr>
        <w:t>，属于</w:t>
      </w:r>
      <w:r>
        <w:rPr>
          <w:rFonts w:hint="eastAsia" w:ascii="仿宋" w:hAnsi="仿宋" w:eastAsia="仿宋" w:cs="仿宋"/>
          <w:i/>
          <w:iCs/>
          <w:color w:val="000000"/>
          <w:spacing w:val="0"/>
          <w:w w:val="100"/>
          <w:kern w:val="0"/>
          <w:sz w:val="21"/>
          <w:szCs w:val="21"/>
          <w:u w:val="single"/>
          <w:lang w:val="en-US" w:eastAsia="zh-CN" w:bidi="ar"/>
        </w:rPr>
        <w:t>（中型企业、小型企业、微型企业）</w:t>
      </w:r>
      <w:r>
        <w:rPr>
          <w:rFonts w:hint="eastAsia" w:ascii="仿宋" w:hAnsi="仿宋" w:eastAsia="仿宋" w:cs="仿宋"/>
          <w:color w:val="000000"/>
          <w:spacing w:val="0"/>
          <w:w w:val="1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2.</w:t>
      </w:r>
      <w:r>
        <w:rPr>
          <w:rFonts w:hint="eastAsia" w:ascii="仿宋" w:hAnsi="仿宋" w:eastAsia="仿宋" w:cs="仿宋"/>
          <w:i/>
          <w:iCs/>
          <w:color w:val="000000"/>
          <w:spacing w:val="0"/>
          <w:w w:val="100"/>
          <w:kern w:val="0"/>
          <w:sz w:val="21"/>
          <w:szCs w:val="21"/>
          <w:u w:val="single"/>
          <w:lang w:val="en-US" w:eastAsia="zh-CN" w:bidi="ar"/>
        </w:rPr>
        <w:t>（标的名称）</w:t>
      </w:r>
      <w:r>
        <w:rPr>
          <w:rFonts w:hint="eastAsia" w:ascii="仿宋" w:hAnsi="仿宋" w:eastAsia="仿宋" w:cs="仿宋"/>
          <w:color w:val="000000"/>
          <w:spacing w:val="0"/>
          <w:w w:val="100"/>
          <w:kern w:val="0"/>
          <w:sz w:val="21"/>
          <w:szCs w:val="21"/>
          <w:lang w:val="en-US" w:eastAsia="zh-CN" w:bidi="ar"/>
        </w:rPr>
        <w:t>，属于</w:t>
      </w:r>
      <w:r>
        <w:rPr>
          <w:rFonts w:hint="eastAsia" w:ascii="仿宋" w:hAnsi="仿宋" w:eastAsia="仿宋" w:cs="仿宋"/>
          <w:i/>
          <w:iCs/>
          <w:color w:val="000000"/>
          <w:spacing w:val="0"/>
          <w:w w:val="100"/>
          <w:kern w:val="0"/>
          <w:sz w:val="21"/>
          <w:szCs w:val="21"/>
          <w:u w:val="single"/>
          <w:lang w:val="en-US" w:eastAsia="zh-CN" w:bidi="ar"/>
        </w:rPr>
        <w:t>（采购文件中明确的所属行业）</w:t>
      </w:r>
      <w:r>
        <w:rPr>
          <w:rFonts w:hint="eastAsia" w:ascii="仿宋" w:hAnsi="仿宋" w:eastAsia="仿宋" w:cs="仿宋"/>
          <w:color w:val="000000"/>
          <w:spacing w:val="0"/>
          <w:w w:val="100"/>
          <w:kern w:val="0"/>
          <w:sz w:val="21"/>
          <w:szCs w:val="21"/>
          <w:lang w:val="en-US" w:eastAsia="zh-CN" w:bidi="ar"/>
        </w:rPr>
        <w:t>；承建（承接）企业为</w:t>
      </w:r>
      <w:r>
        <w:rPr>
          <w:rFonts w:hint="eastAsia" w:ascii="仿宋" w:hAnsi="仿宋" w:eastAsia="仿宋" w:cs="仿宋"/>
          <w:i/>
          <w:iCs/>
          <w:color w:val="000000"/>
          <w:spacing w:val="0"/>
          <w:w w:val="100"/>
          <w:kern w:val="0"/>
          <w:sz w:val="21"/>
          <w:szCs w:val="21"/>
          <w:u w:val="single"/>
          <w:lang w:val="en-US" w:eastAsia="zh-CN" w:bidi="ar"/>
        </w:rPr>
        <w:t>（企业名称）</w:t>
      </w:r>
      <w:r>
        <w:rPr>
          <w:rFonts w:hint="eastAsia" w:ascii="仿宋" w:hAnsi="仿宋" w:eastAsia="仿宋" w:cs="仿宋"/>
          <w:color w:val="000000"/>
          <w:spacing w:val="0"/>
          <w:w w:val="100"/>
          <w:kern w:val="0"/>
          <w:sz w:val="21"/>
          <w:szCs w:val="21"/>
          <w:lang w:val="en-US" w:eastAsia="zh-CN" w:bidi="ar"/>
        </w:rPr>
        <w:t>，从业人员</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人，营业收入为</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万元，资产总额为</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万元，属于</w:t>
      </w:r>
      <w:r>
        <w:rPr>
          <w:rFonts w:hint="eastAsia" w:ascii="仿宋" w:hAnsi="仿宋" w:eastAsia="仿宋" w:cs="仿宋"/>
          <w:i/>
          <w:iCs/>
          <w:color w:val="000000"/>
          <w:spacing w:val="0"/>
          <w:w w:val="100"/>
          <w:kern w:val="0"/>
          <w:sz w:val="21"/>
          <w:szCs w:val="21"/>
          <w:u w:val="single"/>
          <w:lang w:val="en-US" w:eastAsia="zh-CN" w:bidi="ar"/>
        </w:rPr>
        <w:t>（中型企业、小型企业、微型企业）</w:t>
      </w:r>
      <w:r>
        <w:rPr>
          <w:rFonts w:hint="eastAsia" w:ascii="仿宋" w:hAnsi="仿宋" w:eastAsia="仿宋" w:cs="仿宋"/>
          <w:color w:val="000000"/>
          <w:spacing w:val="0"/>
          <w:w w:val="1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以上企业，不属于大企业的分支机构，不存在控股股东为大企业的情形，也不存在与大企业的负责人为同一人的情形。</w:t>
      </w:r>
    </w:p>
    <w:p>
      <w:pPr>
        <w:pStyle w:val="13"/>
        <w:spacing w:before="7" w:line="360" w:lineRule="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 xml:space="preserve">本企业对上述声明内容的真实性负责。如有虚假，将依法承担相应责任。 </w:t>
      </w:r>
    </w:p>
    <w:p>
      <w:pPr>
        <w:pStyle w:val="13"/>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spacing w:val="0"/>
          <w:w w:val="100"/>
        </w:rPr>
      </w:pPr>
      <w:r>
        <w:rPr>
          <w:rFonts w:hint="eastAsia" w:ascii="仿宋" w:hAnsi="仿宋" w:eastAsia="仿宋" w:cs="仿宋"/>
          <w:spacing w:val="0"/>
          <w:w w:val="100"/>
        </w:rPr>
        <w:t>注：1、本声明函对中小企业参与政府采购活动时适用。</w:t>
      </w:r>
    </w:p>
    <w:p>
      <w:pPr>
        <w:pStyle w:val="13"/>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pacing w:val="0"/>
          <w:w w:val="100"/>
          <w:sz w:val="15"/>
        </w:rPr>
      </w:pPr>
    </w:p>
    <w:p>
      <w:pPr>
        <w:pStyle w:val="13"/>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spacing w:val="0"/>
          <w:w w:val="100"/>
        </w:rPr>
      </w:pPr>
      <w:r>
        <w:rPr>
          <w:rFonts w:hint="eastAsia" w:ascii="仿宋" w:hAnsi="仿宋" w:eastAsia="仿宋" w:cs="仿宋"/>
          <w:spacing w:val="0"/>
          <w:w w:val="100"/>
          <w:lang w:val="en-US" w:eastAsia="zh-CN"/>
        </w:rPr>
        <w:t>2</w:t>
      </w:r>
      <w:r>
        <w:rPr>
          <w:rFonts w:hint="eastAsia" w:ascii="仿宋" w:hAnsi="仿宋" w:eastAsia="仿宋" w:cs="仿宋"/>
          <w:spacing w:val="0"/>
          <w:w w:val="100"/>
        </w:rPr>
        <w:t>、响应供应商若不提供《中小企业声明函》及其相关证明资料或不按要求填写的，则视响应供应商放弃谈判文件规定的价格扣除。</w:t>
      </w:r>
    </w:p>
    <w:p>
      <w:pPr>
        <w:pStyle w:val="13"/>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spacing w:val="0"/>
          <w:w w:val="100"/>
        </w:rPr>
      </w:pPr>
      <w:r>
        <w:rPr>
          <w:rFonts w:hint="eastAsia" w:ascii="仿宋" w:hAnsi="仿宋" w:eastAsia="仿宋" w:cs="仿宋"/>
          <w:spacing w:val="0"/>
          <w:w w:val="100"/>
          <w:lang w:val="en-US" w:eastAsia="zh-CN"/>
        </w:rPr>
        <w:t>3</w:t>
      </w:r>
      <w:r>
        <w:rPr>
          <w:rFonts w:hint="eastAsia" w:ascii="仿宋" w:hAnsi="仿宋" w:eastAsia="仿宋" w:cs="仿宋"/>
          <w:spacing w:val="0"/>
          <w:w w:val="100"/>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spacing w:val="0"/>
          <w:w w:val="1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pacing w:val="0"/>
          <w:w w:val="100"/>
          <w:sz w:val="24"/>
          <w:szCs w:val="24"/>
        </w:rPr>
      </w:pPr>
      <w:r>
        <w:rPr>
          <w:rFonts w:hint="eastAsia" w:ascii="仿宋" w:hAnsi="仿宋" w:eastAsia="仿宋" w:cs="仿宋"/>
          <w:color w:val="000000"/>
          <w:spacing w:val="0"/>
          <w:w w:val="1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pacing w:val="0"/>
          <w:w w:val="100"/>
          <w:sz w:val="24"/>
          <w:szCs w:val="24"/>
        </w:rPr>
      </w:pPr>
      <w:r>
        <w:rPr>
          <w:rFonts w:hint="eastAsia" w:ascii="仿宋" w:hAnsi="仿宋" w:eastAsia="仿宋" w:cs="仿宋"/>
          <w:color w:val="000000"/>
          <w:spacing w:val="0"/>
          <w:w w:val="100"/>
          <w:kern w:val="0"/>
          <w:sz w:val="24"/>
          <w:szCs w:val="24"/>
          <w:lang w:val="en-US" w:eastAsia="zh-CN" w:bidi="ar"/>
        </w:rPr>
        <w:t xml:space="preserve">日 期： </w:t>
      </w:r>
    </w:p>
    <w:p>
      <w:pPr>
        <w:rPr>
          <w:rFonts w:hint="eastAsia" w:ascii="仿宋" w:hAnsi="仿宋" w:eastAsia="仿宋" w:cs="仿宋"/>
          <w:highlight w:val="none"/>
        </w:rPr>
      </w:pPr>
      <w:r>
        <w:rPr>
          <w:rFonts w:hint="eastAsia" w:ascii="仿宋" w:hAnsi="仿宋" w:eastAsia="仿宋" w:cs="仿宋"/>
          <w:highlight w:val="none"/>
        </w:rPr>
        <w:br w:type="page"/>
      </w:r>
    </w:p>
    <w:p>
      <w:pPr>
        <w:spacing w:before="38"/>
        <w:ind w:right="1285"/>
        <w:jc w:val="center"/>
        <w:rPr>
          <w:rFonts w:hint="eastAsia" w:ascii="仿宋" w:hAnsi="仿宋" w:eastAsia="仿宋" w:cs="仿宋"/>
          <w:color w:val="000000"/>
          <w:spacing w:val="0"/>
          <w:w w:val="100"/>
          <w:sz w:val="28"/>
          <w:highlight w:val="none"/>
        </w:rPr>
      </w:pPr>
      <w:r>
        <w:rPr>
          <w:rFonts w:hint="eastAsia" w:ascii="仿宋" w:hAnsi="仿宋" w:eastAsia="仿宋" w:cs="仿宋"/>
          <w:b/>
          <w:bCs/>
          <w:color w:val="000000"/>
          <w:spacing w:val="0"/>
          <w:w w:val="100"/>
          <w:sz w:val="32"/>
          <w:szCs w:val="32"/>
          <w:highlight w:val="none"/>
          <w:lang w:val="zh-CN" w:eastAsia="zh-CN" w:bidi="zh-CN"/>
        </w:rPr>
        <w:t>（</w:t>
      </w:r>
      <w:r>
        <w:rPr>
          <w:rFonts w:hint="eastAsia" w:ascii="仿宋" w:hAnsi="仿宋" w:eastAsia="仿宋" w:cs="仿宋"/>
          <w:b/>
          <w:bCs/>
          <w:color w:val="000000"/>
          <w:spacing w:val="0"/>
          <w:w w:val="100"/>
          <w:sz w:val="32"/>
          <w:szCs w:val="32"/>
          <w:highlight w:val="none"/>
          <w:lang w:val="en-US" w:eastAsia="zh-CN" w:bidi="zh-CN"/>
        </w:rPr>
        <w:t>二</w:t>
      </w:r>
      <w:r>
        <w:rPr>
          <w:rFonts w:hint="eastAsia" w:ascii="仿宋" w:hAnsi="仿宋" w:eastAsia="仿宋" w:cs="仿宋"/>
          <w:b/>
          <w:bCs/>
          <w:color w:val="000000"/>
          <w:spacing w:val="0"/>
          <w:w w:val="100"/>
          <w:sz w:val="32"/>
          <w:szCs w:val="32"/>
          <w:highlight w:val="none"/>
          <w:lang w:val="zh-CN" w:eastAsia="zh-CN" w:bidi="zh-CN"/>
        </w:rPr>
        <w:t>）监狱企业的证明文件</w:t>
      </w:r>
    </w:p>
    <w:p>
      <w:pPr>
        <w:pStyle w:val="13"/>
        <w:spacing w:before="1"/>
        <w:rPr>
          <w:rFonts w:hint="eastAsia" w:ascii="仿宋" w:hAnsi="仿宋" w:eastAsia="仿宋" w:cs="仿宋"/>
          <w:color w:val="000000"/>
          <w:spacing w:val="0"/>
          <w:w w:val="100"/>
          <w:sz w:val="35"/>
          <w:highlight w:val="none"/>
        </w:rPr>
      </w:pPr>
    </w:p>
    <w:p>
      <w:pPr>
        <w:spacing w:before="0" w:line="360" w:lineRule="auto"/>
        <w:ind w:left="448" w:right="477" w:firstLine="444"/>
        <w:jc w:val="left"/>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说明：监狱企业参加政府采购活动时，应当提供由省级以上监狱管理局、戒毒管理局（含新疆生产建设兵团）出具的属于监狱企业的证明文件。</w:t>
      </w:r>
    </w:p>
    <w:p>
      <w:pPr>
        <w:pStyle w:val="13"/>
        <w:rPr>
          <w:rFonts w:hint="eastAsia" w:ascii="仿宋" w:hAnsi="仿宋" w:eastAsia="仿宋" w:cs="仿宋"/>
          <w:color w:val="000000"/>
          <w:spacing w:val="0"/>
          <w:w w:val="100"/>
          <w:sz w:val="21"/>
          <w:szCs w:val="21"/>
          <w:highlight w:val="none"/>
        </w:rPr>
      </w:pPr>
    </w:p>
    <w:p>
      <w:pPr>
        <w:pStyle w:val="13"/>
        <w:rPr>
          <w:rFonts w:hint="eastAsia" w:ascii="仿宋" w:hAnsi="仿宋" w:eastAsia="仿宋" w:cs="仿宋"/>
          <w:color w:val="000000"/>
          <w:spacing w:val="0"/>
          <w:w w:val="100"/>
          <w:sz w:val="21"/>
          <w:szCs w:val="21"/>
          <w:highlight w:val="none"/>
        </w:rPr>
      </w:pPr>
    </w:p>
    <w:p>
      <w:pPr>
        <w:spacing w:before="0"/>
        <w:ind w:left="891" w:right="0" w:firstLine="0"/>
        <w:jc w:val="left"/>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注：若</w:t>
      </w:r>
      <w:r>
        <w:rPr>
          <w:rFonts w:hint="eastAsia" w:ascii="仿宋" w:hAnsi="仿宋" w:eastAsia="仿宋" w:cs="仿宋"/>
          <w:color w:val="000000"/>
          <w:spacing w:val="0"/>
          <w:w w:val="100"/>
          <w:sz w:val="21"/>
          <w:szCs w:val="21"/>
          <w:highlight w:val="none"/>
          <w:lang w:val="en-US" w:eastAsia="zh-CN"/>
        </w:rPr>
        <w:t>响应</w:t>
      </w:r>
      <w:r>
        <w:rPr>
          <w:rFonts w:hint="eastAsia" w:ascii="仿宋" w:hAnsi="仿宋" w:eastAsia="仿宋" w:cs="仿宋"/>
          <w:color w:val="000000"/>
          <w:spacing w:val="0"/>
          <w:w w:val="100"/>
          <w:sz w:val="21"/>
          <w:szCs w:val="21"/>
          <w:highlight w:val="none"/>
        </w:rPr>
        <w:t>供应商不是</w:t>
      </w:r>
      <w:r>
        <w:rPr>
          <w:rFonts w:hint="eastAsia" w:ascii="仿宋" w:hAnsi="仿宋" w:eastAsia="仿宋" w:cs="仿宋"/>
          <w:color w:val="000000"/>
          <w:spacing w:val="0"/>
          <w:w w:val="100"/>
          <w:sz w:val="21"/>
          <w:szCs w:val="21"/>
          <w:highlight w:val="none"/>
          <w:lang w:val="zh-CN" w:eastAsia="zh-CN"/>
        </w:rPr>
        <w:t>监狱企业</w:t>
      </w:r>
      <w:r>
        <w:rPr>
          <w:rFonts w:hint="eastAsia" w:ascii="仿宋" w:hAnsi="仿宋" w:eastAsia="仿宋" w:cs="仿宋"/>
          <w:color w:val="000000"/>
          <w:spacing w:val="0"/>
          <w:w w:val="100"/>
          <w:sz w:val="21"/>
          <w:szCs w:val="21"/>
          <w:highlight w:val="none"/>
        </w:rPr>
        <w:t>，可不提供。</w:t>
      </w:r>
    </w:p>
    <w:p>
      <w:pPr>
        <w:pStyle w:val="13"/>
        <w:spacing w:before="5"/>
        <w:rPr>
          <w:rFonts w:hint="eastAsia" w:ascii="仿宋" w:hAnsi="仿宋" w:eastAsia="仿宋" w:cs="仿宋"/>
          <w:color w:val="000000"/>
          <w:spacing w:val="0"/>
          <w:w w:val="100"/>
          <w:sz w:val="21"/>
          <w:szCs w:val="21"/>
          <w:highlight w:val="none"/>
        </w:rPr>
      </w:pPr>
    </w:p>
    <w:p>
      <w:pPr>
        <w:rPr>
          <w:rFonts w:hint="eastAsia"/>
          <w:spacing w:val="0"/>
          <w:w w:val="100"/>
          <w:sz w:val="21"/>
          <w:szCs w:val="21"/>
        </w:rPr>
      </w:pPr>
    </w:p>
    <w:p>
      <w:pPr>
        <w:adjustRightInd w:val="0"/>
        <w:snapToGrid w:val="0"/>
        <w:spacing w:line="480" w:lineRule="auto"/>
        <w:ind w:leftChars="2100"/>
        <w:jc w:val="both"/>
        <w:rPr>
          <w:rFonts w:hint="eastAsia" w:ascii="仿宋" w:hAnsi="仿宋" w:eastAsia="仿宋" w:cs="仿宋"/>
          <w:color w:val="000000"/>
          <w:spacing w:val="0"/>
          <w:w w:val="100"/>
          <w:sz w:val="21"/>
          <w:szCs w:val="21"/>
          <w:highlight w:val="none"/>
          <w:u w:val="single"/>
        </w:rPr>
      </w:pPr>
      <w:r>
        <w:rPr>
          <w:rFonts w:hint="eastAsia" w:ascii="仿宋" w:hAnsi="仿宋" w:eastAsia="仿宋" w:cs="仿宋"/>
          <w:color w:val="000000"/>
          <w:spacing w:val="0"/>
          <w:w w:val="100"/>
          <w:sz w:val="21"/>
          <w:szCs w:val="21"/>
          <w:highlight w:val="none"/>
          <w:lang w:eastAsia="zh-CN"/>
        </w:rPr>
        <w:t>供应商</w:t>
      </w:r>
      <w:r>
        <w:rPr>
          <w:rFonts w:hint="eastAsia" w:ascii="仿宋" w:hAnsi="仿宋" w:eastAsia="仿宋" w:cs="仿宋"/>
          <w:color w:val="000000"/>
          <w:spacing w:val="0"/>
          <w:w w:val="100"/>
          <w:sz w:val="21"/>
          <w:szCs w:val="21"/>
          <w:highlight w:val="none"/>
        </w:rPr>
        <w:t>名称（</w:t>
      </w:r>
      <w:r>
        <w:rPr>
          <w:rFonts w:hint="eastAsia" w:ascii="仿宋" w:hAnsi="仿宋" w:eastAsia="仿宋" w:cs="仿宋"/>
          <w:color w:val="000000"/>
          <w:spacing w:val="0"/>
          <w:w w:val="100"/>
          <w:sz w:val="21"/>
          <w:szCs w:val="21"/>
          <w:highlight w:val="none"/>
          <w:lang w:val="en-US" w:eastAsia="zh-CN"/>
        </w:rPr>
        <w:t>公</w:t>
      </w:r>
      <w:r>
        <w:rPr>
          <w:rFonts w:hint="eastAsia" w:ascii="仿宋" w:hAnsi="仿宋" w:eastAsia="仿宋" w:cs="仿宋"/>
          <w:color w:val="000000"/>
          <w:spacing w:val="0"/>
          <w:w w:val="100"/>
          <w:sz w:val="21"/>
          <w:szCs w:val="21"/>
          <w:highlight w:val="none"/>
          <w:lang w:eastAsia="zh-CN"/>
        </w:rPr>
        <w:t>章</w:t>
      </w:r>
      <w:r>
        <w:rPr>
          <w:rFonts w:hint="eastAsia" w:ascii="仿宋" w:hAnsi="仿宋" w:eastAsia="仿宋" w:cs="仿宋"/>
          <w:color w:val="000000"/>
          <w:spacing w:val="0"/>
          <w:w w:val="100"/>
          <w:sz w:val="21"/>
          <w:szCs w:val="21"/>
          <w:highlight w:val="none"/>
        </w:rPr>
        <w:t>）：</w:t>
      </w:r>
    </w:p>
    <w:p>
      <w:pPr>
        <w:tabs>
          <w:tab w:val="left" w:pos="800"/>
          <w:tab w:val="left" w:pos="1000"/>
        </w:tabs>
        <w:spacing w:line="480" w:lineRule="auto"/>
        <w:ind w:leftChars="2100"/>
        <w:jc w:val="both"/>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日期：</w:t>
      </w:r>
      <w:r>
        <w:rPr>
          <w:rFonts w:hint="eastAsia" w:ascii="仿宋" w:hAnsi="仿宋" w:eastAsia="仿宋" w:cs="仿宋"/>
          <w:color w:val="000000"/>
          <w:spacing w:val="0"/>
          <w:w w:val="100"/>
          <w:sz w:val="21"/>
          <w:szCs w:val="21"/>
          <w:highlight w:val="none"/>
          <w:u w:val="single"/>
        </w:rPr>
        <w:t xml:space="preserve">   </w:t>
      </w:r>
      <w:r>
        <w:rPr>
          <w:rFonts w:hint="eastAsia" w:ascii="仿宋" w:hAnsi="仿宋" w:eastAsia="仿宋" w:cs="仿宋"/>
          <w:color w:val="000000"/>
          <w:spacing w:val="0"/>
          <w:w w:val="100"/>
          <w:sz w:val="21"/>
          <w:szCs w:val="21"/>
          <w:highlight w:val="none"/>
        </w:rPr>
        <w:t>年</w:t>
      </w:r>
      <w:r>
        <w:rPr>
          <w:rFonts w:hint="eastAsia" w:ascii="仿宋" w:hAnsi="仿宋" w:eastAsia="仿宋" w:cs="仿宋"/>
          <w:color w:val="000000"/>
          <w:spacing w:val="0"/>
          <w:w w:val="100"/>
          <w:sz w:val="21"/>
          <w:szCs w:val="21"/>
          <w:highlight w:val="none"/>
          <w:u w:val="single"/>
        </w:rPr>
        <w:t xml:space="preserve">   </w:t>
      </w:r>
      <w:r>
        <w:rPr>
          <w:rFonts w:hint="eastAsia" w:ascii="仿宋" w:hAnsi="仿宋" w:eastAsia="仿宋" w:cs="仿宋"/>
          <w:color w:val="000000"/>
          <w:spacing w:val="0"/>
          <w:w w:val="100"/>
          <w:sz w:val="21"/>
          <w:szCs w:val="21"/>
          <w:highlight w:val="none"/>
        </w:rPr>
        <w:t>月</w:t>
      </w:r>
      <w:r>
        <w:rPr>
          <w:rFonts w:hint="eastAsia" w:ascii="仿宋" w:hAnsi="仿宋" w:eastAsia="仿宋" w:cs="仿宋"/>
          <w:color w:val="000000"/>
          <w:spacing w:val="0"/>
          <w:w w:val="100"/>
          <w:sz w:val="21"/>
          <w:szCs w:val="21"/>
          <w:highlight w:val="none"/>
          <w:u w:val="single"/>
        </w:rPr>
        <w:t xml:space="preserve">   </w:t>
      </w:r>
      <w:r>
        <w:rPr>
          <w:rFonts w:hint="eastAsia" w:ascii="仿宋" w:hAnsi="仿宋" w:eastAsia="仿宋" w:cs="仿宋"/>
          <w:color w:val="000000"/>
          <w:spacing w:val="0"/>
          <w:w w:val="100"/>
          <w:sz w:val="21"/>
          <w:szCs w:val="21"/>
          <w:highlight w:val="none"/>
        </w:rPr>
        <w:t>日</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38"/>
        <w:ind w:right="1285"/>
        <w:jc w:val="center"/>
        <w:rPr>
          <w:rFonts w:hint="eastAsia" w:ascii="仿宋" w:hAnsi="仿宋" w:eastAsia="仿宋" w:cs="仿宋"/>
          <w:color w:val="000000"/>
          <w:spacing w:val="0"/>
          <w:w w:val="100"/>
          <w:sz w:val="28"/>
          <w:highlight w:val="none"/>
        </w:rPr>
      </w:pPr>
      <w:bookmarkStart w:id="102" w:name="附 8：政策适用性说明文件（如有）"/>
      <w:bookmarkEnd w:id="102"/>
      <w:r>
        <w:rPr>
          <w:rFonts w:hint="eastAsia" w:ascii="仿宋" w:hAnsi="仿宋" w:eastAsia="仿宋" w:cs="仿宋"/>
          <w:b/>
          <w:bCs/>
          <w:color w:val="000000"/>
          <w:spacing w:val="0"/>
          <w:w w:val="100"/>
          <w:sz w:val="32"/>
          <w:szCs w:val="32"/>
          <w:highlight w:val="none"/>
          <w:lang w:val="zh-CN" w:eastAsia="zh-CN" w:bidi="zh-CN"/>
        </w:rPr>
        <w:t>（</w:t>
      </w:r>
      <w:r>
        <w:rPr>
          <w:rFonts w:hint="eastAsia" w:ascii="仿宋" w:hAnsi="仿宋" w:eastAsia="仿宋" w:cs="仿宋"/>
          <w:b/>
          <w:bCs/>
          <w:color w:val="000000"/>
          <w:spacing w:val="0"/>
          <w:w w:val="100"/>
          <w:sz w:val="32"/>
          <w:szCs w:val="32"/>
          <w:highlight w:val="none"/>
          <w:lang w:val="en-US" w:eastAsia="zh-CN" w:bidi="zh-CN"/>
        </w:rPr>
        <w:t>三</w:t>
      </w:r>
      <w:r>
        <w:rPr>
          <w:rFonts w:hint="eastAsia" w:ascii="仿宋" w:hAnsi="仿宋" w:eastAsia="仿宋" w:cs="仿宋"/>
          <w:b/>
          <w:bCs/>
          <w:color w:val="000000"/>
          <w:spacing w:val="0"/>
          <w:w w:val="100"/>
          <w:sz w:val="32"/>
          <w:szCs w:val="32"/>
          <w:highlight w:val="none"/>
          <w:lang w:val="zh-CN" w:eastAsia="zh-CN" w:bidi="zh-CN"/>
        </w:rPr>
        <w:t>）残疾人福利性单位声明函</w:t>
      </w:r>
    </w:p>
    <w:p>
      <w:pPr>
        <w:pStyle w:val="13"/>
        <w:spacing w:before="1"/>
        <w:rPr>
          <w:rFonts w:hint="eastAsia" w:ascii="仿宋" w:hAnsi="仿宋" w:eastAsia="仿宋" w:cs="仿宋"/>
          <w:color w:val="000000"/>
          <w:spacing w:val="0"/>
          <w:w w:val="1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000000"/>
          <w:spacing w:val="0"/>
          <w:w w:val="100"/>
          <w:sz w:val="21"/>
          <w:szCs w:val="21"/>
          <w:highlight w:val="none"/>
          <w:lang w:val="en-US" w:eastAsia="zh-CN"/>
        </w:rPr>
        <w:t>贵</w:t>
      </w:r>
      <w:r>
        <w:rPr>
          <w:rFonts w:hint="eastAsia" w:ascii="仿宋" w:hAnsi="仿宋" w:eastAsia="仿宋" w:cs="仿宋"/>
          <w:color w:val="000000"/>
          <w:spacing w:val="0"/>
          <w:w w:val="100"/>
          <w:sz w:val="21"/>
          <w:szCs w:val="21"/>
          <w:highlight w:val="none"/>
        </w:rPr>
        <w:t>单位的</w:t>
      </w:r>
      <w:r>
        <w:rPr>
          <w:rFonts w:hint="eastAsia" w:ascii="仿宋" w:hAnsi="仿宋" w:eastAsia="仿宋" w:cs="仿宋"/>
          <w:color w:val="000000"/>
          <w:spacing w:val="0"/>
          <w:w w:val="100"/>
          <w:sz w:val="21"/>
          <w:szCs w:val="21"/>
          <w:highlight w:val="none"/>
          <w:u w:val="single"/>
          <w:lang w:val="en-US" w:eastAsia="zh-CN"/>
        </w:rPr>
        <w:t>（采购项名称）</w:t>
      </w:r>
      <w:r>
        <w:rPr>
          <w:rFonts w:hint="eastAsia" w:ascii="仿宋" w:hAnsi="仿宋" w:eastAsia="仿宋" w:cs="仿宋"/>
          <w:color w:val="000000"/>
          <w:spacing w:val="0"/>
          <w:w w:val="100"/>
          <w:sz w:val="21"/>
          <w:szCs w:val="21"/>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本单位对上述声明的真实性负责。如有虚假，将依法承担相应责任。</w:t>
      </w:r>
    </w:p>
    <w:p>
      <w:pPr>
        <w:pStyle w:val="13"/>
        <w:rPr>
          <w:rFonts w:hint="eastAsia" w:ascii="仿宋" w:hAnsi="仿宋" w:eastAsia="仿宋" w:cs="仿宋"/>
          <w:color w:val="000000"/>
          <w:spacing w:val="0"/>
          <w:w w:val="100"/>
          <w:sz w:val="21"/>
          <w:szCs w:val="21"/>
          <w:highlight w:val="none"/>
        </w:rPr>
      </w:pPr>
    </w:p>
    <w:p>
      <w:pPr>
        <w:pStyle w:val="13"/>
        <w:rPr>
          <w:rFonts w:hint="eastAsia" w:ascii="仿宋" w:hAnsi="仿宋" w:eastAsia="仿宋" w:cs="仿宋"/>
          <w:color w:val="000000"/>
          <w:spacing w:val="0"/>
          <w:w w:val="100"/>
          <w:sz w:val="21"/>
          <w:szCs w:val="21"/>
          <w:highlight w:val="none"/>
        </w:rPr>
      </w:pPr>
    </w:p>
    <w:p>
      <w:pPr>
        <w:pStyle w:val="13"/>
        <w:spacing w:before="1"/>
        <w:rPr>
          <w:rFonts w:hint="eastAsia" w:ascii="仿宋" w:hAnsi="仿宋" w:eastAsia="仿宋" w:cs="仿宋"/>
          <w:color w:val="000000"/>
          <w:spacing w:val="0"/>
          <w:w w:val="100"/>
          <w:sz w:val="21"/>
          <w:szCs w:val="21"/>
          <w:highlight w:val="none"/>
        </w:rPr>
      </w:pPr>
    </w:p>
    <w:p>
      <w:pPr>
        <w:spacing w:before="0"/>
        <w:ind w:left="891" w:right="0" w:firstLine="0"/>
        <w:jc w:val="left"/>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注：若</w:t>
      </w:r>
      <w:r>
        <w:rPr>
          <w:rFonts w:hint="eastAsia" w:ascii="仿宋" w:hAnsi="仿宋" w:eastAsia="仿宋" w:cs="仿宋"/>
          <w:color w:val="000000"/>
          <w:spacing w:val="0"/>
          <w:w w:val="100"/>
          <w:sz w:val="21"/>
          <w:szCs w:val="21"/>
          <w:highlight w:val="none"/>
          <w:lang w:val="en-US" w:eastAsia="zh-CN"/>
        </w:rPr>
        <w:t>响应</w:t>
      </w:r>
      <w:r>
        <w:rPr>
          <w:rFonts w:hint="eastAsia" w:ascii="仿宋" w:hAnsi="仿宋" w:eastAsia="仿宋" w:cs="仿宋"/>
          <w:color w:val="000000"/>
          <w:spacing w:val="0"/>
          <w:w w:val="100"/>
          <w:sz w:val="21"/>
          <w:szCs w:val="21"/>
          <w:highlight w:val="none"/>
        </w:rPr>
        <w:t>供应商不是残疾人福利性单位，可不提供此函。</w:t>
      </w:r>
    </w:p>
    <w:p>
      <w:pPr>
        <w:pStyle w:val="13"/>
        <w:rPr>
          <w:rFonts w:hint="eastAsia" w:ascii="仿宋" w:hAnsi="仿宋" w:eastAsia="仿宋" w:cs="仿宋"/>
          <w:color w:val="000000"/>
          <w:spacing w:val="0"/>
          <w:w w:val="100"/>
          <w:sz w:val="21"/>
          <w:szCs w:val="21"/>
          <w:highlight w:val="none"/>
        </w:rPr>
      </w:pPr>
    </w:p>
    <w:p>
      <w:pPr>
        <w:pStyle w:val="13"/>
        <w:rPr>
          <w:rFonts w:hint="eastAsia" w:ascii="仿宋" w:hAnsi="仿宋" w:eastAsia="仿宋" w:cs="仿宋"/>
          <w:color w:val="000000"/>
          <w:spacing w:val="0"/>
          <w:w w:val="100"/>
          <w:sz w:val="20"/>
          <w:highlight w:val="none"/>
        </w:rPr>
      </w:pPr>
    </w:p>
    <w:p>
      <w:pPr>
        <w:pStyle w:val="13"/>
        <w:tabs>
          <w:tab w:val="left" w:pos="6267"/>
          <w:tab w:val="left" w:pos="9507"/>
        </w:tabs>
        <w:spacing w:line="362" w:lineRule="auto"/>
        <w:ind w:right="816"/>
        <w:rPr>
          <w:rFonts w:hint="eastAsia" w:ascii="仿宋" w:hAnsi="仿宋" w:eastAsia="仿宋" w:cs="仿宋"/>
          <w:color w:val="000000"/>
          <w:spacing w:val="0"/>
          <w:w w:val="1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pacing w:val="0"/>
          <w:w w:val="100"/>
          <w:sz w:val="24"/>
          <w:szCs w:val="24"/>
          <w:highlight w:val="none"/>
        </w:rPr>
      </w:pPr>
      <w:r>
        <w:rPr>
          <w:rFonts w:hint="eastAsia" w:ascii="仿宋" w:hAnsi="仿宋" w:eastAsia="仿宋" w:cs="仿宋"/>
          <w:color w:val="000000"/>
          <w:spacing w:val="0"/>
          <w:w w:val="100"/>
          <w:sz w:val="24"/>
          <w:szCs w:val="24"/>
          <w:highlight w:val="none"/>
          <w:lang w:eastAsia="zh-CN"/>
        </w:rPr>
        <w:t>供应商</w:t>
      </w:r>
      <w:r>
        <w:rPr>
          <w:rFonts w:hint="eastAsia" w:ascii="仿宋" w:hAnsi="仿宋" w:eastAsia="仿宋" w:cs="仿宋"/>
          <w:color w:val="000000"/>
          <w:spacing w:val="0"/>
          <w:w w:val="100"/>
          <w:sz w:val="24"/>
          <w:szCs w:val="24"/>
          <w:highlight w:val="none"/>
        </w:rPr>
        <w:t>名称（</w:t>
      </w:r>
      <w:r>
        <w:rPr>
          <w:rFonts w:hint="eastAsia" w:ascii="仿宋" w:hAnsi="仿宋" w:eastAsia="仿宋" w:cs="仿宋"/>
          <w:color w:val="000000"/>
          <w:spacing w:val="0"/>
          <w:w w:val="100"/>
          <w:sz w:val="24"/>
          <w:szCs w:val="24"/>
          <w:highlight w:val="none"/>
          <w:lang w:eastAsia="zh-CN"/>
        </w:rPr>
        <w:t>盖章</w:t>
      </w:r>
      <w:r>
        <w:rPr>
          <w:rFonts w:hint="eastAsia" w:ascii="仿宋" w:hAnsi="仿宋" w:eastAsia="仿宋" w:cs="仿宋"/>
          <w:color w:val="000000"/>
          <w:spacing w:val="0"/>
          <w:w w:val="1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pacing w:val="0"/>
          <w:w w:val="100"/>
          <w:sz w:val="24"/>
          <w:szCs w:val="24"/>
          <w:highlight w:val="none"/>
        </w:rPr>
      </w:pPr>
      <w:r>
        <w:rPr>
          <w:rFonts w:hint="eastAsia" w:ascii="仿宋" w:hAnsi="仿宋" w:eastAsia="仿宋" w:cs="仿宋"/>
          <w:color w:val="000000"/>
          <w:spacing w:val="0"/>
          <w:w w:val="100"/>
          <w:sz w:val="24"/>
          <w:szCs w:val="24"/>
          <w:highlight w:val="none"/>
        </w:rPr>
        <w:t>日期：   年   月   日</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right="0"/>
        <w:jc w:val="both"/>
        <w:textAlignment w:val="auto"/>
        <w:rPr>
          <w:rFonts w:hint="eastAsia" w:ascii="仿宋" w:hAnsi="仿宋" w:eastAsia="仿宋" w:cs="仿宋"/>
          <w:sz w:val="20"/>
          <w:szCs w:val="20"/>
        </w:rPr>
      </w:pPr>
    </w:p>
    <w:p>
      <w:pPr>
        <w:spacing w:after="0"/>
        <w:rPr>
          <w:rFonts w:hint="eastAsia" w:ascii="仿宋" w:hAnsi="仿宋" w:eastAsia="仿宋" w:cs="仿宋"/>
          <w:sz w:val="21"/>
          <w:szCs w:val="21"/>
        </w:rPr>
      </w:pPr>
    </w:p>
    <w:p>
      <w:pPr>
        <w:pStyle w:val="6"/>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rPr>
      </w:pPr>
    </w:p>
    <w:p>
      <w:pPr>
        <w:pStyle w:val="13"/>
        <w:spacing w:line="480" w:lineRule="auto"/>
        <w:rPr>
          <w:rFonts w:hint="eastAsia" w:ascii="宋体" w:hAnsi="宋体" w:eastAsia="宋体" w:cs="宋体"/>
          <w:b/>
          <w:bCs/>
          <w:spacing w:val="0"/>
          <w:w w:val="100"/>
          <w:sz w:val="36"/>
          <w:szCs w:val="36"/>
          <w:lang w:val="en-US" w:eastAsia="zh-CN" w:bidi="zh-CN"/>
        </w:rPr>
      </w:pPr>
      <w:bookmarkStart w:id="103" w:name="（二）监狱企业的证明文件"/>
      <w:bookmarkEnd w:id="103"/>
      <w:r>
        <w:rPr>
          <w:rFonts w:hint="eastAsia" w:ascii="宋体" w:hAnsi="宋体" w:eastAsia="宋体" w:cs="宋体"/>
          <w:b/>
          <w:bCs/>
          <w:spacing w:val="0"/>
          <w:w w:val="100"/>
          <w:sz w:val="36"/>
          <w:szCs w:val="36"/>
          <w:lang w:val="en-US" w:eastAsia="zh-CN" w:bidi="zh-CN"/>
        </w:rPr>
        <w:t>4、其他资格要求证明文件格式</w:t>
      </w:r>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eastAsia" w:ascii="仿宋" w:hAnsi="仿宋" w:eastAsia="仿宋" w:cs="仿宋"/>
          <w:b/>
          <w:bCs w:val="0"/>
          <w:color w:val="000000"/>
          <w:sz w:val="24"/>
          <w:szCs w:val="22"/>
          <w:highlight w:val="none"/>
          <w:lang w:val="en-US" w:eastAsia="zh-CN"/>
        </w:rPr>
      </w:pPr>
      <w:bookmarkStart w:id="104" w:name="_Hlt10549792"/>
      <w:bookmarkEnd w:id="104"/>
      <w:r>
        <w:rPr>
          <w:rFonts w:hint="eastAsia" w:ascii="仿宋" w:hAnsi="仿宋" w:eastAsia="仿宋" w:cs="仿宋"/>
          <w:b/>
          <w:bCs w:val="0"/>
          <w:color w:val="000000"/>
          <w:sz w:val="24"/>
          <w:szCs w:val="22"/>
          <w:highlight w:val="none"/>
          <w:lang w:val="en-US" w:eastAsia="zh-CN"/>
        </w:rPr>
        <w:t>需提供的资料详见《第一部分 谈判邀请函中“供应商资格要求”》，格式自拟。</w:t>
      </w:r>
    </w:p>
    <w:p>
      <w:pPr>
        <w:pStyle w:val="13"/>
        <w:numPr>
          <w:ilvl w:val="0"/>
          <w:numId w:val="52"/>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spacing w:val="0"/>
          <w:w w:val="100"/>
          <w:sz w:val="21"/>
          <w:szCs w:val="21"/>
          <w:lang w:val="en-US" w:eastAsia="zh-CN"/>
        </w:rPr>
        <w:t>【</w:t>
      </w:r>
      <w:r>
        <w:rPr>
          <w:rFonts w:hint="eastAsia" w:ascii="仿宋" w:hAnsi="仿宋" w:eastAsia="仿宋" w:cs="仿宋"/>
          <w:b w:val="0"/>
          <w:bCs/>
          <w:color w:val="000000"/>
          <w:kern w:val="28"/>
          <w:sz w:val="21"/>
          <w:szCs w:val="20"/>
          <w:highlight w:val="none"/>
          <w:lang w:val="en-US" w:eastAsia="zh-CN" w:bidi="ar-SA"/>
        </w:rPr>
        <w:t>在中华人民共和国境内注册的法人或其他组织，提供有效营业执照（或事业单位法人证书）副本复印件，如非“多证合一</w:t>
      </w:r>
      <w:r>
        <w:rPr>
          <w:rFonts w:hint="default" w:ascii="仿宋" w:hAnsi="仿宋" w:eastAsia="仿宋" w:cs="仿宋"/>
          <w:b w:val="0"/>
          <w:bCs/>
          <w:color w:val="000000"/>
          <w:kern w:val="28"/>
          <w:sz w:val="21"/>
          <w:szCs w:val="20"/>
          <w:highlight w:val="none"/>
          <w:lang w:val="en-US" w:eastAsia="zh-CN" w:bidi="ar-SA"/>
        </w:rPr>
        <w:t>”</w:t>
      </w:r>
      <w:r>
        <w:rPr>
          <w:rFonts w:hint="eastAsia" w:ascii="仿宋" w:hAnsi="仿宋" w:eastAsia="仿宋" w:cs="仿宋"/>
          <w:b w:val="0"/>
          <w:bCs/>
          <w:color w:val="000000"/>
          <w:kern w:val="28"/>
          <w:sz w:val="21"/>
          <w:szCs w:val="20"/>
          <w:highlight w:val="none"/>
          <w:lang w:val="en-US" w:eastAsia="zh-CN" w:bidi="ar-SA"/>
        </w:rPr>
        <w:t>证照的还须同时提供组织机构代码证和税务登记证副本复印件。</w:t>
      </w:r>
      <w:r>
        <w:rPr>
          <w:rFonts w:hint="eastAsia" w:ascii="仿宋" w:hAnsi="仿宋" w:eastAsia="仿宋" w:cs="仿宋"/>
          <w:spacing w:val="0"/>
          <w:w w:val="100"/>
          <w:sz w:val="21"/>
          <w:szCs w:val="21"/>
          <w:lang w:val="en-US" w:eastAsia="zh-CN"/>
        </w:rPr>
        <w:t>】</w:t>
      </w:r>
    </w:p>
    <w:p>
      <w:pPr>
        <w:keepNext w:val="0"/>
        <w:keepLines w:val="0"/>
        <w:pageBreakBefore w:val="0"/>
        <w:widowControl/>
        <w:numPr>
          <w:ilvl w:val="0"/>
          <w:numId w:val="52"/>
        </w:numPr>
        <w:suppressLineNumbers w:val="0"/>
        <w:kinsoku/>
        <w:wordWrap w:val="0"/>
        <w:overflowPunct/>
        <w:topLinePunct w:val="0"/>
        <w:autoSpaceDE w:val="0"/>
        <w:autoSpaceDN w:val="0"/>
        <w:bidi w:val="0"/>
        <w:adjustRightInd/>
        <w:snapToGrid/>
        <w:spacing w:line="480" w:lineRule="auto"/>
        <w:ind w:left="425" w:leftChars="0" w:right="0" w:rightChars="0" w:hanging="425" w:firstLineChars="0"/>
        <w:jc w:val="left"/>
        <w:textAlignment w:val="auto"/>
        <w:rPr>
          <w:rFonts w:hint="default"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kern w:val="28"/>
          <w:sz w:val="21"/>
          <w:szCs w:val="20"/>
          <w:highlight w:val="none"/>
          <w:lang w:val="en-US" w:eastAsia="zh-CN" w:bidi="ar-SA"/>
        </w:rPr>
        <w:t>响应供应商须具备有效的工程监理综合资质，或建筑工程专业监理丙级或以上资质；</w:t>
      </w:r>
      <w:r>
        <w:rPr>
          <w:rFonts w:hint="eastAsia" w:ascii="仿宋" w:hAnsi="仿宋" w:eastAsia="仿宋" w:cs="仿宋"/>
          <w:spacing w:val="0"/>
          <w:w w:val="100"/>
          <w:sz w:val="21"/>
          <w:szCs w:val="21"/>
          <w:lang w:val="en-US" w:eastAsia="zh-CN"/>
        </w:rPr>
        <w:t>【提供证书复印件】</w:t>
      </w:r>
    </w:p>
    <w:p>
      <w:pPr>
        <w:pStyle w:val="2"/>
        <w:rPr>
          <w:rFonts w:hint="default"/>
          <w:lang w:val="en-US" w:eastAsia="zh-CN"/>
        </w:rPr>
      </w:pPr>
    </w:p>
    <w:p>
      <w:pPr>
        <w:rPr>
          <w:rFonts w:hint="eastAsia" w:ascii="仿宋" w:hAnsi="仿宋" w:eastAsia="仿宋" w:cs="仿宋"/>
        </w:rPr>
      </w:pPr>
    </w:p>
    <w:p>
      <w:pPr>
        <w:pStyle w:val="2"/>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rPr>
      </w:pPr>
    </w:p>
    <w:p>
      <w:pPr>
        <w:bidi w:val="0"/>
        <w:rPr>
          <w:spacing w:val="0"/>
          <w:w w:val="100"/>
        </w:rPr>
      </w:pPr>
      <w:bookmarkStart w:id="105" w:name="（三）残疾人福利性单位声明函"/>
      <w:bookmarkEnd w:id="105"/>
      <w:bookmarkStart w:id="106" w:name="_Toc832"/>
      <w:r>
        <w:rPr>
          <w:rFonts w:hint="eastAsia" w:ascii="宋体" w:hAnsi="宋体" w:eastAsia="宋体" w:cs="宋体"/>
          <w:b/>
          <w:bCs/>
          <w:spacing w:val="0"/>
          <w:w w:val="100"/>
          <w:sz w:val="36"/>
          <w:szCs w:val="36"/>
          <w:lang w:val="en-US" w:eastAsia="zh-CN" w:bidi="zh-CN"/>
        </w:rPr>
        <w:t>5、服务费承诺书格式</w:t>
      </w:r>
      <w:bookmarkEnd w:id="106"/>
    </w:p>
    <w:p>
      <w:pPr>
        <w:bidi w:val="0"/>
        <w:jc w:val="center"/>
        <w:rPr>
          <w:rFonts w:hint="eastAsia"/>
          <w:spacing w:val="0"/>
          <w:w w:val="100"/>
          <w:lang w:val="en-US" w:eastAsia="zh-CN"/>
        </w:rPr>
      </w:pPr>
    </w:p>
    <w:p>
      <w:pPr>
        <w:bidi w:val="0"/>
        <w:jc w:val="center"/>
        <w:rPr>
          <w:rFonts w:hint="eastAsia"/>
          <w:spacing w:val="0"/>
          <w:w w:val="100"/>
          <w:lang w:val="en-US" w:eastAsia="zh-CN"/>
        </w:rPr>
      </w:pPr>
    </w:p>
    <w:p>
      <w:pPr>
        <w:bidi w:val="0"/>
        <w:jc w:val="center"/>
        <w:rPr>
          <w:rFonts w:hint="eastAsia"/>
          <w:spacing w:val="0"/>
          <w:w w:val="100"/>
          <w:lang w:val="en-US" w:eastAsia="zh-CN"/>
        </w:rPr>
      </w:pPr>
    </w:p>
    <w:p>
      <w:pPr>
        <w:bidi w:val="0"/>
        <w:jc w:val="center"/>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成交</w:t>
      </w:r>
      <w:r>
        <w:rPr>
          <w:rFonts w:hint="eastAsia" w:ascii="仿宋" w:hAnsi="仿宋" w:eastAsia="仿宋" w:cs="仿宋"/>
          <w:spacing w:val="0"/>
          <w:w w:val="100"/>
          <w:sz w:val="32"/>
          <w:szCs w:val="32"/>
        </w:rPr>
        <w:t>服务费承诺书</w:t>
      </w:r>
    </w:p>
    <w:p>
      <w:pPr>
        <w:pStyle w:val="13"/>
        <w:rPr>
          <w:rFonts w:hint="eastAsia" w:ascii="仿宋" w:hAnsi="仿宋" w:eastAsia="仿宋" w:cs="仿宋"/>
          <w:b/>
          <w:spacing w:val="0"/>
          <w:w w:val="100"/>
          <w:sz w:val="32"/>
        </w:rPr>
      </w:pPr>
    </w:p>
    <w:p>
      <w:pPr>
        <w:pStyle w:val="13"/>
        <w:spacing w:before="1"/>
        <w:rPr>
          <w:rFonts w:hint="eastAsia" w:ascii="仿宋" w:hAnsi="仿宋" w:eastAsia="仿宋" w:cs="仿宋"/>
          <w:b/>
          <w:spacing w:val="0"/>
          <w:w w:val="100"/>
          <w:sz w:val="33"/>
        </w:rPr>
      </w:pPr>
    </w:p>
    <w:p>
      <w:pPr>
        <w:pStyle w:val="10"/>
        <w:ind w:left="448"/>
        <w:rPr>
          <w:rFonts w:hint="eastAsia" w:ascii="仿宋" w:hAnsi="仿宋" w:eastAsia="仿宋" w:cs="仿宋"/>
          <w:spacing w:val="0"/>
          <w:w w:val="100"/>
          <w:sz w:val="21"/>
          <w:szCs w:val="21"/>
        </w:rPr>
      </w:pPr>
      <w:r>
        <w:rPr>
          <w:rFonts w:hint="eastAsia" w:ascii="仿宋" w:hAnsi="仿宋" w:eastAsia="仿宋" w:cs="仿宋"/>
          <w:b w:val="0"/>
          <w:spacing w:val="0"/>
          <w:w w:val="100"/>
          <w:sz w:val="21"/>
          <w:szCs w:val="21"/>
          <w:lang w:val="zh-CN" w:eastAsia="zh-CN"/>
        </w:rPr>
        <w:t>致：</w:t>
      </w:r>
      <w:r>
        <w:rPr>
          <w:rFonts w:hint="eastAsia" w:ascii="仿宋" w:hAnsi="仿宋" w:eastAsia="仿宋" w:cs="仿宋"/>
          <w:b w:val="0"/>
          <w:spacing w:val="0"/>
          <w:w w:val="100"/>
          <w:sz w:val="21"/>
          <w:szCs w:val="21"/>
          <w:lang w:val="en-US" w:eastAsia="zh-CN"/>
        </w:rPr>
        <w:t>广东至臻项目管理有限公司</w:t>
      </w:r>
    </w:p>
    <w:p>
      <w:pPr>
        <w:pStyle w:val="13"/>
        <w:rPr>
          <w:rFonts w:hint="eastAsia" w:ascii="仿宋" w:hAnsi="仿宋" w:eastAsia="仿宋" w:cs="仿宋"/>
          <w:b/>
          <w:spacing w:val="0"/>
          <w:w w:val="100"/>
          <w:sz w:val="21"/>
          <w:szCs w:val="21"/>
        </w:rPr>
      </w:pP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如果我方在贵公司组织的</w:t>
      </w:r>
      <w:r>
        <w:rPr>
          <w:rFonts w:hint="eastAsia" w:ascii="仿宋" w:hAnsi="仿宋" w:eastAsia="仿宋" w:cs="仿宋"/>
          <w:spacing w:val="0"/>
          <w:w w:val="100"/>
          <w:sz w:val="21"/>
          <w:szCs w:val="21"/>
          <w:u w:val="single"/>
        </w:rPr>
        <w:t>（项目名称）</w:t>
      </w:r>
      <w:r>
        <w:rPr>
          <w:rFonts w:hint="eastAsia" w:ascii="仿宋" w:hAnsi="仿宋" w:eastAsia="仿宋" w:cs="仿宋"/>
          <w:spacing w:val="0"/>
          <w:w w:val="100"/>
          <w:sz w:val="21"/>
          <w:szCs w:val="21"/>
          <w:lang w:val="en-US" w:eastAsia="zh-CN"/>
        </w:rPr>
        <w:t>,(</w:t>
      </w:r>
      <w:r>
        <w:rPr>
          <w:rFonts w:hint="eastAsia" w:ascii="仿宋" w:hAnsi="仿宋" w:eastAsia="仿宋" w:cs="仿宋"/>
          <w:spacing w:val="0"/>
          <w:w w:val="100"/>
          <w:sz w:val="21"/>
          <w:szCs w:val="21"/>
          <w:u w:val="none"/>
          <w:lang w:eastAsia="zh-CN"/>
        </w:rPr>
        <w:t>项目编号</w:t>
      </w:r>
      <w:r>
        <w:rPr>
          <w:rFonts w:hint="eastAsia" w:ascii="仿宋" w:hAnsi="仿宋" w:eastAsia="仿宋" w:cs="仿宋"/>
          <w:spacing w:val="0"/>
          <w:w w:val="100"/>
          <w:sz w:val="21"/>
          <w:szCs w:val="21"/>
          <w:u w:val="none"/>
          <w:lang w:val="en-US" w:eastAsia="zh-CN"/>
        </w:rPr>
        <w:t>:</w:t>
      </w:r>
      <w:r>
        <w:rPr>
          <w:rFonts w:hint="eastAsia" w:ascii="仿宋" w:hAnsi="仿宋" w:eastAsia="仿宋" w:cs="仿宋"/>
          <w:spacing w:val="0"/>
          <w:w w:val="100"/>
          <w:sz w:val="21"/>
          <w:szCs w:val="21"/>
          <w:u w:val="single"/>
          <w:lang w:val="en-US" w:eastAsia="zh-CN"/>
        </w:rPr>
        <w:t xml:space="preserve">               </w:t>
      </w:r>
      <w:r>
        <w:rPr>
          <w:rFonts w:hint="eastAsia" w:ascii="仿宋" w:hAnsi="仿宋" w:eastAsia="仿宋" w:cs="仿宋"/>
          <w:spacing w:val="0"/>
          <w:w w:val="100"/>
          <w:sz w:val="21"/>
          <w:szCs w:val="21"/>
          <w:u w:val="none"/>
          <w:lang w:val="en-US" w:eastAsia="zh-CN"/>
        </w:rPr>
        <w:t xml:space="preserve"> )</w:t>
      </w:r>
      <w:r>
        <w:rPr>
          <w:rFonts w:hint="eastAsia" w:ascii="仿宋" w:hAnsi="仿宋" w:eastAsia="仿宋" w:cs="仿宋"/>
          <w:spacing w:val="0"/>
          <w:w w:val="100"/>
          <w:sz w:val="21"/>
          <w:szCs w:val="21"/>
          <w:lang w:val="en-US" w:eastAsia="zh-CN"/>
        </w:rPr>
        <w:t>采购活动</w:t>
      </w:r>
      <w:r>
        <w:rPr>
          <w:rFonts w:hint="eastAsia" w:ascii="仿宋" w:hAnsi="仿宋" w:eastAsia="仿宋" w:cs="仿宋"/>
          <w:spacing w:val="0"/>
          <w:w w:val="100"/>
          <w:sz w:val="21"/>
          <w:szCs w:val="21"/>
        </w:rPr>
        <w:t>中获</w:t>
      </w:r>
      <w:r>
        <w:rPr>
          <w:rFonts w:hint="eastAsia" w:ascii="仿宋" w:hAnsi="仿宋" w:eastAsia="仿宋" w:cs="仿宋"/>
          <w:spacing w:val="0"/>
          <w:w w:val="100"/>
          <w:sz w:val="21"/>
          <w:szCs w:val="21"/>
          <w:lang w:val="en-US" w:eastAsia="zh-CN"/>
        </w:rPr>
        <w:t>成交</w:t>
      </w:r>
      <w:r>
        <w:rPr>
          <w:rFonts w:hint="eastAsia" w:ascii="仿宋" w:hAnsi="仿宋" w:eastAsia="仿宋" w:cs="仿宋"/>
          <w:spacing w:val="0"/>
          <w:w w:val="100"/>
          <w:sz w:val="21"/>
          <w:szCs w:val="21"/>
        </w:rPr>
        <w:t>，我方保证在收到《成交通知书》后，按</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规定“供应商须知”向贵公司交纳中标服务费。</w:t>
      </w: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w w:val="100"/>
          <w:sz w:val="21"/>
          <w:szCs w:val="21"/>
          <w:lang w:val="en-US" w:eastAsia="zh-CN"/>
        </w:rPr>
      </w:pPr>
      <w:r>
        <w:rPr>
          <w:rFonts w:hint="eastAsia" w:ascii="仿宋" w:hAnsi="仿宋" w:eastAsia="仿宋" w:cs="仿宋"/>
          <w:spacing w:val="0"/>
          <w:w w:val="100"/>
          <w:sz w:val="21"/>
          <w:szCs w:val="21"/>
          <w:lang w:val="zh-CN" w:eastAsia="zh-CN"/>
        </w:rPr>
        <w:t>我方如</w:t>
      </w:r>
      <w:r>
        <w:rPr>
          <w:rFonts w:hint="eastAsia" w:ascii="仿宋" w:hAnsi="仿宋" w:eastAsia="仿宋" w:cs="仿宋"/>
          <w:spacing w:val="0"/>
          <w:w w:val="100"/>
          <w:sz w:val="21"/>
          <w:szCs w:val="21"/>
          <w:lang w:val="en-US" w:eastAsia="zh-CN"/>
        </w:rPr>
        <w:t>有</w:t>
      </w:r>
      <w:r>
        <w:rPr>
          <w:rFonts w:hint="eastAsia" w:ascii="仿宋" w:hAnsi="仿宋" w:eastAsia="仿宋" w:cs="仿宋"/>
          <w:spacing w:val="0"/>
          <w:w w:val="100"/>
          <w:sz w:val="21"/>
          <w:szCs w:val="21"/>
          <w:lang w:val="zh-CN" w:eastAsia="zh-CN"/>
        </w:rPr>
        <w:t>违约，愿凭贵公司开出的违约通知，</w:t>
      </w:r>
      <w:r>
        <w:rPr>
          <w:rFonts w:hint="eastAsia" w:ascii="仿宋" w:hAnsi="仿宋" w:eastAsia="仿宋" w:cs="仿宋"/>
          <w:spacing w:val="0"/>
          <w:w w:val="100"/>
          <w:sz w:val="21"/>
          <w:szCs w:val="21"/>
          <w:lang w:val="en-US" w:eastAsia="zh-CN"/>
        </w:rPr>
        <w:t>我方将承担违约造成的一切后果</w:t>
      </w:r>
      <w:r>
        <w:rPr>
          <w:rFonts w:hint="eastAsia" w:ascii="仿宋" w:hAnsi="仿宋" w:eastAsia="仿宋" w:cs="仿宋"/>
          <w:spacing w:val="0"/>
          <w:w w:val="100"/>
          <w:sz w:val="21"/>
          <w:szCs w:val="21"/>
          <w:lang w:val="zh-CN" w:eastAsia="zh-CN"/>
        </w:rPr>
        <w:t>。</w:t>
      </w:r>
    </w:p>
    <w:p>
      <w:pPr>
        <w:pStyle w:val="13"/>
        <w:rPr>
          <w:rFonts w:hint="eastAsia" w:ascii="仿宋" w:hAnsi="仿宋" w:eastAsia="仿宋" w:cs="仿宋"/>
          <w:spacing w:val="0"/>
          <w:w w:val="100"/>
          <w:sz w:val="21"/>
          <w:szCs w:val="21"/>
        </w:rPr>
      </w:pPr>
    </w:p>
    <w:p>
      <w:pPr>
        <w:pStyle w:val="13"/>
        <w:ind w:left="86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特此承诺！</w:t>
      </w:r>
    </w:p>
    <w:p>
      <w:pPr>
        <w:pStyle w:val="13"/>
        <w:rPr>
          <w:rFonts w:hint="eastAsia" w:ascii="仿宋" w:hAnsi="仿宋" w:eastAsia="仿宋" w:cs="仿宋"/>
          <w:spacing w:val="0"/>
          <w:w w:val="100"/>
          <w:sz w:val="21"/>
          <w:szCs w:val="21"/>
        </w:rPr>
      </w:pPr>
    </w:p>
    <w:p>
      <w:pPr>
        <w:pStyle w:val="13"/>
        <w:rPr>
          <w:rFonts w:hint="eastAsia" w:ascii="仿宋" w:hAnsi="仿宋" w:eastAsia="仿宋" w:cs="仿宋"/>
          <w:spacing w:val="0"/>
          <w:w w:val="100"/>
          <w:sz w:val="21"/>
          <w:szCs w:val="21"/>
        </w:rPr>
      </w:pPr>
    </w:p>
    <w:p>
      <w:pPr>
        <w:pStyle w:val="13"/>
        <w:rPr>
          <w:rFonts w:hint="eastAsia" w:ascii="仿宋" w:hAnsi="仿宋" w:eastAsia="仿宋" w:cs="仿宋"/>
          <w:spacing w:val="0"/>
          <w:w w:val="100"/>
          <w:sz w:val="21"/>
          <w:szCs w:val="21"/>
        </w:rPr>
      </w:pPr>
    </w:p>
    <w:p>
      <w:pPr>
        <w:pStyle w:val="13"/>
        <w:spacing w:before="10"/>
        <w:rPr>
          <w:rFonts w:hint="eastAsia" w:ascii="仿宋" w:hAnsi="仿宋" w:eastAsia="仿宋" w:cs="仿宋"/>
          <w:spacing w:val="0"/>
          <w:w w:val="100"/>
          <w:sz w:val="21"/>
          <w:szCs w:val="21"/>
        </w:rPr>
      </w:pPr>
    </w:p>
    <w:p>
      <w:pPr>
        <w:pStyle w:val="13"/>
        <w:tabs>
          <w:tab w:val="left" w:pos="6267"/>
          <w:tab w:val="left" w:pos="9507"/>
        </w:tabs>
        <w:spacing w:line="480" w:lineRule="auto"/>
        <w:ind w:left="448" w:right="816"/>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6267"/>
          <w:tab w:val="left" w:pos="9507"/>
        </w:tabs>
        <w:spacing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bidi w:val="0"/>
        <w:rPr>
          <w:spacing w:val="0"/>
          <w:w w:val="100"/>
        </w:rPr>
      </w:pPr>
      <w:bookmarkStart w:id="107" w:name="3.5 服务费承诺书格式"/>
      <w:bookmarkEnd w:id="107"/>
      <w:bookmarkStart w:id="108" w:name="3.5 服务费承诺书格式"/>
      <w:bookmarkEnd w:id="108"/>
      <w:bookmarkStart w:id="109" w:name="_Toc31780"/>
      <w:r>
        <w:rPr>
          <w:rFonts w:hint="eastAsia" w:ascii="宋体" w:hAnsi="宋体" w:eastAsia="宋体" w:cs="宋体"/>
          <w:b/>
          <w:bCs/>
          <w:spacing w:val="0"/>
          <w:w w:val="100"/>
          <w:sz w:val="36"/>
          <w:szCs w:val="36"/>
          <w:lang w:val="en-US" w:eastAsia="zh-CN" w:bidi="zh-CN"/>
        </w:rPr>
        <w:t>6、同意</w:t>
      </w:r>
      <w:r>
        <w:rPr>
          <w:rFonts w:hint="eastAsia" w:cs="宋体"/>
          <w:b/>
          <w:bCs/>
          <w:spacing w:val="0"/>
          <w:w w:val="100"/>
          <w:sz w:val="36"/>
          <w:szCs w:val="36"/>
          <w:lang w:val="en-US" w:eastAsia="zh-CN" w:bidi="zh-CN"/>
        </w:rPr>
        <w:t>谈判</w:t>
      </w:r>
      <w:r>
        <w:rPr>
          <w:rFonts w:hint="eastAsia" w:ascii="宋体" w:hAnsi="宋体" w:eastAsia="宋体" w:cs="宋体"/>
          <w:b/>
          <w:bCs/>
          <w:spacing w:val="0"/>
          <w:w w:val="100"/>
          <w:sz w:val="36"/>
          <w:szCs w:val="36"/>
          <w:lang w:val="en-US" w:eastAsia="zh-CN" w:bidi="zh-CN"/>
        </w:rPr>
        <w:t>文件条款声明格式</w:t>
      </w:r>
      <w:bookmarkEnd w:id="109"/>
    </w:p>
    <w:p>
      <w:pPr>
        <w:pStyle w:val="13"/>
        <w:spacing w:before="7"/>
        <w:rPr>
          <w:rFonts w:hint="eastAsia" w:ascii="仿宋" w:hAnsi="仿宋" w:eastAsia="仿宋" w:cs="仿宋"/>
          <w:b/>
          <w:spacing w:val="0"/>
          <w:w w:val="100"/>
          <w:sz w:val="59"/>
        </w:rPr>
      </w:pPr>
    </w:p>
    <w:p>
      <w:pPr>
        <w:bidi w:val="0"/>
        <w:jc w:val="center"/>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同意谈判文件条款声明</w:t>
      </w:r>
    </w:p>
    <w:p>
      <w:pPr>
        <w:pStyle w:val="13"/>
        <w:spacing w:before="6"/>
        <w:rPr>
          <w:b/>
          <w:spacing w:val="0"/>
          <w:w w:val="100"/>
          <w:sz w:val="31"/>
        </w:rPr>
      </w:pPr>
    </w:p>
    <w:p>
      <w:pPr>
        <w:pStyle w:val="13"/>
        <w:bidi w:val="0"/>
        <w:rPr>
          <w:rFonts w:hint="eastAsia" w:ascii="仿宋" w:hAnsi="仿宋" w:eastAsia="仿宋" w:cs="仿宋"/>
          <w:spacing w:val="0"/>
          <w:w w:val="100"/>
          <w:sz w:val="21"/>
          <w:szCs w:val="21"/>
        </w:rPr>
      </w:pPr>
      <w:r>
        <w:rPr>
          <w:rFonts w:hint="eastAsia" w:ascii="仿宋" w:hAnsi="仿宋" w:eastAsia="仿宋" w:cs="仿宋"/>
          <w:spacing w:val="0"/>
          <w:w w:val="100"/>
          <w:sz w:val="21"/>
          <w:szCs w:val="21"/>
          <w:lang w:val="zh-CN" w:eastAsia="zh-CN"/>
        </w:rPr>
        <w:t>致：</w:t>
      </w:r>
      <w:r>
        <w:rPr>
          <w:rFonts w:hint="eastAsia" w:ascii="仿宋" w:hAnsi="仿宋" w:eastAsia="仿宋" w:cs="仿宋"/>
          <w:spacing w:val="0"/>
          <w:w w:val="100"/>
          <w:sz w:val="21"/>
          <w:szCs w:val="21"/>
          <w:lang w:val="en-US" w:eastAsia="zh-CN"/>
        </w:rPr>
        <w:t>广东至臻项目管理有限公司</w:t>
      </w:r>
    </w:p>
    <w:p>
      <w:pPr>
        <w:pStyle w:val="13"/>
        <w:bidi w:val="0"/>
        <w:rPr>
          <w:rFonts w:hint="eastAsia" w:ascii="仿宋" w:hAnsi="仿宋" w:eastAsia="仿宋" w:cs="仿宋"/>
          <w:spacing w:val="0"/>
          <w:w w:val="100"/>
          <w:sz w:val="21"/>
          <w:szCs w:val="21"/>
        </w:rPr>
      </w:pP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为响应你方组织的</w:t>
      </w:r>
      <w:r>
        <w:rPr>
          <w:rFonts w:hint="eastAsia" w:ascii="仿宋" w:hAnsi="仿宋" w:eastAsia="仿宋" w:cs="仿宋"/>
          <w:spacing w:val="0"/>
          <w:w w:val="100"/>
          <w:sz w:val="21"/>
          <w:szCs w:val="21"/>
          <w:u w:val="single"/>
        </w:rPr>
        <w:t>（采购项目名称）</w:t>
      </w:r>
      <w:r>
        <w:rPr>
          <w:rFonts w:hint="eastAsia" w:ascii="仿宋" w:hAnsi="仿宋" w:eastAsia="仿宋" w:cs="仿宋"/>
          <w:spacing w:val="0"/>
          <w:w w:val="100"/>
          <w:sz w:val="21"/>
          <w:szCs w:val="21"/>
          <w:lang w:val="en-US" w:eastAsia="zh-CN"/>
        </w:rPr>
        <w:t>,(</w:t>
      </w:r>
      <w:r>
        <w:rPr>
          <w:rFonts w:hint="eastAsia" w:ascii="仿宋" w:hAnsi="仿宋" w:eastAsia="仿宋" w:cs="仿宋"/>
          <w:spacing w:val="0"/>
          <w:w w:val="100"/>
          <w:sz w:val="21"/>
          <w:szCs w:val="21"/>
          <w:u w:val="none"/>
          <w:lang w:eastAsia="zh-CN"/>
        </w:rPr>
        <w:t>采购项目编号</w:t>
      </w:r>
      <w:r>
        <w:rPr>
          <w:rFonts w:hint="eastAsia" w:ascii="仿宋" w:hAnsi="仿宋" w:eastAsia="仿宋" w:cs="仿宋"/>
          <w:spacing w:val="0"/>
          <w:w w:val="100"/>
          <w:sz w:val="21"/>
          <w:szCs w:val="21"/>
          <w:u w:val="none"/>
          <w:lang w:val="en-US" w:eastAsia="zh-CN"/>
        </w:rPr>
        <w:t>:</w:t>
      </w:r>
      <w:r>
        <w:rPr>
          <w:rFonts w:hint="eastAsia" w:ascii="仿宋" w:hAnsi="仿宋" w:eastAsia="仿宋" w:cs="仿宋"/>
          <w:spacing w:val="0"/>
          <w:w w:val="100"/>
          <w:sz w:val="21"/>
          <w:szCs w:val="21"/>
          <w:u w:val="single"/>
          <w:lang w:val="en-US" w:eastAsia="zh-CN"/>
        </w:rPr>
        <w:t xml:space="preserve">               </w:t>
      </w:r>
      <w:r>
        <w:rPr>
          <w:rFonts w:hint="eastAsia" w:ascii="仿宋" w:hAnsi="仿宋" w:eastAsia="仿宋" w:cs="仿宋"/>
          <w:spacing w:val="0"/>
          <w:w w:val="100"/>
          <w:sz w:val="21"/>
          <w:szCs w:val="21"/>
          <w:u w:val="none"/>
          <w:lang w:val="en-US" w:eastAsia="zh-CN"/>
        </w:rPr>
        <w:t xml:space="preserve"> )</w:t>
      </w:r>
      <w:r>
        <w:rPr>
          <w:rFonts w:hint="eastAsia" w:ascii="仿宋" w:hAnsi="仿宋" w:eastAsia="仿宋" w:cs="仿宋"/>
          <w:spacing w:val="0"/>
          <w:w w:val="100"/>
          <w:sz w:val="21"/>
          <w:szCs w:val="21"/>
        </w:rPr>
        <w:t>的</w:t>
      </w:r>
      <w:r>
        <w:rPr>
          <w:rFonts w:hint="eastAsia" w:ascii="仿宋" w:hAnsi="仿宋" w:eastAsia="仿宋" w:cs="仿宋"/>
          <w:spacing w:val="0"/>
          <w:w w:val="100"/>
          <w:sz w:val="21"/>
          <w:szCs w:val="21"/>
          <w:lang w:val="en-US" w:eastAsia="zh-CN"/>
        </w:rPr>
        <w:t>谈判</w:t>
      </w:r>
      <w:r>
        <w:rPr>
          <w:rFonts w:hint="eastAsia" w:ascii="仿宋" w:hAnsi="仿宋" w:eastAsia="仿宋" w:cs="仿宋"/>
          <w:spacing w:val="0"/>
          <w:w w:val="100"/>
          <w:sz w:val="21"/>
          <w:szCs w:val="21"/>
        </w:rPr>
        <w:t>，我方在参与</w:t>
      </w:r>
      <w:r>
        <w:rPr>
          <w:rFonts w:hint="eastAsia" w:ascii="仿宋" w:hAnsi="仿宋" w:eastAsia="仿宋" w:cs="仿宋"/>
          <w:spacing w:val="0"/>
          <w:w w:val="100"/>
          <w:sz w:val="21"/>
          <w:szCs w:val="21"/>
          <w:lang w:val="en-US" w:eastAsia="zh-CN"/>
        </w:rPr>
        <w:t>谈判</w:t>
      </w:r>
      <w:r>
        <w:rPr>
          <w:rFonts w:hint="eastAsia" w:ascii="仿宋" w:hAnsi="仿宋" w:eastAsia="仿宋" w:cs="仿宋"/>
          <w:spacing w:val="0"/>
          <w:w w:val="100"/>
          <w:sz w:val="21"/>
          <w:szCs w:val="21"/>
        </w:rPr>
        <w:t>前已详细研究了</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w w:val="100"/>
          <w:sz w:val="21"/>
          <w:szCs w:val="21"/>
          <w:lang w:val="en-US" w:eastAsia="zh-CN"/>
        </w:rPr>
        <w:t>供应商</w:t>
      </w:r>
      <w:r>
        <w:rPr>
          <w:rFonts w:hint="eastAsia" w:ascii="仿宋" w:hAnsi="仿宋" w:eastAsia="仿宋" w:cs="仿宋"/>
          <w:spacing w:val="0"/>
          <w:w w:val="100"/>
          <w:sz w:val="21"/>
          <w:szCs w:val="21"/>
        </w:rPr>
        <w:t>的内容，我方同意</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的相关条款。</w:t>
      </w: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特此声明。</w:t>
      </w:r>
    </w:p>
    <w:p>
      <w:pPr>
        <w:pStyle w:val="13"/>
        <w:rPr>
          <w:rFonts w:hint="eastAsia" w:ascii="仿宋" w:hAnsi="仿宋" w:eastAsia="仿宋" w:cs="仿宋"/>
          <w:spacing w:val="0"/>
          <w:w w:val="100"/>
          <w:sz w:val="21"/>
          <w:szCs w:val="21"/>
        </w:rPr>
      </w:pPr>
    </w:p>
    <w:p>
      <w:pPr>
        <w:bidi w:val="0"/>
        <w:rPr>
          <w:rFonts w:hint="eastAsia" w:ascii="仿宋" w:hAnsi="仿宋" w:eastAsia="仿宋" w:cs="仿宋"/>
          <w:spacing w:val="0"/>
          <w:w w:val="100"/>
          <w:sz w:val="21"/>
          <w:szCs w:val="21"/>
        </w:rPr>
      </w:pPr>
    </w:p>
    <w:p>
      <w:pPr>
        <w:pStyle w:val="13"/>
        <w:rPr>
          <w:rFonts w:hint="eastAsia" w:ascii="仿宋" w:hAnsi="仿宋" w:eastAsia="仿宋" w:cs="仿宋"/>
          <w:spacing w:val="0"/>
          <w:w w:val="100"/>
          <w:sz w:val="21"/>
          <w:szCs w:val="21"/>
        </w:rPr>
      </w:pPr>
    </w:p>
    <w:p>
      <w:pPr>
        <w:pStyle w:val="13"/>
        <w:rPr>
          <w:rFonts w:hint="eastAsia" w:ascii="仿宋" w:hAnsi="仿宋" w:eastAsia="仿宋" w:cs="仿宋"/>
          <w:spacing w:val="0"/>
          <w:w w:val="100"/>
          <w:sz w:val="21"/>
          <w:szCs w:val="21"/>
        </w:rPr>
      </w:pPr>
    </w:p>
    <w:p>
      <w:pPr>
        <w:pStyle w:val="13"/>
        <w:tabs>
          <w:tab w:val="left" w:pos="6267"/>
          <w:tab w:val="left" w:pos="9507"/>
        </w:tabs>
        <w:spacing w:before="173" w:line="480" w:lineRule="auto"/>
        <w:ind w:right="816"/>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6267"/>
          <w:tab w:val="left" w:pos="9507"/>
        </w:tabs>
        <w:spacing w:before="173" w:line="480" w:lineRule="auto"/>
        <w:ind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527"/>
          <w:tab w:val="left" w:pos="2127"/>
          <w:tab w:val="left" w:pos="2727"/>
        </w:tabs>
        <w:spacing w:line="480" w:lineRule="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lang w:val="en-US" w:eastAsia="zh-CN"/>
        </w:rPr>
        <w:t xml:space="preserve">   </w:t>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lang w:val="en-US" w:eastAsia="zh-CN"/>
        </w:rPr>
        <w:t xml:space="preserve"> </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rPr>
      </w:pPr>
      <w:r>
        <w:rPr>
          <w:rFonts w:hint="eastAsia" w:ascii="仿宋" w:hAnsi="仿宋" w:eastAsia="仿宋" w:cs="仿宋"/>
        </w:rPr>
        <w:br w:type="page"/>
      </w:r>
    </w:p>
    <w:p>
      <w:pPr>
        <w:pStyle w:val="13"/>
        <w:rPr>
          <w:spacing w:val="0"/>
          <w:w w:val="100"/>
          <w:sz w:val="20"/>
        </w:rPr>
      </w:pPr>
    </w:p>
    <w:p>
      <w:pPr>
        <w:pStyle w:val="13"/>
        <w:rPr>
          <w:spacing w:val="0"/>
          <w:w w:val="100"/>
          <w:sz w:val="20"/>
        </w:rPr>
      </w:pPr>
    </w:p>
    <w:p>
      <w:pPr>
        <w:pStyle w:val="13"/>
        <w:rPr>
          <w:spacing w:val="0"/>
          <w:w w:val="100"/>
          <w:sz w:val="20"/>
        </w:rPr>
      </w:pPr>
    </w:p>
    <w:p>
      <w:pPr>
        <w:pStyle w:val="13"/>
        <w:rPr>
          <w:spacing w:val="0"/>
          <w:w w:val="100"/>
          <w:sz w:val="20"/>
        </w:rPr>
      </w:pPr>
    </w:p>
    <w:p>
      <w:pPr>
        <w:pStyle w:val="13"/>
        <w:rPr>
          <w:spacing w:val="0"/>
          <w:w w:val="100"/>
          <w:sz w:val="20"/>
        </w:rPr>
      </w:pPr>
    </w:p>
    <w:p>
      <w:pPr>
        <w:pStyle w:val="13"/>
        <w:rPr>
          <w:spacing w:val="0"/>
          <w:w w:val="100"/>
          <w:sz w:val="20"/>
        </w:rPr>
      </w:pPr>
    </w:p>
    <w:p>
      <w:pPr>
        <w:pStyle w:val="13"/>
        <w:rPr>
          <w:spacing w:val="0"/>
          <w:w w:val="100"/>
          <w:sz w:val="20"/>
        </w:rPr>
      </w:pPr>
    </w:p>
    <w:p>
      <w:pPr>
        <w:pStyle w:val="13"/>
        <w:rPr>
          <w:spacing w:val="0"/>
          <w:w w:val="100"/>
          <w:sz w:val="20"/>
        </w:rPr>
      </w:pPr>
    </w:p>
    <w:p>
      <w:pPr>
        <w:pStyle w:val="13"/>
        <w:rPr>
          <w:spacing w:val="0"/>
          <w:w w:val="100"/>
          <w:sz w:val="20"/>
        </w:rPr>
      </w:pPr>
    </w:p>
    <w:p>
      <w:pPr>
        <w:pStyle w:val="13"/>
        <w:rPr>
          <w:spacing w:val="0"/>
          <w:w w:val="100"/>
          <w:sz w:val="20"/>
        </w:rPr>
      </w:pPr>
    </w:p>
    <w:p>
      <w:pPr>
        <w:pStyle w:val="13"/>
        <w:rPr>
          <w:spacing w:val="0"/>
          <w:w w:val="100"/>
          <w:sz w:val="20"/>
        </w:rPr>
      </w:pPr>
    </w:p>
    <w:p>
      <w:pPr>
        <w:pStyle w:val="13"/>
        <w:rPr>
          <w:spacing w:val="0"/>
          <w:w w:val="100"/>
          <w:sz w:val="20"/>
        </w:rPr>
      </w:pPr>
    </w:p>
    <w:p>
      <w:pPr>
        <w:pStyle w:val="13"/>
        <w:rPr>
          <w:spacing w:val="0"/>
          <w:w w:val="100"/>
          <w:sz w:val="20"/>
        </w:rPr>
      </w:pPr>
    </w:p>
    <w:p>
      <w:pPr>
        <w:pStyle w:val="13"/>
        <w:rPr>
          <w:spacing w:val="0"/>
          <w:w w:val="100"/>
          <w:sz w:val="20"/>
        </w:rPr>
      </w:pPr>
    </w:p>
    <w:p>
      <w:pPr>
        <w:pStyle w:val="13"/>
        <w:rPr>
          <w:spacing w:val="0"/>
          <w:w w:val="100"/>
          <w:sz w:val="20"/>
        </w:rPr>
      </w:pPr>
    </w:p>
    <w:p>
      <w:pPr>
        <w:pStyle w:val="5"/>
        <w:ind w:left="1268"/>
        <w:jc w:val="center"/>
        <w:outlineLvl w:val="0"/>
        <w:rPr>
          <w:rFonts w:ascii="Times New Roman" w:hAnsi="Times New Roman" w:eastAsia="宋体" w:cs="Times New Roman"/>
          <w:spacing w:val="0"/>
          <w:w w:val="100"/>
        </w:rPr>
      </w:pPr>
      <w:bookmarkStart w:id="110" w:name="_Toc19099"/>
      <w:bookmarkStart w:id="111" w:name="_Toc2326"/>
      <w:r>
        <w:rPr>
          <w:spacing w:val="0"/>
          <w:w w:val="100"/>
        </w:rPr>
        <w:t>四、商务部分</w:t>
      </w:r>
      <w:bookmarkEnd w:id="110"/>
      <w:bookmarkEnd w:id="111"/>
    </w:p>
    <w:p>
      <w:pPr>
        <w:pStyle w:val="13"/>
        <w:rPr>
          <w:rFonts w:hint="eastAsia"/>
          <w:spacing w:val="0"/>
          <w:w w:val="100"/>
        </w:rPr>
      </w:pPr>
    </w:p>
    <w:p>
      <w:pPr>
        <w:rPr>
          <w:rFonts w:hint="eastAsia"/>
        </w:rPr>
      </w:pPr>
    </w:p>
    <w:p>
      <w:pPr>
        <w:pStyle w:val="2"/>
        <w:rPr>
          <w:rFonts w:hint="eastAsia"/>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53"/>
        </w:numPr>
        <w:bidi w:val="0"/>
        <w:ind w:left="425" w:leftChars="0" w:right="0" w:rightChars="0" w:hanging="425" w:firstLineChars="0"/>
        <w:rPr>
          <w:rFonts w:hint="eastAsia" w:ascii="仿宋" w:hAnsi="仿宋" w:eastAsia="仿宋" w:cs="仿宋"/>
          <w:spacing w:val="0"/>
          <w:w w:val="100"/>
        </w:rPr>
      </w:pPr>
      <w:bookmarkStart w:id="112" w:name="_Toc9491"/>
      <w:bookmarkStart w:id="113" w:name="_Toc13063"/>
      <w:r>
        <w:rPr>
          <w:rStyle w:val="39"/>
          <w:rFonts w:hint="eastAsia" w:ascii="宋体" w:hAnsi="宋体" w:eastAsia="宋体" w:cs="宋体"/>
          <w:spacing w:val="0"/>
          <w:w w:val="100"/>
          <w:sz w:val="36"/>
          <w:szCs w:val="36"/>
        </w:rPr>
        <w:t>商务</w:t>
      </w:r>
      <w:r>
        <w:rPr>
          <w:rStyle w:val="39"/>
          <w:rFonts w:hint="eastAsia" w:ascii="宋体" w:hAnsi="宋体" w:eastAsia="宋体" w:cs="宋体"/>
          <w:spacing w:val="0"/>
          <w:w w:val="100"/>
          <w:sz w:val="36"/>
          <w:szCs w:val="36"/>
          <w:lang w:val="en-US" w:eastAsia="zh-CN"/>
        </w:rPr>
        <w:t>要求</w:t>
      </w:r>
      <w:r>
        <w:rPr>
          <w:rStyle w:val="39"/>
          <w:rFonts w:hint="eastAsia" w:ascii="宋体" w:hAnsi="宋体" w:eastAsia="宋体" w:cs="宋体"/>
          <w:spacing w:val="0"/>
          <w:w w:val="100"/>
          <w:sz w:val="36"/>
          <w:szCs w:val="36"/>
        </w:rPr>
        <w:t>响应表格式</w:t>
      </w:r>
      <w:bookmarkEnd w:id="112"/>
      <w:bookmarkEnd w:id="113"/>
    </w:p>
    <w:p>
      <w:pPr>
        <w:pStyle w:val="13"/>
        <w:spacing w:before="3"/>
        <w:rPr>
          <w:rFonts w:hint="eastAsia" w:ascii="仿宋" w:hAnsi="仿宋" w:eastAsia="仿宋" w:cs="仿宋"/>
          <w:b/>
          <w:spacing w:val="0"/>
          <w:w w:val="100"/>
          <w:sz w:val="45"/>
        </w:rPr>
      </w:pPr>
    </w:p>
    <w:p>
      <w:pPr>
        <w:pStyle w:val="9"/>
        <w:keepNext w:val="0"/>
        <w:keepLines w:val="0"/>
        <w:pageBreakBefore w:val="0"/>
        <w:widowControl w:val="0"/>
        <w:numPr>
          <w:ilvl w:val="0"/>
          <w:numId w:val="54"/>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w w:val="100"/>
          <w:sz w:val="44"/>
          <w:szCs w:val="44"/>
        </w:rPr>
      </w:pPr>
      <w:r>
        <w:rPr>
          <w:rFonts w:hint="eastAsia" w:ascii="仿宋" w:hAnsi="仿宋" w:eastAsia="仿宋" w:cs="仿宋"/>
          <w:spacing w:val="0"/>
          <w:w w:val="100"/>
          <w:sz w:val="44"/>
          <w:szCs w:val="44"/>
          <w:lang w:val="en-US" w:eastAsia="zh-CN"/>
        </w:rPr>
        <w:t>实质性</w:t>
      </w:r>
      <w:r>
        <w:rPr>
          <w:rFonts w:hint="eastAsia" w:ascii="仿宋" w:hAnsi="仿宋" w:eastAsia="仿宋" w:cs="仿宋"/>
          <w:spacing w:val="0"/>
          <w:w w:val="100"/>
          <w:sz w:val="44"/>
          <w:szCs w:val="44"/>
        </w:rPr>
        <w:t>商务</w:t>
      </w:r>
      <w:r>
        <w:rPr>
          <w:rFonts w:hint="eastAsia" w:ascii="仿宋" w:hAnsi="仿宋" w:eastAsia="仿宋" w:cs="仿宋"/>
          <w:spacing w:val="0"/>
          <w:w w:val="100"/>
          <w:sz w:val="44"/>
          <w:szCs w:val="44"/>
          <w:lang w:val="en-US" w:eastAsia="zh-CN"/>
        </w:rPr>
        <w:t>要求(“★”条款)响</w:t>
      </w:r>
      <w:r>
        <w:rPr>
          <w:rFonts w:hint="eastAsia" w:ascii="仿宋" w:hAnsi="仿宋" w:eastAsia="仿宋" w:cs="仿宋"/>
          <w:spacing w:val="0"/>
          <w:w w:val="100"/>
          <w:sz w:val="44"/>
          <w:szCs w:val="44"/>
        </w:rPr>
        <w:t>应表</w:t>
      </w:r>
    </w:p>
    <w:p>
      <w:pPr>
        <w:snapToGrid w:val="0"/>
        <w:spacing w:line="360" w:lineRule="auto"/>
        <w:rPr>
          <w:rFonts w:hint="eastAsia" w:ascii="仿宋" w:hAnsi="仿宋" w:eastAsia="仿宋" w:cs="仿宋"/>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numPr>
          <w:ilvl w:val="0"/>
          <w:numId w:val="0"/>
        </w:numPr>
        <w:ind w:right="0" w:rightChars="0"/>
        <w:rPr>
          <w:rFonts w:hint="eastAsia" w:ascii="仿宋" w:hAnsi="仿宋" w:eastAsia="仿宋" w:cs="仿宋"/>
          <w:spacing w:val="0"/>
          <w:w w:val="100"/>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序号</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lang w:val="en-US" w:eastAsia="zh-CN"/>
              </w:rPr>
            </w:pPr>
            <w:r>
              <w:rPr>
                <w:rFonts w:hint="eastAsia" w:ascii="仿宋" w:hAnsi="仿宋" w:eastAsia="仿宋" w:cs="仿宋"/>
                <w:b/>
                <w:spacing w:val="0"/>
                <w:w w:val="100"/>
                <w:sz w:val="21"/>
                <w:lang w:val="en-US" w:eastAsia="zh-CN"/>
              </w:rPr>
              <w:t>采购要求</w:t>
            </w: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rPr>
            </w:pPr>
            <w:r>
              <w:rPr>
                <w:rFonts w:hint="eastAsia" w:ascii="仿宋" w:hAnsi="仿宋" w:eastAsia="仿宋" w:cs="仿宋"/>
                <w:b/>
                <w:bCs/>
                <w:spacing w:val="0"/>
                <w:w w:val="100"/>
                <w:lang w:val="en-US" w:eastAsia="zh-CN"/>
              </w:rPr>
              <w:t>供应商实际响应情况</w:t>
            </w: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是否响应</w:t>
            </w: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1</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2</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3</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r>
    </w:tbl>
    <w:p>
      <w:pPr>
        <w:pStyle w:val="13"/>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w w:val="100"/>
          <w:sz w:val="28"/>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1、供应商须对应</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商务要求”中的</w:t>
      </w:r>
      <w:r>
        <w:rPr>
          <w:rFonts w:hint="eastAsia" w:ascii="仿宋" w:hAnsi="仿宋" w:eastAsia="仿宋" w:cs="仿宋"/>
          <w:spacing w:val="0"/>
          <w:w w:val="100"/>
          <w:sz w:val="21"/>
          <w:szCs w:val="21"/>
          <w:lang w:val="en-US" w:eastAsia="zh-CN"/>
        </w:rPr>
        <w:t>带</w:t>
      </w:r>
      <w:r>
        <w:rPr>
          <w:rFonts w:hint="eastAsia" w:ascii="仿宋" w:hAnsi="仿宋" w:eastAsia="仿宋" w:cs="仿宋"/>
          <w:spacing w:val="0"/>
          <w:w w:val="10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w w:val="100"/>
          <w:sz w:val="21"/>
          <w:szCs w:val="21"/>
        </w:rPr>
      </w:pPr>
      <w:bookmarkStart w:id="114" w:name="_Toc19344"/>
      <w:r>
        <w:rPr>
          <w:rFonts w:hint="eastAsia" w:ascii="仿宋" w:hAnsi="仿宋" w:eastAsia="仿宋" w:cs="仿宋"/>
          <w:spacing w:val="0"/>
          <w:w w:val="100"/>
          <w:sz w:val="21"/>
          <w:szCs w:val="21"/>
        </w:rPr>
        <w:t>2、本表格式不得擅自修改。</w:t>
      </w:r>
      <w:bookmarkEnd w:id="114"/>
    </w:p>
    <w:p>
      <w:pPr>
        <w:pStyle w:val="13"/>
        <w:spacing w:line="360" w:lineRule="auto"/>
        <w:rPr>
          <w:rFonts w:hint="eastAsia" w:ascii="仿宋" w:hAnsi="仿宋" w:eastAsia="仿宋" w:cs="仿宋"/>
          <w:spacing w:val="0"/>
          <w:w w:val="100"/>
          <w:sz w:val="21"/>
          <w:szCs w:val="21"/>
        </w:rPr>
      </w:pPr>
    </w:p>
    <w:p>
      <w:pPr>
        <w:pStyle w:val="13"/>
        <w:rPr>
          <w:rFonts w:hint="eastAsia" w:ascii="仿宋" w:hAnsi="仿宋" w:eastAsia="仿宋" w:cs="仿宋"/>
          <w:spacing w:val="0"/>
          <w:w w:val="100"/>
          <w:sz w:val="21"/>
          <w:szCs w:val="21"/>
        </w:rPr>
      </w:pPr>
    </w:p>
    <w:p>
      <w:pPr>
        <w:pStyle w:val="13"/>
        <w:tabs>
          <w:tab w:val="left" w:pos="6099"/>
          <w:tab w:val="left" w:pos="9339"/>
        </w:tabs>
        <w:spacing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359"/>
          <w:tab w:val="left" w:pos="1959"/>
          <w:tab w:val="left" w:pos="2559"/>
        </w:tabs>
        <w:spacing w:before="2" w:line="480" w:lineRule="auto"/>
        <w:ind w:left="28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keepNext w:val="0"/>
        <w:keepLines w:val="0"/>
        <w:pageBreakBefore w:val="0"/>
        <w:widowControl w:val="0"/>
        <w:numPr>
          <w:ilvl w:val="0"/>
          <w:numId w:val="54"/>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w w:val="100"/>
          <w:sz w:val="44"/>
          <w:szCs w:val="44"/>
          <w:lang w:val="en-US" w:eastAsia="zh-CN"/>
        </w:rPr>
      </w:pPr>
      <w:r>
        <w:rPr>
          <w:rFonts w:hint="eastAsia" w:ascii="仿宋" w:hAnsi="仿宋" w:eastAsia="仿宋" w:cs="仿宋"/>
          <w:spacing w:val="0"/>
          <w:w w:val="100"/>
          <w:sz w:val="44"/>
          <w:szCs w:val="44"/>
          <w:lang w:val="en-US" w:eastAsia="zh-CN"/>
        </w:rPr>
        <w:t>重要商务要求(“▲”条款)响应表格式</w:t>
      </w:r>
    </w:p>
    <w:p>
      <w:pPr>
        <w:snapToGrid w:val="0"/>
        <w:spacing w:line="360" w:lineRule="auto"/>
        <w:jc w:val="center"/>
        <w:rPr>
          <w:rFonts w:hint="eastAsia" w:ascii="仿宋" w:hAnsi="仿宋" w:eastAsia="仿宋" w:cs="仿宋"/>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numPr>
          <w:ilvl w:val="0"/>
          <w:numId w:val="0"/>
        </w:numPr>
        <w:ind w:leftChars="0" w:right="0" w:rightChars="0"/>
        <w:rPr>
          <w:rFonts w:hint="eastAsia" w:ascii="仿宋" w:hAnsi="仿宋" w:eastAsia="仿宋" w:cs="仿宋"/>
          <w:spacing w:val="0"/>
          <w:w w:val="100"/>
          <w:lang w:val="en-US" w:eastAsia="zh-CN"/>
        </w:rPr>
      </w:pPr>
    </w:p>
    <w:p>
      <w:pPr>
        <w:numPr>
          <w:ilvl w:val="0"/>
          <w:numId w:val="0"/>
        </w:numPr>
        <w:ind w:leftChars="0" w:right="0" w:rightChars="0"/>
        <w:rPr>
          <w:rFonts w:hint="eastAsia" w:ascii="仿宋" w:hAnsi="仿宋" w:eastAsia="仿宋" w:cs="仿宋"/>
          <w:spacing w:val="0"/>
          <w:w w:val="100"/>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lang w:val="en-US" w:eastAsia="zh-CN"/>
              </w:rPr>
              <w:t>采购</w:t>
            </w:r>
            <w:r>
              <w:rPr>
                <w:rFonts w:hint="eastAsia" w:ascii="仿宋" w:hAnsi="仿宋" w:eastAsia="仿宋" w:cs="仿宋"/>
                <w:b/>
                <w:bCs/>
                <w:spacing w:val="0"/>
                <w:w w:val="100"/>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bl>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w w:val="100"/>
        </w:rPr>
      </w:pPr>
    </w:p>
    <w:p>
      <w:pPr>
        <w:pStyle w:val="13"/>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w w:val="10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1、供应商须对应</w:t>
      </w:r>
      <w:r>
        <w:rPr>
          <w:rFonts w:hint="eastAsia" w:ascii="仿宋" w:hAnsi="仿宋" w:eastAsia="仿宋" w:cs="仿宋"/>
          <w:spacing w:val="0"/>
          <w:w w:val="100"/>
          <w:sz w:val="21"/>
          <w:szCs w:val="21"/>
          <w:lang w:val="en-US" w:eastAsia="zh-CN" w:bidi="zh-CN"/>
        </w:rPr>
        <w:t>谈判文件</w:t>
      </w:r>
      <w:r>
        <w:rPr>
          <w:rFonts w:hint="eastAsia" w:ascii="仿宋" w:hAnsi="仿宋" w:eastAsia="仿宋" w:cs="仿宋"/>
          <w:spacing w:val="0"/>
          <w:w w:val="100"/>
          <w:sz w:val="21"/>
          <w:szCs w:val="21"/>
          <w:lang w:val="zh-CN" w:eastAsia="zh-CN" w:bidi="zh-CN"/>
        </w:rPr>
        <w:t>“</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商务要求</w:t>
      </w:r>
      <w:r>
        <w:rPr>
          <w:rFonts w:hint="eastAsia" w:ascii="仿宋" w:hAnsi="仿宋" w:eastAsia="仿宋" w:cs="仿宋"/>
          <w:spacing w:val="0"/>
          <w:w w:val="100"/>
          <w:sz w:val="21"/>
          <w:szCs w:val="21"/>
          <w:lang w:val="zh-CN" w:eastAsia="zh-CN" w:bidi="zh-CN"/>
        </w:rPr>
        <w:t>”中带“▲”的条款逐条响应，</w:t>
      </w:r>
      <w:r>
        <w:rPr>
          <w:rFonts w:hint="eastAsia" w:ascii="仿宋" w:hAnsi="仿宋" w:eastAsia="仿宋" w:cs="仿宋"/>
          <w:spacing w:val="0"/>
          <w:w w:val="100"/>
          <w:sz w:val="21"/>
          <w:szCs w:val="21"/>
          <w:lang w:val="en-US" w:eastAsia="zh-CN" w:bidi="zh-CN"/>
        </w:rPr>
        <w:t>带</w:t>
      </w:r>
      <w:r>
        <w:rPr>
          <w:rFonts w:hint="eastAsia" w:ascii="仿宋" w:hAnsi="仿宋" w:eastAsia="仿宋" w:cs="仿宋"/>
          <w:spacing w:val="0"/>
          <w:w w:val="100"/>
          <w:sz w:val="21"/>
          <w:szCs w:val="21"/>
          <w:lang w:val="zh-CN" w:eastAsia="zh-CN" w:bidi="zh-CN"/>
        </w:rPr>
        <w:t>“▲”的条款为重要性要求</w:t>
      </w:r>
      <w:r>
        <w:rPr>
          <w:rFonts w:hint="eastAsia" w:ascii="仿宋" w:hAnsi="仿宋" w:eastAsia="仿宋" w:cs="仿宋"/>
          <w:spacing w:val="0"/>
          <w:w w:val="100"/>
          <w:sz w:val="21"/>
          <w:szCs w:val="21"/>
          <w:lang w:val="en-US" w:eastAsia="zh-CN" w:bidi="zh-CN"/>
        </w:rPr>
        <w:t>,</w:t>
      </w:r>
      <w:r>
        <w:rPr>
          <w:rFonts w:hint="eastAsia" w:ascii="仿宋" w:hAnsi="仿宋" w:eastAsia="仿宋" w:cs="仿宋"/>
          <w:spacing w:val="0"/>
          <w:w w:val="100"/>
          <w:sz w:val="21"/>
          <w:szCs w:val="21"/>
          <w:lang w:val="zh-CN" w:eastAsia="zh-CN" w:bidi="zh-CN"/>
        </w:rPr>
        <w:t>未响应或负偏离</w:t>
      </w:r>
      <w:r>
        <w:rPr>
          <w:rFonts w:hint="eastAsia" w:ascii="仿宋" w:hAnsi="仿宋" w:eastAsia="仿宋" w:cs="仿宋"/>
          <w:spacing w:val="0"/>
          <w:w w:val="100"/>
          <w:sz w:val="21"/>
          <w:szCs w:val="21"/>
          <w:lang w:val="en-US" w:eastAsia="zh-CN" w:bidi="zh-CN"/>
        </w:rPr>
        <w:t>将影响对供应商的评审</w:t>
      </w:r>
      <w:r>
        <w:rPr>
          <w:rFonts w:hint="eastAsia" w:ascii="仿宋" w:hAnsi="仿宋" w:eastAsia="仿宋" w:cs="仿宋"/>
          <w:spacing w:val="0"/>
          <w:w w:val="10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3、本表内容不得擅自修改。</w:t>
      </w:r>
    </w:p>
    <w:p>
      <w:pPr>
        <w:pStyle w:val="13"/>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w w:val="10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w w:val="10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13"/>
        <w:rPr>
          <w:rFonts w:hint="eastAsia"/>
          <w:spacing w:val="0"/>
          <w:w w:val="100"/>
        </w:rPr>
      </w:pP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keepNext w:val="0"/>
        <w:keepLines w:val="0"/>
        <w:pageBreakBefore w:val="0"/>
        <w:widowControl w:val="0"/>
        <w:numPr>
          <w:ilvl w:val="0"/>
          <w:numId w:val="54"/>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w w:val="100"/>
          <w:sz w:val="44"/>
          <w:szCs w:val="44"/>
          <w:lang w:val="en-US" w:eastAsia="zh-CN"/>
        </w:rPr>
      </w:pPr>
      <w:r>
        <w:rPr>
          <w:rFonts w:hint="eastAsia" w:ascii="仿宋" w:hAnsi="仿宋" w:eastAsia="仿宋" w:cs="仿宋"/>
          <w:spacing w:val="0"/>
          <w:w w:val="100"/>
          <w:sz w:val="44"/>
          <w:szCs w:val="44"/>
          <w:lang w:val="en-US" w:eastAsia="zh-CN"/>
        </w:rPr>
        <w:t>一般商务条款响应表</w:t>
      </w:r>
    </w:p>
    <w:p>
      <w:pPr>
        <w:snapToGrid w:val="0"/>
        <w:spacing w:line="480" w:lineRule="auto"/>
        <w:jc w:val="left"/>
        <w:rPr>
          <w:rFonts w:hint="eastAsia" w:ascii="仿宋" w:hAnsi="仿宋" w:eastAsia="仿宋" w:cs="仿宋"/>
          <w:spacing w:val="0"/>
          <w:w w:val="100"/>
          <w:sz w:val="21"/>
          <w:szCs w:val="21"/>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tbl>
      <w:tblPr>
        <w:tblStyle w:val="22"/>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28"/>
              <w:spacing w:before="6"/>
              <w:rPr>
                <w:rFonts w:hint="eastAsia" w:ascii="仿宋" w:hAnsi="仿宋" w:eastAsia="仿宋" w:cs="仿宋"/>
                <w:b/>
                <w:spacing w:val="0"/>
                <w:w w:val="100"/>
                <w:sz w:val="32"/>
              </w:rPr>
            </w:pPr>
          </w:p>
          <w:p>
            <w:pPr>
              <w:pStyle w:val="28"/>
              <w:ind w:left="92" w:right="84"/>
              <w:jc w:val="center"/>
              <w:rPr>
                <w:rFonts w:hint="eastAsia" w:ascii="仿宋" w:hAnsi="仿宋" w:eastAsia="仿宋" w:cs="仿宋"/>
                <w:b/>
                <w:spacing w:val="0"/>
                <w:w w:val="100"/>
                <w:sz w:val="24"/>
              </w:rPr>
            </w:pPr>
            <w:r>
              <w:rPr>
                <w:rFonts w:hint="eastAsia" w:ascii="仿宋" w:hAnsi="仿宋" w:eastAsia="仿宋" w:cs="仿宋"/>
                <w:b/>
                <w:spacing w:val="0"/>
                <w:w w:val="100"/>
                <w:sz w:val="24"/>
              </w:rPr>
              <w:t>序号</w:t>
            </w:r>
          </w:p>
        </w:tc>
        <w:tc>
          <w:tcPr>
            <w:tcW w:w="6797" w:type="dxa"/>
            <w:noWrap w:val="0"/>
            <w:vAlign w:val="top"/>
          </w:tcPr>
          <w:p>
            <w:pPr>
              <w:pStyle w:val="28"/>
              <w:spacing w:before="6"/>
              <w:rPr>
                <w:rFonts w:hint="eastAsia" w:ascii="仿宋" w:hAnsi="仿宋" w:eastAsia="仿宋" w:cs="仿宋"/>
                <w:b/>
                <w:spacing w:val="0"/>
                <w:w w:val="100"/>
                <w:sz w:val="32"/>
              </w:rPr>
            </w:pPr>
          </w:p>
          <w:p>
            <w:pPr>
              <w:pStyle w:val="28"/>
              <w:ind w:left="2417" w:right="2401"/>
              <w:jc w:val="center"/>
              <w:rPr>
                <w:rFonts w:hint="eastAsia" w:ascii="仿宋" w:hAnsi="仿宋" w:eastAsia="仿宋" w:cs="仿宋"/>
                <w:b/>
                <w:spacing w:val="0"/>
                <w:w w:val="100"/>
                <w:sz w:val="24"/>
              </w:rPr>
            </w:pPr>
            <w:r>
              <w:rPr>
                <w:rFonts w:hint="eastAsia" w:ascii="仿宋" w:hAnsi="仿宋" w:eastAsia="仿宋" w:cs="仿宋"/>
                <w:b/>
                <w:spacing w:val="0"/>
                <w:w w:val="100"/>
                <w:sz w:val="24"/>
              </w:rPr>
              <w:t>一般商务条款要求</w:t>
            </w:r>
          </w:p>
        </w:tc>
        <w:tc>
          <w:tcPr>
            <w:tcW w:w="830" w:type="dxa"/>
            <w:noWrap w:val="0"/>
            <w:vAlign w:val="top"/>
          </w:tcPr>
          <w:p>
            <w:pPr>
              <w:pStyle w:val="28"/>
              <w:spacing w:before="3"/>
              <w:rPr>
                <w:rFonts w:hint="eastAsia" w:ascii="仿宋" w:hAnsi="仿宋" w:eastAsia="仿宋" w:cs="仿宋"/>
                <w:b/>
                <w:spacing w:val="0"/>
                <w:w w:val="100"/>
                <w:sz w:val="20"/>
              </w:rPr>
            </w:pPr>
          </w:p>
          <w:p>
            <w:pPr>
              <w:pStyle w:val="28"/>
              <w:spacing w:line="242" w:lineRule="auto"/>
              <w:ind w:left="174" w:right="163"/>
              <w:rPr>
                <w:rFonts w:hint="eastAsia" w:ascii="仿宋" w:hAnsi="仿宋" w:eastAsia="仿宋" w:cs="仿宋"/>
                <w:b/>
                <w:spacing w:val="0"/>
                <w:w w:val="100"/>
                <w:sz w:val="24"/>
              </w:rPr>
            </w:pPr>
            <w:r>
              <w:rPr>
                <w:rFonts w:hint="eastAsia" w:ascii="仿宋" w:hAnsi="仿宋" w:eastAsia="仿宋" w:cs="仿宋"/>
                <w:b/>
                <w:spacing w:val="0"/>
                <w:w w:val="100"/>
                <w:sz w:val="24"/>
              </w:rPr>
              <w:t>是否响应</w:t>
            </w:r>
          </w:p>
        </w:tc>
        <w:tc>
          <w:tcPr>
            <w:tcW w:w="1292" w:type="dxa"/>
            <w:noWrap w:val="0"/>
            <w:vAlign w:val="top"/>
          </w:tcPr>
          <w:p>
            <w:pPr>
              <w:pStyle w:val="28"/>
              <w:spacing w:before="6"/>
              <w:rPr>
                <w:rFonts w:hint="eastAsia" w:ascii="仿宋" w:hAnsi="仿宋" w:eastAsia="仿宋" w:cs="仿宋"/>
                <w:b/>
                <w:spacing w:val="0"/>
                <w:w w:val="100"/>
                <w:sz w:val="32"/>
              </w:rPr>
            </w:pPr>
          </w:p>
          <w:p>
            <w:pPr>
              <w:pStyle w:val="28"/>
              <w:ind w:left="165"/>
              <w:rPr>
                <w:rFonts w:hint="eastAsia" w:ascii="仿宋" w:hAnsi="仿宋" w:eastAsia="仿宋" w:cs="仿宋"/>
                <w:b/>
                <w:spacing w:val="0"/>
                <w:w w:val="100"/>
                <w:sz w:val="24"/>
              </w:rPr>
            </w:pPr>
            <w:r>
              <w:rPr>
                <w:rFonts w:hint="eastAsia" w:ascii="仿宋" w:hAnsi="仿宋" w:eastAsia="仿宋" w:cs="仿宋"/>
                <w:b/>
                <w:spacing w:val="0"/>
                <w:w w:val="10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28"/>
              <w:spacing w:before="9"/>
              <w:rPr>
                <w:rFonts w:hint="eastAsia" w:ascii="仿宋" w:hAnsi="仿宋" w:eastAsia="仿宋" w:cs="仿宋"/>
                <w:b/>
                <w:spacing w:val="0"/>
                <w:w w:val="100"/>
                <w:sz w:val="21"/>
                <w:szCs w:val="21"/>
              </w:rPr>
            </w:pPr>
          </w:p>
          <w:p>
            <w:pPr>
              <w:pStyle w:val="2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1</w:t>
            </w:r>
          </w:p>
        </w:tc>
        <w:tc>
          <w:tcPr>
            <w:tcW w:w="6797" w:type="dxa"/>
            <w:noWrap w:val="0"/>
            <w:vAlign w:val="top"/>
          </w:tcPr>
          <w:p>
            <w:pPr>
              <w:pStyle w:val="28"/>
              <w:spacing w:before="43" w:line="360" w:lineRule="auto"/>
              <w:ind w:left="107" w:right="96"/>
              <w:jc w:val="both"/>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同意接受合同范本所列述的各项条款，与采购人最终签订的合同条款按照</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的要求和</w:t>
            </w:r>
            <w:r>
              <w:rPr>
                <w:rFonts w:hint="eastAsia" w:ascii="仿宋" w:hAnsi="仿宋" w:eastAsia="仿宋" w:cs="仿宋"/>
                <w:spacing w:val="0"/>
                <w:w w:val="100"/>
                <w:sz w:val="21"/>
                <w:szCs w:val="21"/>
                <w:lang w:val="en-US" w:eastAsia="zh-CN"/>
              </w:rPr>
              <w:t>响应</w:t>
            </w:r>
            <w:r>
              <w:rPr>
                <w:rFonts w:hint="eastAsia" w:ascii="仿宋" w:hAnsi="仿宋" w:eastAsia="仿宋" w:cs="仿宋"/>
                <w:spacing w:val="0"/>
                <w:w w:val="100"/>
                <w:sz w:val="21"/>
                <w:szCs w:val="21"/>
              </w:rPr>
              <w:t>文件的承诺</w:t>
            </w:r>
            <w:r>
              <w:rPr>
                <w:rFonts w:hint="eastAsia" w:ascii="仿宋" w:hAnsi="仿宋" w:eastAsia="仿宋" w:cs="仿宋"/>
                <w:spacing w:val="0"/>
                <w:w w:val="100"/>
                <w:sz w:val="21"/>
                <w:szCs w:val="21"/>
                <w:lang w:val="en-US" w:eastAsia="zh-CN"/>
              </w:rPr>
              <w:t>及合同双方的约定</w:t>
            </w:r>
            <w:r>
              <w:rPr>
                <w:rFonts w:hint="eastAsia" w:ascii="仿宋" w:hAnsi="仿宋" w:eastAsia="仿宋" w:cs="仿宋"/>
                <w:spacing w:val="0"/>
                <w:w w:val="100"/>
                <w:sz w:val="21"/>
                <w:szCs w:val="21"/>
              </w:rPr>
              <w:t>对合同范本进行修订后确定</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28"/>
              <w:spacing w:before="189"/>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w:t>
            </w:r>
          </w:p>
        </w:tc>
        <w:tc>
          <w:tcPr>
            <w:tcW w:w="6797" w:type="dxa"/>
            <w:noWrap w:val="0"/>
            <w:vAlign w:val="top"/>
          </w:tcPr>
          <w:p>
            <w:pPr>
              <w:pStyle w:val="28"/>
              <w:spacing w:before="32" w:line="360" w:lineRule="auto"/>
              <w:ind w:left="107" w:right="9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完全理解并接受对合格供应商、合格的货物、工程和服务的要求</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28"/>
              <w:spacing w:before="15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3</w:t>
            </w:r>
          </w:p>
        </w:tc>
        <w:tc>
          <w:tcPr>
            <w:tcW w:w="6797" w:type="dxa"/>
            <w:noWrap w:val="0"/>
            <w:vAlign w:val="top"/>
          </w:tcPr>
          <w:p>
            <w:pPr>
              <w:pStyle w:val="28"/>
              <w:spacing w:before="2" w:line="360" w:lineRule="auto"/>
              <w:ind w:left="107"/>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完全理解并接受对供应商的各项须知、规约要求和责任义务</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28"/>
              <w:spacing w:before="6"/>
              <w:rPr>
                <w:rFonts w:hint="eastAsia" w:ascii="仿宋" w:hAnsi="仿宋" w:eastAsia="仿宋" w:cs="仿宋"/>
                <w:b/>
                <w:spacing w:val="0"/>
                <w:w w:val="100"/>
                <w:sz w:val="21"/>
                <w:szCs w:val="21"/>
              </w:rPr>
            </w:pPr>
          </w:p>
          <w:p>
            <w:pPr>
              <w:pStyle w:val="2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4</w:t>
            </w:r>
          </w:p>
        </w:tc>
        <w:tc>
          <w:tcPr>
            <w:tcW w:w="6797" w:type="dxa"/>
            <w:noWrap w:val="0"/>
            <w:vAlign w:val="top"/>
          </w:tcPr>
          <w:p>
            <w:pPr>
              <w:pStyle w:val="28"/>
              <w:spacing w:before="158" w:line="360" w:lineRule="auto"/>
              <w:ind w:left="107" w:right="96"/>
              <w:rPr>
                <w:rFonts w:hint="eastAsia" w:ascii="仿宋" w:hAnsi="仿宋" w:eastAsia="仿宋" w:cs="仿宋"/>
                <w:spacing w:val="0"/>
                <w:w w:val="100"/>
                <w:sz w:val="21"/>
                <w:szCs w:val="21"/>
              </w:rPr>
            </w:pPr>
            <w:r>
              <w:rPr>
                <w:rFonts w:hint="eastAsia" w:ascii="仿宋" w:hAnsi="仿宋" w:eastAsia="仿宋" w:cs="仿宋"/>
                <w:spacing w:val="0"/>
                <w:w w:val="100"/>
                <w:sz w:val="21"/>
                <w:szCs w:val="21"/>
                <w:lang w:val="en-US" w:eastAsia="zh-CN"/>
              </w:rPr>
              <w:t>响应文件</w:t>
            </w:r>
            <w:r>
              <w:rPr>
                <w:rFonts w:hint="eastAsia" w:ascii="仿宋" w:hAnsi="仿宋" w:eastAsia="仿宋" w:cs="仿宋"/>
                <w:spacing w:val="0"/>
                <w:w w:val="100"/>
                <w:sz w:val="21"/>
                <w:szCs w:val="21"/>
              </w:rPr>
              <w:t>有效期：从</w:t>
            </w:r>
            <w:r>
              <w:rPr>
                <w:rFonts w:hint="eastAsia" w:ascii="仿宋" w:hAnsi="仿宋" w:eastAsia="仿宋" w:cs="仿宋"/>
                <w:spacing w:val="0"/>
                <w:w w:val="100"/>
                <w:sz w:val="21"/>
                <w:szCs w:val="21"/>
                <w:lang w:val="en-US" w:eastAsia="zh-CN"/>
              </w:rPr>
              <w:t>响应</w:t>
            </w:r>
            <w:r>
              <w:rPr>
                <w:rFonts w:hint="eastAsia" w:ascii="仿宋" w:hAnsi="仿宋" w:eastAsia="仿宋" w:cs="仿宋"/>
                <w:spacing w:val="0"/>
                <w:w w:val="100"/>
                <w:sz w:val="21"/>
                <w:szCs w:val="21"/>
              </w:rPr>
              <w:t>文件递交截止时间起，</w:t>
            </w:r>
            <w:r>
              <w:rPr>
                <w:rFonts w:hint="eastAsia" w:ascii="仿宋" w:hAnsi="仿宋" w:eastAsia="仿宋" w:cs="仿宋"/>
                <w:spacing w:val="0"/>
                <w:w w:val="100"/>
                <w:sz w:val="21"/>
                <w:szCs w:val="21"/>
                <w:lang w:val="en-US" w:eastAsia="zh-CN"/>
              </w:rPr>
              <w:t>响应文件</w:t>
            </w:r>
            <w:r>
              <w:rPr>
                <w:rFonts w:hint="eastAsia" w:ascii="仿宋" w:hAnsi="仿宋" w:eastAsia="仿宋" w:cs="仿宋"/>
                <w:spacing w:val="0"/>
                <w:w w:val="100"/>
                <w:sz w:val="21"/>
                <w:szCs w:val="21"/>
              </w:rPr>
              <w:t>有效期不少于</w:t>
            </w:r>
            <w:r>
              <w:rPr>
                <w:rFonts w:hint="eastAsia" w:ascii="仿宋" w:hAnsi="仿宋" w:eastAsia="仿宋" w:cs="仿宋"/>
                <w:b/>
                <w:spacing w:val="0"/>
                <w:w w:val="100"/>
                <w:sz w:val="21"/>
                <w:szCs w:val="21"/>
                <w:u w:val="single"/>
                <w:lang w:val="en-US" w:eastAsia="zh-CN"/>
              </w:rPr>
              <w:t>90</w:t>
            </w:r>
            <w:r>
              <w:rPr>
                <w:rFonts w:hint="eastAsia" w:ascii="仿宋" w:hAnsi="仿宋" w:eastAsia="仿宋" w:cs="仿宋"/>
                <w:spacing w:val="0"/>
                <w:w w:val="100"/>
                <w:sz w:val="21"/>
                <w:szCs w:val="21"/>
              </w:rPr>
              <w:t>天，成交</w:t>
            </w:r>
            <w:r>
              <w:rPr>
                <w:rFonts w:hint="eastAsia" w:ascii="仿宋" w:hAnsi="仿宋" w:eastAsia="仿宋" w:cs="仿宋"/>
                <w:spacing w:val="0"/>
                <w:w w:val="100"/>
                <w:sz w:val="21"/>
                <w:szCs w:val="21"/>
                <w:lang w:val="en-US" w:eastAsia="zh-CN"/>
              </w:rPr>
              <w:t>供应商响应文件</w:t>
            </w:r>
            <w:r>
              <w:rPr>
                <w:rFonts w:hint="eastAsia" w:ascii="仿宋" w:hAnsi="仿宋" w:eastAsia="仿宋" w:cs="仿宋"/>
                <w:spacing w:val="0"/>
                <w:w w:val="100"/>
                <w:sz w:val="21"/>
                <w:szCs w:val="21"/>
              </w:rPr>
              <w:t>有效期延至合同终止之日</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28"/>
              <w:spacing w:before="196"/>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5</w:t>
            </w:r>
          </w:p>
        </w:tc>
        <w:tc>
          <w:tcPr>
            <w:tcW w:w="6797" w:type="dxa"/>
            <w:noWrap w:val="0"/>
            <w:vAlign w:val="top"/>
          </w:tcPr>
          <w:p>
            <w:pPr>
              <w:pStyle w:val="28"/>
              <w:spacing w:before="196" w:line="360" w:lineRule="auto"/>
              <w:ind w:left="107"/>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报价内容均涵盖</w:t>
            </w:r>
            <w:r>
              <w:rPr>
                <w:rFonts w:hint="eastAsia" w:ascii="仿宋" w:hAnsi="仿宋" w:eastAsia="仿宋" w:cs="仿宋"/>
                <w:spacing w:val="0"/>
                <w:w w:val="100"/>
                <w:sz w:val="21"/>
                <w:szCs w:val="21"/>
                <w:lang w:val="en-US" w:eastAsia="zh-CN"/>
              </w:rPr>
              <w:t>采购</w:t>
            </w:r>
            <w:r>
              <w:rPr>
                <w:rFonts w:hint="eastAsia" w:ascii="仿宋" w:hAnsi="仿宋" w:eastAsia="仿宋" w:cs="仿宋"/>
                <w:spacing w:val="0"/>
                <w:w w:val="100"/>
                <w:sz w:val="21"/>
                <w:szCs w:val="21"/>
              </w:rPr>
              <w:t>要求</w:t>
            </w:r>
            <w:r>
              <w:rPr>
                <w:rFonts w:hint="eastAsia" w:ascii="仿宋" w:hAnsi="仿宋" w:eastAsia="仿宋" w:cs="仿宋"/>
                <w:spacing w:val="0"/>
                <w:w w:val="100"/>
                <w:sz w:val="21"/>
                <w:szCs w:val="21"/>
                <w:lang w:val="en-US" w:eastAsia="zh-CN"/>
              </w:rPr>
              <w:t>的</w:t>
            </w:r>
            <w:r>
              <w:rPr>
                <w:rFonts w:hint="eastAsia" w:ascii="仿宋" w:hAnsi="仿宋" w:eastAsia="仿宋" w:cs="仿宋"/>
                <w:spacing w:val="0"/>
                <w:w w:val="100"/>
                <w:sz w:val="21"/>
                <w:szCs w:val="21"/>
              </w:rPr>
              <w:t>一切费用和伴随服务</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28"/>
              <w:spacing w:before="6"/>
              <w:rPr>
                <w:rFonts w:hint="eastAsia" w:ascii="仿宋" w:hAnsi="仿宋" w:eastAsia="仿宋" w:cs="仿宋"/>
                <w:b/>
                <w:spacing w:val="0"/>
                <w:w w:val="100"/>
                <w:sz w:val="21"/>
                <w:szCs w:val="21"/>
              </w:rPr>
            </w:pPr>
          </w:p>
          <w:p>
            <w:pPr>
              <w:pStyle w:val="2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6</w:t>
            </w:r>
          </w:p>
        </w:tc>
        <w:tc>
          <w:tcPr>
            <w:tcW w:w="6797" w:type="dxa"/>
            <w:noWrap w:val="0"/>
            <w:vAlign w:val="top"/>
          </w:tcPr>
          <w:p>
            <w:pPr>
              <w:pStyle w:val="28"/>
              <w:spacing w:before="158" w:line="360" w:lineRule="auto"/>
              <w:ind w:left="107" w:right="9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所提供的报价不高于权威网站目前的报价水平和广东省现行市场价</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28"/>
              <w:spacing w:before="139"/>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7</w:t>
            </w:r>
          </w:p>
        </w:tc>
        <w:tc>
          <w:tcPr>
            <w:tcW w:w="6797" w:type="dxa"/>
            <w:noWrap w:val="0"/>
            <w:vAlign w:val="top"/>
          </w:tcPr>
          <w:p>
            <w:pPr>
              <w:pStyle w:val="28"/>
              <w:spacing w:before="139" w:line="360" w:lineRule="auto"/>
              <w:ind w:left="107"/>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同意按本项目要求缴付相关款项</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28"/>
              <w:spacing w:before="5"/>
              <w:rPr>
                <w:rFonts w:hint="eastAsia" w:ascii="仿宋" w:hAnsi="仿宋" w:eastAsia="仿宋" w:cs="仿宋"/>
                <w:b/>
                <w:spacing w:val="0"/>
                <w:w w:val="100"/>
                <w:sz w:val="21"/>
                <w:szCs w:val="21"/>
              </w:rPr>
            </w:pPr>
          </w:p>
          <w:p>
            <w:pPr>
              <w:pStyle w:val="2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8</w:t>
            </w:r>
          </w:p>
        </w:tc>
        <w:tc>
          <w:tcPr>
            <w:tcW w:w="6797" w:type="dxa"/>
            <w:noWrap w:val="0"/>
            <w:vAlign w:val="top"/>
          </w:tcPr>
          <w:p>
            <w:pPr>
              <w:pStyle w:val="28"/>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同意采购方以任何形式对我方</w:t>
            </w:r>
            <w:r>
              <w:rPr>
                <w:rFonts w:hint="eastAsia" w:ascii="仿宋" w:hAnsi="仿宋" w:eastAsia="仿宋" w:cs="仿宋"/>
                <w:spacing w:val="0"/>
                <w:w w:val="100"/>
                <w:sz w:val="21"/>
                <w:szCs w:val="21"/>
                <w:lang w:val="en-US" w:eastAsia="zh-CN"/>
              </w:rPr>
              <w:t>响应</w:t>
            </w:r>
            <w:r>
              <w:rPr>
                <w:rFonts w:hint="eastAsia" w:ascii="仿宋" w:hAnsi="仿宋" w:eastAsia="仿宋" w:cs="仿宋"/>
                <w:spacing w:val="0"/>
                <w:w w:val="100"/>
                <w:sz w:val="21"/>
                <w:szCs w:val="21"/>
              </w:rPr>
              <w:t>文件内容的真实性和有效性进行审查、验证</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28"/>
              <w:spacing w:before="139"/>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9</w:t>
            </w:r>
          </w:p>
        </w:tc>
        <w:tc>
          <w:tcPr>
            <w:tcW w:w="8919" w:type="dxa"/>
            <w:gridSpan w:val="3"/>
            <w:noWrap w:val="0"/>
            <w:vAlign w:val="top"/>
          </w:tcPr>
          <w:p>
            <w:pPr>
              <w:pStyle w:val="28"/>
              <w:spacing w:before="139" w:line="360" w:lineRule="auto"/>
              <w:ind w:left="107"/>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其它商务条款偏离说明：</w:t>
            </w:r>
          </w:p>
        </w:tc>
      </w:tr>
    </w:tbl>
    <w:p>
      <w:pPr>
        <w:pStyle w:val="13"/>
        <w:bidi w:val="0"/>
        <w:spacing w:line="240" w:lineRule="auto"/>
        <w:ind w:firstLine="210" w:firstLineChars="10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pStyle w:val="13"/>
        <w:bidi w:val="0"/>
        <w:spacing w:line="360" w:lineRule="auto"/>
        <w:ind w:left="240" w:leftChars="109" w:firstLine="0" w:firstLineChars="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1、对于上述要求，如供应商完全响应，则请在“是否响应”栏内打“√”，对空白或打“×”视为偏离，请在“偏离说明”栏内扼要说明偏离情况。</w:t>
      </w:r>
    </w:p>
    <w:p>
      <w:pPr>
        <w:pStyle w:val="13"/>
        <w:bidi w:val="0"/>
        <w:spacing w:line="240" w:lineRule="auto"/>
        <w:ind w:firstLine="210" w:firstLineChars="10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2、本表内容不得擅自修改。</w:t>
      </w:r>
    </w:p>
    <w:p>
      <w:pPr>
        <w:pStyle w:val="13"/>
        <w:bidi w:val="0"/>
        <w:rPr>
          <w:rFonts w:hint="eastAsia" w:ascii="仿宋" w:hAnsi="仿宋" w:eastAsia="仿宋" w:cs="仿宋"/>
          <w:spacing w:val="0"/>
          <w:w w:val="10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w w:val="100"/>
          <w:sz w:val="24"/>
          <w:szCs w:val="24"/>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219" w:after="0" w:line="240" w:lineRule="auto"/>
        <w:ind w:left="318" w:leftChars="0" w:right="0" w:rightChars="0"/>
        <w:jc w:val="left"/>
        <w:textAlignment w:val="auto"/>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lang w:val="en-US" w:eastAsia="zh-CN"/>
        </w:rPr>
        <w:br w:type="page"/>
      </w:r>
    </w:p>
    <w:p>
      <w:pPr>
        <w:pStyle w:val="13"/>
        <w:numPr>
          <w:ilvl w:val="0"/>
          <w:numId w:val="55"/>
        </w:numPr>
        <w:ind w:left="425" w:leftChars="0" w:right="0" w:rightChars="0" w:hanging="425" w:firstLineChars="0"/>
        <w:rPr>
          <w:rStyle w:val="39"/>
          <w:rFonts w:hint="eastAsia" w:ascii="宋体" w:hAnsi="宋体" w:eastAsia="宋体" w:cs="宋体"/>
          <w:spacing w:val="0"/>
          <w:w w:val="100"/>
          <w:sz w:val="36"/>
          <w:szCs w:val="36"/>
          <w:lang w:val="en-US" w:eastAsia="zh-CN"/>
        </w:rPr>
      </w:pPr>
      <w:bookmarkStart w:id="115" w:name="_Toc26921"/>
      <w:r>
        <w:rPr>
          <w:rStyle w:val="39"/>
          <w:rFonts w:hint="eastAsia" w:ascii="宋体" w:hAnsi="宋体" w:eastAsia="宋体" w:cs="宋体"/>
          <w:spacing w:val="0"/>
          <w:w w:val="100"/>
          <w:sz w:val="36"/>
          <w:szCs w:val="36"/>
          <w:lang w:val="en-US" w:eastAsia="zh-CN"/>
        </w:rPr>
        <w:t>供应商基本概况</w:t>
      </w:r>
    </w:p>
    <w:bookmarkEnd w:id="115"/>
    <w:p>
      <w:pPr>
        <w:spacing w:line="360" w:lineRule="auto"/>
        <w:jc w:val="center"/>
        <w:rPr>
          <w:rFonts w:hint="eastAsia" w:ascii="仿宋" w:hAnsi="仿宋" w:eastAsia="仿宋" w:cs="仿宋"/>
          <w:b/>
          <w:color w:val="000000"/>
          <w:spacing w:val="0"/>
          <w:w w:val="100"/>
          <w:sz w:val="24"/>
          <w:szCs w:val="24"/>
          <w:highlight w:val="none"/>
        </w:rPr>
      </w:pPr>
      <w:r>
        <w:rPr>
          <w:rFonts w:hint="eastAsia" w:ascii="仿宋" w:hAnsi="仿宋" w:eastAsia="仿宋" w:cs="仿宋"/>
          <w:b/>
          <w:color w:val="000000"/>
          <w:spacing w:val="0"/>
          <w:w w:val="100"/>
          <w:sz w:val="24"/>
          <w:szCs w:val="24"/>
          <w:highlight w:val="none"/>
          <w:lang w:val="en-US" w:eastAsia="zh-CN"/>
        </w:rPr>
        <w:t>供应商</w:t>
      </w:r>
      <w:r>
        <w:rPr>
          <w:rFonts w:hint="eastAsia" w:ascii="仿宋" w:hAnsi="仿宋" w:eastAsia="仿宋" w:cs="仿宋"/>
          <w:b/>
          <w:color w:val="000000"/>
          <w:spacing w:val="0"/>
          <w:w w:val="100"/>
          <w:sz w:val="24"/>
          <w:szCs w:val="24"/>
          <w:highlight w:val="none"/>
        </w:rPr>
        <w:t>基本情况表</w:t>
      </w:r>
    </w:p>
    <w:tbl>
      <w:tblPr>
        <w:tblStyle w:val="22"/>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1"/>
              <w:widowControl w:val="0"/>
              <w:spacing w:before="0" w:after="0"/>
              <w:rPr>
                <w:rFonts w:hint="eastAsia" w:ascii="仿宋" w:hAnsi="仿宋" w:eastAsia="仿宋" w:cs="仿宋"/>
                <w:color w:val="000000"/>
                <w:spacing w:val="0"/>
                <w:w w:val="1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lang w:val="en-US" w:eastAsia="zh-CN"/>
              </w:rPr>
            </w:pPr>
            <w:r>
              <w:rPr>
                <w:rFonts w:hint="eastAsia" w:ascii="仿宋" w:hAnsi="仿宋" w:eastAsia="仿宋" w:cs="仿宋"/>
                <w:color w:val="000000"/>
                <w:spacing w:val="0"/>
                <w:w w:val="100"/>
                <w:sz w:val="24"/>
                <w:highlight w:val="none"/>
              </w:rPr>
              <w:t xml:space="preserve">年 月 </w:t>
            </w:r>
            <w:r>
              <w:rPr>
                <w:rFonts w:hint="eastAsia" w:ascii="仿宋" w:hAnsi="仿宋" w:eastAsia="仿宋" w:cs="仿宋"/>
                <w:color w:val="000000"/>
                <w:spacing w:val="0"/>
                <w:w w:val="100"/>
                <w:sz w:val="24"/>
                <w:highlight w:val="none"/>
                <w:lang w:val="en-US" w:eastAsia="zh-CN"/>
              </w:rPr>
              <w:t>日</w:t>
            </w:r>
            <w:r>
              <w:rPr>
                <w:rFonts w:hint="eastAsia" w:ascii="仿宋" w:hAnsi="仿宋" w:eastAsia="仿宋" w:cs="仿宋"/>
                <w:color w:val="000000"/>
                <w:spacing w:val="0"/>
                <w:w w:val="100"/>
                <w:sz w:val="24"/>
                <w:highlight w:val="none"/>
              </w:rPr>
              <w:t>- 年 月</w:t>
            </w:r>
            <w:r>
              <w:rPr>
                <w:rFonts w:hint="eastAsia" w:ascii="仿宋" w:hAnsi="仿宋" w:eastAsia="仿宋" w:cs="仿宋"/>
                <w:color w:val="000000"/>
                <w:spacing w:val="0"/>
                <w:w w:val="1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共</w:t>
            </w:r>
            <w:r>
              <w:rPr>
                <w:rFonts w:hint="eastAsia" w:ascii="仿宋" w:hAnsi="仿宋" w:eastAsia="仿宋" w:cs="仿宋"/>
                <w:color w:val="000000"/>
                <w:spacing w:val="0"/>
                <w:w w:val="100"/>
                <w:sz w:val="24"/>
                <w:highlight w:val="none"/>
                <w:u w:val="single"/>
              </w:rPr>
              <w:t xml:space="preserve">   </w:t>
            </w:r>
            <w:r>
              <w:rPr>
                <w:rFonts w:hint="eastAsia" w:ascii="仿宋" w:hAnsi="仿宋" w:eastAsia="仿宋" w:cs="仿宋"/>
                <w:color w:val="000000"/>
                <w:spacing w:val="0"/>
                <w:w w:val="100"/>
                <w:sz w:val="24"/>
                <w:highlight w:val="none"/>
              </w:rPr>
              <w:t>人，其中具有从业资格证的</w:t>
            </w:r>
            <w:r>
              <w:rPr>
                <w:rFonts w:hint="eastAsia" w:ascii="仿宋" w:hAnsi="仿宋" w:eastAsia="仿宋" w:cs="仿宋"/>
                <w:color w:val="000000"/>
                <w:spacing w:val="0"/>
                <w:w w:val="100"/>
                <w:sz w:val="24"/>
                <w:highlight w:val="none"/>
                <w:u w:val="single"/>
              </w:rPr>
              <w:t xml:space="preserve">   </w:t>
            </w:r>
            <w:r>
              <w:rPr>
                <w:rFonts w:hint="eastAsia" w:ascii="仿宋" w:hAnsi="仿宋" w:eastAsia="仿宋" w:cs="仿宋"/>
                <w:color w:val="000000"/>
                <w:spacing w:val="0"/>
                <w:w w:val="1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lang w:eastAsia="zh-CN"/>
              </w:rPr>
            </w:pPr>
            <w:r>
              <w:rPr>
                <w:rFonts w:hint="eastAsia" w:ascii="仿宋" w:hAnsi="仿宋" w:eastAsia="仿宋" w:cs="仿宋"/>
                <w:color w:val="000000"/>
                <w:spacing w:val="0"/>
                <w:w w:val="1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pacing w:val="0"/>
                <w:w w:val="100"/>
                <w:sz w:val="24"/>
                <w:highlight w:val="none"/>
              </w:rPr>
            </w:pPr>
          </w:p>
        </w:tc>
      </w:tr>
    </w:tbl>
    <w:p>
      <w:pPr>
        <w:spacing w:line="360" w:lineRule="auto"/>
        <w:rPr>
          <w:rFonts w:hint="eastAsia" w:ascii="仿宋" w:hAnsi="仿宋" w:eastAsia="仿宋" w:cs="仿宋"/>
          <w:b/>
          <w:bCs/>
          <w:color w:val="000000"/>
          <w:spacing w:val="0"/>
          <w:w w:val="100"/>
          <w:sz w:val="15"/>
          <w:szCs w:val="15"/>
          <w:highlight w:val="none"/>
        </w:rPr>
      </w:pPr>
      <w:r>
        <w:rPr>
          <w:rFonts w:hint="eastAsia" w:ascii="仿宋" w:hAnsi="仿宋" w:eastAsia="仿宋" w:cs="仿宋"/>
          <w:b/>
          <w:bCs/>
          <w:color w:val="000000"/>
          <w:spacing w:val="0"/>
          <w:w w:val="100"/>
          <w:sz w:val="15"/>
          <w:szCs w:val="15"/>
          <w:highlight w:val="none"/>
        </w:rPr>
        <w:t xml:space="preserve">    </w:t>
      </w:r>
    </w:p>
    <w:p>
      <w:pPr>
        <w:spacing w:line="360" w:lineRule="auto"/>
        <w:rPr>
          <w:rFonts w:hint="eastAsia" w:ascii="仿宋" w:hAnsi="仿宋" w:eastAsia="仿宋" w:cs="仿宋"/>
          <w:color w:val="000000"/>
          <w:spacing w:val="0"/>
          <w:w w:val="100"/>
          <w:sz w:val="18"/>
          <w:szCs w:val="18"/>
          <w:highlight w:val="none"/>
        </w:rPr>
      </w:pPr>
      <w:r>
        <w:rPr>
          <w:rFonts w:hint="eastAsia" w:ascii="仿宋" w:hAnsi="仿宋" w:eastAsia="仿宋" w:cs="仿宋"/>
          <w:color w:val="000000"/>
          <w:spacing w:val="0"/>
          <w:w w:val="100"/>
          <w:sz w:val="18"/>
          <w:szCs w:val="18"/>
          <w:highlight w:val="none"/>
        </w:rPr>
        <w:t>注：如</w:t>
      </w:r>
      <w:r>
        <w:rPr>
          <w:rFonts w:hint="eastAsia" w:ascii="仿宋" w:hAnsi="仿宋" w:eastAsia="仿宋" w:cs="仿宋"/>
          <w:color w:val="000000"/>
          <w:spacing w:val="0"/>
          <w:w w:val="100"/>
          <w:sz w:val="18"/>
          <w:szCs w:val="18"/>
          <w:highlight w:val="none"/>
          <w:lang w:val="en-US" w:eastAsia="zh-CN"/>
        </w:rPr>
        <w:t>供应商</w:t>
      </w:r>
      <w:r>
        <w:rPr>
          <w:rFonts w:hint="eastAsia" w:ascii="仿宋" w:hAnsi="仿宋" w:eastAsia="仿宋" w:cs="仿宋"/>
          <w:color w:val="000000"/>
          <w:spacing w:val="0"/>
          <w:w w:val="100"/>
          <w:sz w:val="18"/>
          <w:szCs w:val="18"/>
          <w:highlight w:val="none"/>
        </w:rPr>
        <w:t>此表数据有虚假，不真实，一经查实，自行承担相关责任。</w:t>
      </w:r>
    </w:p>
    <w:p>
      <w:pPr>
        <w:pStyle w:val="13"/>
        <w:tabs>
          <w:tab w:val="left" w:pos="6099"/>
          <w:tab w:val="left" w:pos="9339"/>
        </w:tabs>
        <w:spacing w:before="132" w:line="480" w:lineRule="auto"/>
        <w:ind w:left="280" w:right="984"/>
        <w:rPr>
          <w:rFonts w:hint="eastAsia" w:ascii="仿宋" w:hAnsi="仿宋" w:eastAsia="仿宋" w:cs="仿宋"/>
          <w:spacing w:val="0"/>
          <w:w w:val="10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w w:val="100"/>
          <w:sz w:val="24"/>
          <w:szCs w:val="24"/>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br w:type="page"/>
      </w:r>
    </w:p>
    <w:p>
      <w:pPr>
        <w:pStyle w:val="13"/>
        <w:numPr>
          <w:ilvl w:val="0"/>
          <w:numId w:val="55"/>
        </w:numPr>
        <w:ind w:left="425" w:leftChars="0" w:right="0" w:rightChars="0" w:hanging="425" w:firstLineChars="0"/>
        <w:rPr>
          <w:rStyle w:val="39"/>
          <w:rFonts w:hint="eastAsia" w:ascii="宋体" w:hAnsi="宋体" w:eastAsia="宋体" w:cs="宋体"/>
          <w:spacing w:val="0"/>
          <w:w w:val="100"/>
          <w:sz w:val="36"/>
          <w:szCs w:val="36"/>
          <w:lang w:val="en-US" w:eastAsia="zh-CN"/>
        </w:rPr>
      </w:pPr>
      <w:bookmarkStart w:id="116" w:name="_Toc29635"/>
      <w:r>
        <w:rPr>
          <w:rStyle w:val="39"/>
          <w:rFonts w:hint="eastAsia" w:ascii="宋体" w:hAnsi="宋体" w:eastAsia="宋体" w:cs="宋体"/>
          <w:spacing w:val="0"/>
          <w:w w:val="100"/>
          <w:sz w:val="36"/>
          <w:szCs w:val="36"/>
          <w:lang w:val="en-US" w:eastAsia="zh-CN"/>
        </w:rPr>
        <w:t>同类型项目业绩一览表</w:t>
      </w:r>
    </w:p>
    <w:bookmarkEnd w:id="116"/>
    <w:p>
      <w:pPr>
        <w:spacing w:line="360" w:lineRule="auto"/>
        <w:rPr>
          <w:rFonts w:hint="eastAsia" w:ascii="仿宋" w:hAnsi="仿宋" w:eastAsia="仿宋" w:cs="仿宋"/>
          <w:color w:val="000000"/>
          <w:spacing w:val="0"/>
          <w:w w:val="100"/>
          <w:sz w:val="24"/>
          <w:highlight w:val="none"/>
          <w:lang w:eastAsia="zh-CN"/>
        </w:rPr>
      </w:pPr>
    </w:p>
    <w:p>
      <w:pPr>
        <w:spacing w:line="360" w:lineRule="auto"/>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lang w:eastAsia="zh-CN"/>
        </w:rPr>
        <w:t>项目名称</w:t>
      </w:r>
      <w:r>
        <w:rPr>
          <w:rFonts w:hint="eastAsia" w:ascii="仿宋" w:hAnsi="仿宋" w:eastAsia="仿宋" w:cs="仿宋"/>
          <w:color w:val="000000"/>
          <w:spacing w:val="0"/>
          <w:w w:val="100"/>
          <w:sz w:val="24"/>
          <w:highlight w:val="none"/>
        </w:rPr>
        <w:t>：</w:t>
      </w:r>
    </w:p>
    <w:p>
      <w:pPr>
        <w:spacing w:line="360" w:lineRule="auto"/>
        <w:rPr>
          <w:rFonts w:hint="eastAsia" w:ascii="仿宋" w:hAnsi="仿宋" w:eastAsia="仿宋" w:cs="仿宋"/>
          <w:color w:val="000000"/>
          <w:spacing w:val="0"/>
          <w:w w:val="100"/>
          <w:sz w:val="24"/>
          <w:highlight w:val="none"/>
          <w:lang w:eastAsia="zh-CN"/>
        </w:rPr>
      </w:pPr>
      <w:r>
        <w:rPr>
          <w:rFonts w:hint="eastAsia" w:ascii="仿宋" w:hAnsi="仿宋" w:eastAsia="仿宋" w:cs="仿宋"/>
          <w:color w:val="000000"/>
          <w:spacing w:val="0"/>
          <w:w w:val="100"/>
          <w:sz w:val="24"/>
          <w:highlight w:val="none"/>
        </w:rPr>
        <w:t>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序号</w:t>
            </w:r>
          </w:p>
        </w:tc>
        <w:tc>
          <w:tcPr>
            <w:tcW w:w="1218" w:type="dxa"/>
            <w:noWrap w:val="0"/>
            <w:vAlign w:val="center"/>
          </w:tcPr>
          <w:p>
            <w:pPr>
              <w:pStyle w:val="14"/>
              <w:spacing w:line="320" w:lineRule="exact"/>
              <w:ind w:firstLine="0"/>
              <w:jc w:val="center"/>
              <w:rPr>
                <w:rFonts w:hint="eastAsia" w:ascii="仿宋" w:hAnsi="仿宋" w:eastAsia="仿宋" w:cs="仿宋"/>
                <w:bCs/>
                <w:color w:val="000000"/>
                <w:spacing w:val="0"/>
                <w:w w:val="100"/>
                <w:szCs w:val="24"/>
                <w:highlight w:val="none"/>
              </w:rPr>
            </w:pPr>
            <w:r>
              <w:rPr>
                <w:rFonts w:hint="eastAsia" w:ascii="仿宋" w:hAnsi="仿宋" w:eastAsia="仿宋" w:cs="仿宋"/>
                <w:bCs/>
                <w:color w:val="000000"/>
                <w:spacing w:val="0"/>
                <w:w w:val="100"/>
                <w:szCs w:val="24"/>
                <w:highlight w:val="none"/>
              </w:rPr>
              <w:t>年份</w:t>
            </w:r>
          </w:p>
        </w:tc>
        <w:tc>
          <w:tcPr>
            <w:tcW w:w="3045" w:type="dxa"/>
            <w:noWrap w:val="0"/>
            <w:vAlign w:val="center"/>
          </w:tcPr>
          <w:p>
            <w:pPr>
              <w:pStyle w:val="14"/>
              <w:spacing w:line="320" w:lineRule="exact"/>
              <w:jc w:val="center"/>
              <w:rPr>
                <w:rFonts w:hint="eastAsia" w:ascii="仿宋" w:hAnsi="仿宋" w:eastAsia="仿宋" w:cs="仿宋"/>
                <w:bCs/>
                <w:color w:val="000000"/>
                <w:spacing w:val="0"/>
                <w:w w:val="100"/>
                <w:szCs w:val="24"/>
                <w:highlight w:val="none"/>
              </w:rPr>
            </w:pPr>
            <w:r>
              <w:rPr>
                <w:rFonts w:hint="eastAsia" w:ascii="仿宋" w:hAnsi="仿宋" w:eastAsia="仿宋" w:cs="仿宋"/>
                <w:bCs/>
                <w:color w:val="000000"/>
                <w:spacing w:val="0"/>
                <w:w w:val="100"/>
                <w:szCs w:val="24"/>
                <w:highlight w:val="none"/>
              </w:rPr>
              <w:t>项目名称</w:t>
            </w:r>
          </w:p>
        </w:tc>
        <w:tc>
          <w:tcPr>
            <w:tcW w:w="2436" w:type="dxa"/>
            <w:noWrap w:val="0"/>
            <w:vAlign w:val="center"/>
          </w:tcPr>
          <w:p>
            <w:pPr>
              <w:pStyle w:val="14"/>
              <w:spacing w:line="320" w:lineRule="exact"/>
              <w:ind w:firstLine="0"/>
              <w:jc w:val="center"/>
              <w:rPr>
                <w:rFonts w:hint="eastAsia" w:ascii="仿宋" w:hAnsi="仿宋" w:eastAsia="仿宋" w:cs="仿宋"/>
                <w:bCs/>
                <w:color w:val="000000"/>
                <w:spacing w:val="0"/>
                <w:w w:val="100"/>
                <w:szCs w:val="24"/>
                <w:highlight w:val="none"/>
              </w:rPr>
            </w:pPr>
            <w:r>
              <w:rPr>
                <w:rFonts w:hint="eastAsia" w:ascii="仿宋" w:hAnsi="仿宋" w:eastAsia="仿宋" w:cs="仿宋"/>
                <w:bCs/>
                <w:color w:val="000000"/>
                <w:spacing w:val="0"/>
                <w:w w:val="100"/>
                <w:szCs w:val="24"/>
                <w:highlight w:val="none"/>
              </w:rPr>
              <w:t>合同金额（万元）</w:t>
            </w:r>
          </w:p>
        </w:tc>
        <w:tc>
          <w:tcPr>
            <w:tcW w:w="2278" w:type="dxa"/>
            <w:noWrap w:val="0"/>
            <w:vAlign w:val="center"/>
          </w:tcPr>
          <w:p>
            <w:pPr>
              <w:pStyle w:val="14"/>
              <w:spacing w:line="320" w:lineRule="exact"/>
              <w:jc w:val="center"/>
              <w:rPr>
                <w:rFonts w:hint="eastAsia" w:ascii="仿宋" w:hAnsi="仿宋" w:eastAsia="仿宋" w:cs="仿宋"/>
                <w:bCs/>
                <w:color w:val="000000"/>
                <w:spacing w:val="0"/>
                <w:w w:val="100"/>
                <w:szCs w:val="24"/>
                <w:highlight w:val="none"/>
              </w:rPr>
            </w:pPr>
            <w:r>
              <w:rPr>
                <w:rFonts w:hint="eastAsia" w:ascii="仿宋" w:hAnsi="仿宋" w:eastAsia="仿宋" w:cs="仿宋"/>
                <w:bCs/>
                <w:color w:val="000000"/>
                <w:spacing w:val="0"/>
                <w:w w:val="1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bCs/>
                <w:color w:val="000000"/>
                <w:spacing w:val="0"/>
                <w:w w:val="100"/>
                <w:highlight w:val="none"/>
              </w:rPr>
            </w:pPr>
            <w:r>
              <w:rPr>
                <w:rFonts w:hint="eastAsia" w:ascii="仿宋" w:hAnsi="仿宋" w:eastAsia="仿宋" w:cs="仿宋"/>
                <w:bCs/>
                <w:color w:val="000000"/>
                <w:spacing w:val="0"/>
                <w:w w:val="100"/>
                <w:highlight w:val="none"/>
              </w:rPr>
              <w:t>1</w:t>
            </w:r>
          </w:p>
        </w:tc>
        <w:tc>
          <w:tcPr>
            <w:tcW w:w="1218" w:type="dxa"/>
            <w:noWrap w:val="0"/>
            <w:vAlign w:val="center"/>
          </w:tcPr>
          <w:p>
            <w:pPr>
              <w:pStyle w:val="14"/>
              <w:spacing w:line="320" w:lineRule="exact"/>
              <w:jc w:val="center"/>
              <w:rPr>
                <w:rFonts w:hint="eastAsia" w:ascii="仿宋" w:hAnsi="仿宋" w:eastAsia="仿宋" w:cs="仿宋"/>
                <w:bCs/>
                <w:color w:val="000000"/>
                <w:spacing w:val="0"/>
                <w:w w:val="100"/>
                <w:highlight w:val="none"/>
              </w:rPr>
            </w:pPr>
          </w:p>
        </w:tc>
        <w:tc>
          <w:tcPr>
            <w:tcW w:w="3045" w:type="dxa"/>
            <w:noWrap w:val="0"/>
            <w:vAlign w:val="center"/>
          </w:tcPr>
          <w:p>
            <w:pPr>
              <w:pStyle w:val="14"/>
              <w:spacing w:line="320" w:lineRule="exact"/>
              <w:jc w:val="center"/>
              <w:rPr>
                <w:rFonts w:hint="eastAsia" w:ascii="仿宋" w:hAnsi="仿宋" w:eastAsia="仿宋" w:cs="仿宋"/>
                <w:bCs/>
                <w:color w:val="000000"/>
                <w:spacing w:val="0"/>
                <w:w w:val="100"/>
                <w:highlight w:val="none"/>
              </w:rPr>
            </w:pPr>
          </w:p>
        </w:tc>
        <w:tc>
          <w:tcPr>
            <w:tcW w:w="2436" w:type="dxa"/>
            <w:noWrap w:val="0"/>
            <w:vAlign w:val="center"/>
          </w:tcPr>
          <w:p>
            <w:pPr>
              <w:pStyle w:val="14"/>
              <w:spacing w:line="320" w:lineRule="exact"/>
              <w:jc w:val="center"/>
              <w:rPr>
                <w:rFonts w:hint="eastAsia" w:ascii="仿宋" w:hAnsi="仿宋" w:eastAsia="仿宋" w:cs="仿宋"/>
                <w:bCs/>
                <w:color w:val="000000"/>
                <w:spacing w:val="0"/>
                <w:w w:val="100"/>
                <w:highlight w:val="none"/>
              </w:rPr>
            </w:pPr>
          </w:p>
        </w:tc>
        <w:tc>
          <w:tcPr>
            <w:tcW w:w="2278" w:type="dxa"/>
            <w:noWrap w:val="0"/>
            <w:vAlign w:val="center"/>
          </w:tcPr>
          <w:p>
            <w:pPr>
              <w:pStyle w:val="14"/>
              <w:spacing w:line="320" w:lineRule="exact"/>
              <w:jc w:val="center"/>
              <w:rPr>
                <w:rFonts w:hint="eastAsia" w:ascii="仿宋" w:hAnsi="仿宋" w:eastAsia="仿宋" w:cs="仿宋"/>
                <w:bCs/>
                <w:color w:val="000000"/>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bCs/>
                <w:color w:val="000000"/>
                <w:spacing w:val="0"/>
                <w:w w:val="100"/>
                <w:highlight w:val="none"/>
              </w:rPr>
            </w:pPr>
            <w:r>
              <w:rPr>
                <w:rFonts w:hint="eastAsia" w:ascii="仿宋" w:hAnsi="仿宋" w:eastAsia="仿宋" w:cs="仿宋"/>
                <w:bCs/>
                <w:color w:val="000000"/>
                <w:spacing w:val="0"/>
                <w:w w:val="100"/>
                <w:highlight w:val="none"/>
              </w:rPr>
              <w:t>2</w:t>
            </w:r>
          </w:p>
        </w:tc>
        <w:tc>
          <w:tcPr>
            <w:tcW w:w="1218" w:type="dxa"/>
            <w:noWrap w:val="0"/>
            <w:vAlign w:val="center"/>
          </w:tcPr>
          <w:p>
            <w:pPr>
              <w:pStyle w:val="14"/>
              <w:spacing w:line="320" w:lineRule="exact"/>
              <w:jc w:val="center"/>
              <w:rPr>
                <w:rFonts w:hint="eastAsia" w:ascii="仿宋" w:hAnsi="仿宋" w:eastAsia="仿宋" w:cs="仿宋"/>
                <w:bCs/>
                <w:color w:val="000000"/>
                <w:spacing w:val="0"/>
                <w:w w:val="100"/>
                <w:highlight w:val="none"/>
              </w:rPr>
            </w:pPr>
          </w:p>
        </w:tc>
        <w:tc>
          <w:tcPr>
            <w:tcW w:w="3045" w:type="dxa"/>
            <w:noWrap w:val="0"/>
            <w:vAlign w:val="center"/>
          </w:tcPr>
          <w:p>
            <w:pPr>
              <w:pStyle w:val="14"/>
              <w:spacing w:line="320" w:lineRule="exact"/>
              <w:jc w:val="center"/>
              <w:rPr>
                <w:rFonts w:hint="eastAsia" w:ascii="仿宋" w:hAnsi="仿宋" w:eastAsia="仿宋" w:cs="仿宋"/>
                <w:bCs/>
                <w:color w:val="000000"/>
                <w:spacing w:val="0"/>
                <w:w w:val="100"/>
                <w:highlight w:val="none"/>
              </w:rPr>
            </w:pPr>
          </w:p>
        </w:tc>
        <w:tc>
          <w:tcPr>
            <w:tcW w:w="2436" w:type="dxa"/>
            <w:noWrap w:val="0"/>
            <w:vAlign w:val="center"/>
          </w:tcPr>
          <w:p>
            <w:pPr>
              <w:pStyle w:val="14"/>
              <w:spacing w:line="320" w:lineRule="exact"/>
              <w:jc w:val="center"/>
              <w:rPr>
                <w:rFonts w:hint="eastAsia" w:ascii="仿宋" w:hAnsi="仿宋" w:eastAsia="仿宋" w:cs="仿宋"/>
                <w:bCs/>
                <w:color w:val="000000"/>
                <w:spacing w:val="0"/>
                <w:w w:val="100"/>
                <w:highlight w:val="none"/>
              </w:rPr>
            </w:pPr>
          </w:p>
        </w:tc>
        <w:tc>
          <w:tcPr>
            <w:tcW w:w="2278" w:type="dxa"/>
            <w:noWrap w:val="0"/>
            <w:vAlign w:val="center"/>
          </w:tcPr>
          <w:p>
            <w:pPr>
              <w:pStyle w:val="14"/>
              <w:spacing w:line="320" w:lineRule="exact"/>
              <w:jc w:val="center"/>
              <w:rPr>
                <w:rFonts w:hint="eastAsia" w:ascii="仿宋" w:hAnsi="仿宋" w:eastAsia="仿宋" w:cs="仿宋"/>
                <w:bCs/>
                <w:color w:val="000000"/>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3</w:t>
            </w:r>
          </w:p>
        </w:tc>
        <w:tc>
          <w:tcPr>
            <w:tcW w:w="1218" w:type="dxa"/>
            <w:noWrap w:val="0"/>
            <w:vAlign w:val="center"/>
          </w:tcPr>
          <w:p>
            <w:pPr>
              <w:pStyle w:val="14"/>
              <w:spacing w:line="320" w:lineRule="exact"/>
              <w:jc w:val="center"/>
              <w:rPr>
                <w:rFonts w:hint="eastAsia" w:ascii="仿宋" w:hAnsi="仿宋" w:eastAsia="仿宋" w:cs="仿宋"/>
                <w:color w:val="000000"/>
                <w:spacing w:val="0"/>
                <w:w w:val="100"/>
                <w:highlight w:val="none"/>
              </w:rPr>
            </w:pPr>
          </w:p>
        </w:tc>
        <w:tc>
          <w:tcPr>
            <w:tcW w:w="3045" w:type="dxa"/>
            <w:noWrap w:val="0"/>
            <w:vAlign w:val="center"/>
          </w:tcPr>
          <w:p>
            <w:pPr>
              <w:pStyle w:val="14"/>
              <w:spacing w:line="320" w:lineRule="exact"/>
              <w:jc w:val="center"/>
              <w:rPr>
                <w:rFonts w:hint="eastAsia" w:ascii="仿宋" w:hAnsi="仿宋" w:eastAsia="仿宋" w:cs="仿宋"/>
                <w:color w:val="000000"/>
                <w:spacing w:val="0"/>
                <w:w w:val="100"/>
                <w:highlight w:val="none"/>
              </w:rPr>
            </w:pPr>
          </w:p>
        </w:tc>
        <w:tc>
          <w:tcPr>
            <w:tcW w:w="2436" w:type="dxa"/>
            <w:noWrap w:val="0"/>
            <w:vAlign w:val="center"/>
          </w:tcPr>
          <w:p>
            <w:pPr>
              <w:pStyle w:val="14"/>
              <w:spacing w:line="320" w:lineRule="exact"/>
              <w:jc w:val="center"/>
              <w:rPr>
                <w:rFonts w:hint="eastAsia" w:ascii="仿宋" w:hAnsi="仿宋" w:eastAsia="仿宋" w:cs="仿宋"/>
                <w:color w:val="000000"/>
                <w:spacing w:val="0"/>
                <w:w w:val="100"/>
                <w:highlight w:val="none"/>
              </w:rPr>
            </w:pPr>
          </w:p>
        </w:tc>
        <w:tc>
          <w:tcPr>
            <w:tcW w:w="2278" w:type="dxa"/>
            <w:noWrap w:val="0"/>
            <w:vAlign w:val="center"/>
          </w:tcPr>
          <w:p>
            <w:pPr>
              <w:pStyle w:val="14"/>
              <w:spacing w:line="320" w:lineRule="exact"/>
              <w:jc w:val="center"/>
              <w:rPr>
                <w:rFonts w:hint="eastAsia" w:ascii="仿宋" w:hAnsi="仿宋" w:eastAsia="仿宋" w:cs="仿宋"/>
                <w:color w:val="000000"/>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w:t>
            </w:r>
          </w:p>
        </w:tc>
        <w:tc>
          <w:tcPr>
            <w:tcW w:w="1218" w:type="dxa"/>
            <w:noWrap w:val="0"/>
            <w:vAlign w:val="center"/>
          </w:tcPr>
          <w:p>
            <w:pPr>
              <w:pStyle w:val="14"/>
              <w:spacing w:line="320" w:lineRule="exact"/>
              <w:jc w:val="center"/>
              <w:rPr>
                <w:rFonts w:hint="eastAsia" w:ascii="仿宋" w:hAnsi="仿宋" w:eastAsia="仿宋" w:cs="仿宋"/>
                <w:color w:val="000000"/>
                <w:spacing w:val="0"/>
                <w:w w:val="100"/>
                <w:highlight w:val="none"/>
              </w:rPr>
            </w:pPr>
          </w:p>
        </w:tc>
        <w:tc>
          <w:tcPr>
            <w:tcW w:w="3045" w:type="dxa"/>
            <w:noWrap w:val="0"/>
            <w:vAlign w:val="center"/>
          </w:tcPr>
          <w:p>
            <w:pPr>
              <w:pStyle w:val="14"/>
              <w:spacing w:line="320" w:lineRule="exact"/>
              <w:jc w:val="center"/>
              <w:rPr>
                <w:rFonts w:hint="eastAsia" w:ascii="仿宋" w:hAnsi="仿宋" w:eastAsia="仿宋" w:cs="仿宋"/>
                <w:color w:val="000000"/>
                <w:spacing w:val="0"/>
                <w:w w:val="100"/>
                <w:highlight w:val="none"/>
              </w:rPr>
            </w:pPr>
          </w:p>
        </w:tc>
        <w:tc>
          <w:tcPr>
            <w:tcW w:w="2436" w:type="dxa"/>
            <w:noWrap w:val="0"/>
            <w:vAlign w:val="center"/>
          </w:tcPr>
          <w:p>
            <w:pPr>
              <w:pStyle w:val="14"/>
              <w:spacing w:line="320" w:lineRule="exact"/>
              <w:jc w:val="center"/>
              <w:rPr>
                <w:rFonts w:hint="eastAsia" w:ascii="仿宋" w:hAnsi="仿宋" w:eastAsia="仿宋" w:cs="仿宋"/>
                <w:color w:val="000000"/>
                <w:spacing w:val="0"/>
                <w:w w:val="100"/>
                <w:highlight w:val="none"/>
              </w:rPr>
            </w:pPr>
          </w:p>
        </w:tc>
        <w:tc>
          <w:tcPr>
            <w:tcW w:w="2278" w:type="dxa"/>
            <w:noWrap w:val="0"/>
            <w:vAlign w:val="center"/>
          </w:tcPr>
          <w:p>
            <w:pPr>
              <w:pStyle w:val="14"/>
              <w:spacing w:line="320" w:lineRule="exact"/>
              <w:jc w:val="center"/>
              <w:rPr>
                <w:rFonts w:hint="eastAsia" w:ascii="仿宋" w:hAnsi="仿宋" w:eastAsia="仿宋" w:cs="仿宋"/>
                <w:color w:val="000000"/>
                <w:spacing w:val="0"/>
                <w:w w:val="100"/>
                <w:highlight w:val="none"/>
              </w:rPr>
            </w:pPr>
          </w:p>
        </w:tc>
      </w:tr>
    </w:tbl>
    <w:p>
      <w:pPr>
        <w:spacing w:line="360" w:lineRule="auto"/>
        <w:rPr>
          <w:rFonts w:hint="eastAsia" w:ascii="仿宋" w:hAnsi="仿宋" w:eastAsia="仿宋" w:cs="仿宋"/>
          <w:b/>
          <w:bCs/>
          <w:color w:val="000000"/>
          <w:spacing w:val="0"/>
          <w:w w:val="100"/>
          <w:szCs w:val="21"/>
          <w:highlight w:val="none"/>
        </w:rPr>
      </w:pPr>
    </w:p>
    <w:p>
      <w:pPr>
        <w:spacing w:line="360" w:lineRule="auto"/>
        <w:rPr>
          <w:rFonts w:hint="eastAsia" w:ascii="仿宋" w:hAnsi="仿宋" w:eastAsia="仿宋" w:cs="仿宋"/>
          <w:b/>
          <w:bCs/>
          <w:color w:val="000000"/>
          <w:spacing w:val="0"/>
          <w:w w:val="100"/>
          <w:szCs w:val="21"/>
          <w:highlight w:val="none"/>
          <w:lang w:eastAsia="zh-CN"/>
        </w:rPr>
      </w:pPr>
      <w:r>
        <w:rPr>
          <w:rFonts w:hint="eastAsia" w:ascii="仿宋" w:hAnsi="仿宋" w:eastAsia="仿宋" w:cs="仿宋"/>
          <w:b/>
          <w:bCs/>
          <w:color w:val="000000"/>
          <w:spacing w:val="0"/>
          <w:w w:val="100"/>
          <w:szCs w:val="21"/>
          <w:highlight w:val="none"/>
        </w:rPr>
        <w:t>注：</w:t>
      </w:r>
      <w:r>
        <w:rPr>
          <w:rFonts w:hint="eastAsia" w:ascii="仿宋" w:hAnsi="仿宋" w:eastAsia="仿宋" w:cs="仿宋"/>
          <w:b/>
          <w:bCs/>
          <w:color w:val="000000"/>
          <w:spacing w:val="0"/>
          <w:w w:val="100"/>
          <w:szCs w:val="21"/>
          <w:highlight w:val="none"/>
          <w:lang w:eastAsia="zh-CN"/>
        </w:rPr>
        <w:t>供应商</w:t>
      </w:r>
      <w:r>
        <w:rPr>
          <w:rFonts w:hint="eastAsia" w:ascii="仿宋" w:hAnsi="仿宋" w:eastAsia="仿宋" w:cs="仿宋"/>
          <w:b/>
          <w:bCs/>
          <w:color w:val="000000"/>
          <w:spacing w:val="0"/>
          <w:w w:val="100"/>
          <w:szCs w:val="21"/>
          <w:highlight w:val="none"/>
        </w:rPr>
        <w:t>必须附</w:t>
      </w:r>
      <w:r>
        <w:rPr>
          <w:rFonts w:hint="eastAsia" w:ascii="仿宋" w:hAnsi="仿宋" w:eastAsia="仿宋" w:cs="仿宋"/>
          <w:b/>
          <w:bCs/>
          <w:color w:val="000000"/>
          <w:spacing w:val="0"/>
          <w:w w:val="100"/>
          <w:szCs w:val="21"/>
          <w:highlight w:val="none"/>
          <w:lang w:eastAsia="zh-CN"/>
        </w:rPr>
        <w:t>上</w:t>
      </w:r>
      <w:r>
        <w:rPr>
          <w:rFonts w:hint="eastAsia" w:ascii="仿宋" w:hAnsi="仿宋" w:eastAsia="仿宋" w:cs="仿宋"/>
          <w:b/>
          <w:bCs/>
          <w:color w:val="000000"/>
          <w:spacing w:val="0"/>
          <w:w w:val="100"/>
          <w:szCs w:val="21"/>
          <w:highlight w:val="none"/>
          <w:lang w:val="en-US" w:eastAsia="zh-CN"/>
        </w:rPr>
        <w:t>表格中</w:t>
      </w:r>
      <w:r>
        <w:rPr>
          <w:rFonts w:hint="eastAsia" w:ascii="仿宋" w:hAnsi="仿宋" w:eastAsia="仿宋" w:cs="仿宋"/>
          <w:b/>
          <w:bCs/>
          <w:color w:val="000000"/>
          <w:spacing w:val="0"/>
          <w:w w:val="100"/>
          <w:szCs w:val="21"/>
          <w:highlight w:val="none"/>
          <w:lang w:eastAsia="zh-CN"/>
        </w:rPr>
        <w:t>项目</w:t>
      </w:r>
      <w:r>
        <w:rPr>
          <w:rFonts w:hint="eastAsia" w:ascii="仿宋" w:hAnsi="仿宋" w:eastAsia="仿宋" w:cs="仿宋"/>
          <w:b/>
          <w:bCs/>
          <w:color w:val="000000"/>
          <w:spacing w:val="0"/>
          <w:w w:val="100"/>
          <w:szCs w:val="21"/>
          <w:highlight w:val="none"/>
          <w:lang w:val="en-US" w:eastAsia="zh-CN"/>
        </w:rPr>
        <w:t>的</w:t>
      </w:r>
      <w:r>
        <w:rPr>
          <w:rFonts w:hint="eastAsia" w:ascii="仿宋" w:hAnsi="仿宋" w:eastAsia="仿宋" w:cs="仿宋"/>
          <w:b/>
          <w:bCs/>
          <w:color w:val="000000"/>
          <w:spacing w:val="0"/>
          <w:w w:val="100"/>
          <w:szCs w:val="21"/>
          <w:highlight w:val="none"/>
        </w:rPr>
        <w:t>合同复印件加盖响应供应商公章</w:t>
      </w:r>
      <w:r>
        <w:rPr>
          <w:rFonts w:hint="eastAsia" w:ascii="仿宋" w:hAnsi="仿宋" w:eastAsia="仿宋" w:cs="仿宋"/>
          <w:b/>
          <w:bCs/>
          <w:color w:val="000000"/>
          <w:spacing w:val="0"/>
          <w:w w:val="100"/>
          <w:szCs w:val="21"/>
          <w:highlight w:val="none"/>
          <w:lang w:eastAsia="zh-CN"/>
        </w:rPr>
        <w:t>（以</w:t>
      </w:r>
      <w:r>
        <w:rPr>
          <w:rFonts w:hint="eastAsia" w:ascii="仿宋" w:hAnsi="仿宋" w:eastAsia="仿宋" w:cs="仿宋"/>
          <w:b/>
          <w:bCs/>
          <w:color w:val="000000"/>
          <w:spacing w:val="0"/>
          <w:w w:val="100"/>
          <w:szCs w:val="21"/>
          <w:highlight w:val="none"/>
          <w:lang w:val="en-US" w:eastAsia="zh-CN"/>
        </w:rPr>
        <w:t>评分资料要求为准</w:t>
      </w:r>
      <w:r>
        <w:rPr>
          <w:rFonts w:hint="eastAsia" w:ascii="仿宋" w:hAnsi="仿宋" w:eastAsia="仿宋" w:cs="仿宋"/>
          <w:b/>
          <w:bCs/>
          <w:color w:val="000000"/>
          <w:spacing w:val="0"/>
          <w:w w:val="100"/>
          <w:szCs w:val="21"/>
          <w:highlight w:val="none"/>
          <w:lang w:eastAsia="zh-CN"/>
        </w:rPr>
        <w:t>）</w:t>
      </w:r>
    </w:p>
    <w:p>
      <w:pPr>
        <w:spacing w:line="360" w:lineRule="auto"/>
        <w:rPr>
          <w:rFonts w:hint="eastAsia" w:ascii="仿宋" w:hAnsi="仿宋" w:eastAsia="仿宋" w:cs="仿宋"/>
          <w:b/>
          <w:bCs/>
          <w:color w:val="000000"/>
          <w:spacing w:val="0"/>
          <w:w w:val="100"/>
          <w:sz w:val="24"/>
          <w:highlight w:val="none"/>
        </w:rPr>
      </w:pPr>
    </w:p>
    <w:p>
      <w:pPr>
        <w:pStyle w:val="13"/>
        <w:tabs>
          <w:tab w:val="left" w:pos="6099"/>
          <w:tab w:val="left" w:pos="9339"/>
        </w:tabs>
        <w:spacing w:before="132"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w w:val="100"/>
          <w:sz w:val="24"/>
          <w:szCs w:val="24"/>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pStyle w:val="6"/>
        <w:keepNext w:val="0"/>
        <w:keepLines w:val="0"/>
        <w:pageBreakBefore w:val="0"/>
        <w:widowControl w:val="0"/>
        <w:numPr>
          <w:ilvl w:val="0"/>
          <w:numId w:val="56"/>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9"/>
          <w:rFonts w:hint="eastAsia" w:ascii="仿宋" w:hAnsi="仿宋" w:eastAsia="仿宋" w:cs="仿宋"/>
          <w:b/>
          <w:bCs w:val="0"/>
          <w:spacing w:val="0"/>
          <w:w w:val="100"/>
          <w:kern w:val="2"/>
          <w:szCs w:val="20"/>
          <w:lang w:eastAsia="zh-CN" w:bidi="ar-SA"/>
        </w:rPr>
      </w:pPr>
      <w:bookmarkStart w:id="117" w:name="_Toc7010"/>
      <w:bookmarkStart w:id="118" w:name="_Toc26057"/>
      <w:r>
        <w:rPr>
          <w:rStyle w:val="39"/>
          <w:rFonts w:hint="eastAsia" w:ascii="宋体" w:hAnsi="宋体" w:eastAsia="宋体" w:cs="宋体"/>
          <w:b/>
          <w:bCs/>
          <w:spacing w:val="0"/>
          <w:w w:val="100"/>
          <w:sz w:val="36"/>
          <w:szCs w:val="36"/>
          <w:lang w:val="en-US" w:eastAsia="zh-CN"/>
        </w:rPr>
        <w:t>供应商认为需要提交的其他资料</w:t>
      </w:r>
      <w:bookmarkEnd w:id="117"/>
      <w:bookmarkEnd w:id="118"/>
    </w:p>
    <w:p>
      <w:pPr>
        <w:pStyle w:val="13"/>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w w:val="100"/>
          <w:sz w:val="21"/>
          <w:szCs w:val="21"/>
        </w:rPr>
      </w:pPr>
      <w:bookmarkStart w:id="119" w:name="_Toc8942"/>
      <w:bookmarkStart w:id="120" w:name="_Toc15368"/>
      <w:r>
        <w:rPr>
          <w:rFonts w:hint="eastAsia" w:ascii="仿宋" w:hAnsi="仿宋" w:eastAsia="仿宋" w:cs="仿宋"/>
          <w:spacing w:val="0"/>
          <w:w w:val="100"/>
          <w:sz w:val="21"/>
          <w:szCs w:val="21"/>
        </w:rPr>
        <w:t>（请扼要叙述）</w:t>
      </w:r>
      <w:bookmarkEnd w:id="119"/>
      <w:bookmarkEnd w:id="120"/>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1、除上述资料外，</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要求提供的其它相关证明材料。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2、供应商认为有必要提供的其他材料。</w:t>
      </w: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spacing w:line="480" w:lineRule="exact"/>
        <w:rPr>
          <w:rFonts w:hint="eastAsia" w:ascii="仿宋" w:hAnsi="仿宋" w:eastAsia="仿宋" w:cs="仿宋"/>
          <w:b/>
          <w:color w:val="000000"/>
          <w:spacing w:val="0"/>
          <w:w w:val="100"/>
          <w:sz w:val="28"/>
          <w:szCs w:val="28"/>
          <w:highlight w:val="none"/>
        </w:rPr>
      </w:pPr>
    </w:p>
    <w:p>
      <w:pPr>
        <w:pStyle w:val="14"/>
        <w:spacing w:line="480" w:lineRule="exact"/>
        <w:jc w:val="center"/>
        <w:rPr>
          <w:rFonts w:hint="eastAsia" w:ascii="仿宋" w:hAnsi="仿宋" w:eastAsia="仿宋" w:cs="仿宋"/>
          <w:b/>
          <w:color w:val="000000"/>
          <w:spacing w:val="0"/>
          <w:w w:val="100"/>
          <w:sz w:val="44"/>
          <w:szCs w:val="44"/>
          <w:highlight w:val="none"/>
        </w:rPr>
      </w:pPr>
    </w:p>
    <w:p>
      <w:pPr>
        <w:pStyle w:val="14"/>
        <w:spacing w:line="480" w:lineRule="exact"/>
        <w:jc w:val="center"/>
        <w:rPr>
          <w:rFonts w:hint="eastAsia" w:ascii="仿宋" w:hAnsi="仿宋" w:eastAsia="仿宋" w:cs="仿宋"/>
          <w:b/>
          <w:color w:val="000000"/>
          <w:spacing w:val="0"/>
          <w:w w:val="100"/>
          <w:sz w:val="44"/>
          <w:szCs w:val="44"/>
          <w:highlight w:val="none"/>
        </w:rPr>
      </w:pPr>
    </w:p>
    <w:p>
      <w:pPr>
        <w:pStyle w:val="14"/>
        <w:spacing w:line="480" w:lineRule="exact"/>
        <w:jc w:val="center"/>
        <w:rPr>
          <w:rFonts w:hint="eastAsia" w:ascii="仿宋" w:hAnsi="仿宋" w:eastAsia="仿宋" w:cs="仿宋"/>
          <w:b/>
          <w:color w:val="000000"/>
          <w:spacing w:val="0"/>
          <w:w w:val="100"/>
          <w:sz w:val="44"/>
          <w:szCs w:val="44"/>
          <w:highlight w:val="none"/>
        </w:rPr>
      </w:pPr>
    </w:p>
    <w:p>
      <w:pPr>
        <w:pStyle w:val="14"/>
        <w:spacing w:line="480" w:lineRule="exact"/>
        <w:jc w:val="center"/>
        <w:rPr>
          <w:rFonts w:hint="eastAsia" w:ascii="仿宋" w:hAnsi="仿宋" w:eastAsia="仿宋" w:cs="仿宋"/>
          <w:b/>
          <w:color w:val="000000"/>
          <w:spacing w:val="0"/>
          <w:w w:val="100"/>
          <w:sz w:val="44"/>
          <w:szCs w:val="44"/>
          <w:highlight w:val="none"/>
        </w:rPr>
      </w:pPr>
    </w:p>
    <w:p>
      <w:pPr>
        <w:pStyle w:val="14"/>
        <w:spacing w:line="480" w:lineRule="exact"/>
        <w:jc w:val="center"/>
        <w:rPr>
          <w:rFonts w:hint="eastAsia" w:ascii="仿宋" w:hAnsi="仿宋" w:eastAsia="仿宋" w:cs="仿宋"/>
          <w:b/>
          <w:color w:val="000000"/>
          <w:spacing w:val="0"/>
          <w:w w:val="100"/>
          <w:sz w:val="44"/>
          <w:szCs w:val="44"/>
          <w:highlight w:val="none"/>
        </w:rPr>
      </w:pPr>
    </w:p>
    <w:p>
      <w:pPr>
        <w:pStyle w:val="14"/>
        <w:spacing w:line="480" w:lineRule="exact"/>
        <w:jc w:val="center"/>
        <w:rPr>
          <w:rFonts w:hint="eastAsia" w:ascii="仿宋" w:hAnsi="仿宋" w:eastAsia="仿宋" w:cs="仿宋"/>
          <w:b/>
          <w:color w:val="000000"/>
          <w:spacing w:val="0"/>
          <w:w w:val="100"/>
          <w:sz w:val="44"/>
          <w:szCs w:val="44"/>
          <w:highlight w:val="none"/>
        </w:rPr>
      </w:pPr>
    </w:p>
    <w:p>
      <w:pPr>
        <w:pStyle w:val="14"/>
        <w:spacing w:line="480" w:lineRule="exact"/>
        <w:jc w:val="center"/>
        <w:rPr>
          <w:rFonts w:hint="eastAsia" w:ascii="仿宋" w:hAnsi="仿宋" w:eastAsia="仿宋" w:cs="仿宋"/>
          <w:b/>
          <w:color w:val="000000"/>
          <w:spacing w:val="0"/>
          <w:w w:val="100"/>
          <w:sz w:val="44"/>
          <w:szCs w:val="44"/>
          <w:highlight w:val="none"/>
        </w:rPr>
      </w:pPr>
    </w:p>
    <w:p>
      <w:pPr>
        <w:pStyle w:val="14"/>
        <w:spacing w:line="480" w:lineRule="exact"/>
        <w:jc w:val="center"/>
        <w:rPr>
          <w:rFonts w:hint="eastAsia" w:ascii="仿宋" w:hAnsi="仿宋" w:eastAsia="仿宋" w:cs="仿宋"/>
          <w:b/>
          <w:color w:val="000000"/>
          <w:spacing w:val="0"/>
          <w:w w:val="100"/>
          <w:sz w:val="44"/>
          <w:szCs w:val="44"/>
          <w:highlight w:val="none"/>
        </w:rPr>
      </w:pPr>
    </w:p>
    <w:p>
      <w:pPr>
        <w:pStyle w:val="14"/>
        <w:spacing w:line="480" w:lineRule="exact"/>
        <w:jc w:val="center"/>
        <w:rPr>
          <w:rFonts w:hint="eastAsia" w:ascii="仿宋" w:hAnsi="仿宋" w:eastAsia="仿宋" w:cs="仿宋"/>
          <w:b/>
          <w:color w:val="000000"/>
          <w:spacing w:val="0"/>
          <w:w w:val="100"/>
          <w:sz w:val="44"/>
          <w:szCs w:val="44"/>
          <w:highlight w:val="none"/>
        </w:rPr>
      </w:pPr>
    </w:p>
    <w:p>
      <w:pPr>
        <w:pStyle w:val="14"/>
        <w:spacing w:line="480" w:lineRule="exact"/>
        <w:jc w:val="center"/>
        <w:rPr>
          <w:rFonts w:hint="eastAsia" w:ascii="仿宋" w:hAnsi="仿宋" w:eastAsia="仿宋" w:cs="仿宋"/>
          <w:b/>
          <w:color w:val="000000"/>
          <w:spacing w:val="0"/>
          <w:w w:val="100"/>
          <w:sz w:val="44"/>
          <w:szCs w:val="44"/>
          <w:highlight w:val="none"/>
        </w:rPr>
      </w:pPr>
    </w:p>
    <w:p>
      <w:pPr>
        <w:pStyle w:val="5"/>
        <w:ind w:left="1268"/>
        <w:jc w:val="center"/>
        <w:outlineLvl w:val="0"/>
        <w:rPr>
          <w:rFonts w:hint="eastAsia" w:ascii="宋体" w:hAnsi="宋体" w:eastAsia="宋体" w:cs="宋体"/>
          <w:spacing w:val="0"/>
          <w:w w:val="100"/>
        </w:rPr>
      </w:pPr>
      <w:bookmarkStart w:id="121" w:name="_Toc21251"/>
      <w:bookmarkStart w:id="122" w:name="_Toc12228"/>
      <w:r>
        <w:rPr>
          <w:rFonts w:ascii="宋体" w:hAnsi="宋体" w:eastAsia="宋体" w:cs="宋体"/>
          <w:spacing w:val="0"/>
          <w:w w:val="100"/>
        </w:rPr>
        <w:t>五、技术部分</w:t>
      </w:r>
      <w:bookmarkEnd w:id="121"/>
      <w:bookmarkEnd w:id="122"/>
    </w:p>
    <w:p>
      <w:pPr>
        <w:rPr>
          <w:rFonts w:hint="default"/>
          <w:lang w:val="en-US" w:eastAsia="zh-CN"/>
        </w:rPr>
      </w:pPr>
      <w:r>
        <w:rPr>
          <w:rFonts w:hint="default"/>
          <w:lang w:val="en-US" w:eastAsia="zh-CN"/>
        </w:rPr>
        <w:br w:type="page"/>
      </w:r>
    </w:p>
    <w:p>
      <w:pPr>
        <w:numPr>
          <w:ilvl w:val="0"/>
          <w:numId w:val="57"/>
        </w:numPr>
        <w:ind w:left="425" w:leftChars="0" w:hanging="425" w:firstLineChars="0"/>
        <w:rPr>
          <w:rFonts w:hint="eastAsia" w:ascii="宋体" w:hAnsi="宋体" w:eastAsia="宋体" w:cs="宋体"/>
          <w:spacing w:val="0"/>
          <w:w w:val="100"/>
          <w:sz w:val="36"/>
          <w:szCs w:val="36"/>
        </w:rPr>
      </w:pPr>
      <w:r>
        <w:rPr>
          <w:rFonts w:hint="eastAsia" w:ascii="宋体" w:hAnsi="宋体" w:eastAsia="宋体" w:cs="宋体"/>
          <w:spacing w:val="0"/>
          <w:w w:val="100"/>
          <w:sz w:val="36"/>
          <w:szCs w:val="36"/>
          <w:lang w:val="en-US" w:eastAsia="zh-CN"/>
        </w:rPr>
        <w:t>技术要求响应表</w:t>
      </w:r>
    </w:p>
    <w:p>
      <w:pPr>
        <w:pStyle w:val="6"/>
        <w:keepNext w:val="0"/>
        <w:keepLines w:val="0"/>
        <w:pageBreakBefore w:val="0"/>
        <w:widowControl w:val="0"/>
        <w:numPr>
          <w:ilvl w:val="0"/>
          <w:numId w:val="58"/>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w w:val="100"/>
          <w:sz w:val="44"/>
          <w:szCs w:val="44"/>
        </w:rPr>
      </w:pPr>
      <w:bookmarkStart w:id="123" w:name="_Toc26825"/>
      <w:r>
        <w:rPr>
          <w:rFonts w:hint="eastAsia" w:ascii="仿宋" w:hAnsi="仿宋" w:eastAsia="仿宋" w:cs="仿宋"/>
          <w:spacing w:val="0"/>
          <w:w w:val="100"/>
          <w:sz w:val="44"/>
          <w:szCs w:val="44"/>
          <w:lang w:val="en-US" w:eastAsia="zh-CN"/>
        </w:rPr>
        <w:t>实质性</w:t>
      </w:r>
      <w:r>
        <w:rPr>
          <w:rFonts w:hint="eastAsia" w:ascii="仿宋" w:hAnsi="仿宋" w:eastAsia="仿宋" w:cs="仿宋"/>
          <w:spacing w:val="0"/>
          <w:w w:val="100"/>
          <w:sz w:val="44"/>
          <w:szCs w:val="44"/>
        </w:rPr>
        <w:t>技术要求</w:t>
      </w:r>
      <w:r>
        <w:rPr>
          <w:rFonts w:hint="eastAsia" w:ascii="仿宋" w:hAnsi="仿宋" w:eastAsia="仿宋" w:cs="仿宋"/>
          <w:spacing w:val="0"/>
          <w:w w:val="100"/>
          <w:sz w:val="44"/>
          <w:szCs w:val="44"/>
          <w:lang w:val="en-US" w:eastAsia="zh-CN"/>
        </w:rPr>
        <w:t>(“★”条款)</w:t>
      </w:r>
      <w:r>
        <w:rPr>
          <w:rFonts w:hint="eastAsia" w:ascii="仿宋" w:hAnsi="仿宋" w:eastAsia="仿宋" w:cs="仿宋"/>
          <w:spacing w:val="0"/>
          <w:w w:val="100"/>
          <w:sz w:val="44"/>
          <w:szCs w:val="44"/>
        </w:rPr>
        <w:t>响应表格式</w:t>
      </w:r>
      <w:bookmarkEnd w:id="123"/>
    </w:p>
    <w:p>
      <w:pPr>
        <w:snapToGrid w:val="0"/>
        <w:spacing w:line="360" w:lineRule="auto"/>
        <w:jc w:val="center"/>
        <w:rPr>
          <w:rFonts w:hint="eastAsia" w:ascii="仿宋" w:hAnsi="仿宋" w:eastAsia="仿宋" w:cs="仿宋"/>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pStyle w:val="13"/>
        <w:rPr>
          <w:rFonts w:hint="eastAsia" w:ascii="仿宋" w:hAnsi="仿宋" w:eastAsia="仿宋" w:cs="仿宋"/>
          <w:b/>
          <w:spacing w:val="0"/>
          <w:w w:val="100"/>
          <w:sz w:val="21"/>
          <w:szCs w:val="21"/>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采购</w:t>
            </w:r>
            <w:r>
              <w:rPr>
                <w:rFonts w:hint="eastAsia" w:ascii="仿宋" w:hAnsi="仿宋" w:eastAsia="仿宋" w:cs="仿宋"/>
                <w:b/>
                <w:bCs/>
                <w:spacing w:val="0"/>
                <w:w w:val="10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lang w:val="en-US" w:eastAsia="zh-CN"/>
              </w:rPr>
            </w:pPr>
            <w:r>
              <w:rPr>
                <w:rFonts w:hint="eastAsia" w:ascii="仿宋" w:hAnsi="仿宋" w:eastAsia="仿宋" w:cs="仿宋"/>
                <w:b/>
                <w:bCs/>
                <w:spacing w:val="0"/>
                <w:w w:val="10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bl>
    <w:p>
      <w:pPr>
        <w:pStyle w:val="13"/>
        <w:rPr>
          <w:rFonts w:hint="eastAsia" w:ascii="仿宋" w:hAnsi="仿宋" w:eastAsia="仿宋" w:cs="仿宋"/>
          <w:b/>
          <w:spacing w:val="0"/>
          <w:w w:val="100"/>
          <w:sz w:val="21"/>
          <w:szCs w:val="21"/>
        </w:rPr>
      </w:pPr>
    </w:p>
    <w:p>
      <w:pPr>
        <w:pStyle w:val="13"/>
        <w:spacing w:before="1"/>
        <w:rPr>
          <w:rFonts w:hint="eastAsia" w:ascii="仿宋" w:hAnsi="仿宋" w:eastAsia="仿宋" w:cs="仿宋"/>
          <w:b/>
          <w:spacing w:val="0"/>
          <w:w w:val="100"/>
          <w:sz w:val="21"/>
          <w:szCs w:val="21"/>
        </w:rPr>
      </w:pPr>
    </w:p>
    <w:p>
      <w:pPr>
        <w:spacing w:before="2"/>
        <w:ind w:left="448" w:right="0" w:firstLine="0"/>
        <w:jc w:val="left"/>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bidi w:val="0"/>
        <w:spacing w:line="360" w:lineRule="auto"/>
        <w:ind w:firstLine="420" w:firstLineChars="200"/>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1、供应商须对应谈判文件“</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技术</w:t>
      </w:r>
      <w:r>
        <w:rPr>
          <w:rFonts w:hint="eastAsia" w:ascii="仿宋" w:hAnsi="仿宋" w:eastAsia="仿宋" w:cs="仿宋"/>
          <w:spacing w:val="0"/>
          <w:w w:val="100"/>
          <w:sz w:val="21"/>
          <w:szCs w:val="21"/>
        </w:rPr>
        <w:t>要求</w:t>
      </w:r>
      <w:r>
        <w:rPr>
          <w:rFonts w:hint="eastAsia" w:ascii="仿宋" w:hAnsi="仿宋" w:eastAsia="仿宋" w:cs="仿宋"/>
          <w:spacing w:val="0"/>
          <w:w w:val="100"/>
          <w:sz w:val="21"/>
          <w:szCs w:val="21"/>
          <w:lang w:val="zh-CN" w:eastAsia="zh-CN" w:bidi="zh-CN"/>
        </w:rPr>
        <w:t>”</w:t>
      </w:r>
      <w:r>
        <w:rPr>
          <w:rFonts w:hint="eastAsia" w:ascii="仿宋" w:hAnsi="仿宋" w:eastAsia="仿宋" w:cs="仿宋"/>
          <w:spacing w:val="0"/>
          <w:w w:val="100"/>
          <w:sz w:val="21"/>
          <w:szCs w:val="21"/>
          <w:lang w:val="en-US" w:eastAsia="zh-CN" w:bidi="zh-CN"/>
        </w:rPr>
        <w:t>中</w:t>
      </w:r>
      <w:r>
        <w:rPr>
          <w:rFonts w:hint="eastAsia" w:ascii="仿宋" w:hAnsi="仿宋" w:eastAsia="仿宋" w:cs="仿宋"/>
          <w:spacing w:val="0"/>
          <w:w w:val="10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w w:val="100"/>
          <w:sz w:val="21"/>
          <w:szCs w:val="21"/>
          <w:lang w:val="en-US" w:eastAsia="zh-CN" w:bidi="zh-CN"/>
        </w:rPr>
        <w:t>响应</w:t>
      </w:r>
      <w:r>
        <w:rPr>
          <w:rFonts w:hint="eastAsia" w:ascii="仿宋" w:hAnsi="仿宋" w:eastAsia="仿宋" w:cs="仿宋"/>
          <w:spacing w:val="0"/>
          <w:w w:val="100"/>
          <w:sz w:val="21"/>
          <w:szCs w:val="21"/>
          <w:lang w:val="zh-CN" w:eastAsia="zh-CN" w:bidi="zh-CN"/>
        </w:rPr>
        <w:t>无效。</w:t>
      </w:r>
    </w:p>
    <w:p>
      <w:pPr>
        <w:pStyle w:val="13"/>
        <w:spacing w:before="4" w:line="360" w:lineRule="auto"/>
        <w:ind w:right="343" w:firstLine="420" w:firstLineChars="20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2、对于上述要求，如供应商完全响应或正偏离，则请在“是否响应”栏内打“√”，打“×”或空白视为负偏离，请在“偏离说明”栏内扼要说明偏离情况。</w:t>
      </w:r>
    </w:p>
    <w:p>
      <w:pPr>
        <w:pStyle w:val="13"/>
        <w:spacing w:before="3" w:line="360" w:lineRule="auto"/>
        <w:ind w:firstLine="420" w:firstLineChars="20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3、本表内容不得擅自修改。</w:t>
      </w:r>
    </w:p>
    <w:p>
      <w:pPr>
        <w:pStyle w:val="13"/>
        <w:tabs>
          <w:tab w:val="left" w:pos="6099"/>
          <w:tab w:val="left" w:pos="9339"/>
        </w:tabs>
        <w:spacing w:line="362" w:lineRule="auto"/>
        <w:ind w:left="280" w:right="984"/>
        <w:rPr>
          <w:rFonts w:hint="eastAsia" w:ascii="仿宋" w:hAnsi="仿宋" w:eastAsia="仿宋" w:cs="仿宋"/>
          <w:spacing w:val="0"/>
          <w:w w:val="100"/>
          <w:sz w:val="21"/>
          <w:szCs w:val="21"/>
          <w:lang w:eastAsia="zh-CN"/>
        </w:rPr>
      </w:pPr>
    </w:p>
    <w:p>
      <w:pPr>
        <w:pStyle w:val="13"/>
        <w:tabs>
          <w:tab w:val="left" w:pos="6099"/>
          <w:tab w:val="left" w:pos="9339"/>
        </w:tabs>
        <w:spacing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w w:val="100"/>
          <w:lang w:val="en-US" w:eastAsia="zh-CN"/>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pStyle w:val="6"/>
        <w:keepNext w:val="0"/>
        <w:keepLines w:val="0"/>
        <w:pageBreakBefore w:val="0"/>
        <w:widowControl w:val="0"/>
        <w:numPr>
          <w:ilvl w:val="0"/>
          <w:numId w:val="58"/>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w w:val="100"/>
          <w:lang w:val="en-US" w:eastAsia="zh-CN"/>
        </w:rPr>
      </w:pPr>
      <w:bookmarkStart w:id="124" w:name="_Toc1750"/>
      <w:r>
        <w:rPr>
          <w:rFonts w:hint="eastAsia" w:ascii="仿宋" w:hAnsi="仿宋" w:eastAsia="仿宋" w:cs="仿宋"/>
          <w:spacing w:val="0"/>
          <w:w w:val="100"/>
          <w:lang w:val="en-US" w:eastAsia="zh-CN"/>
        </w:rPr>
        <w:t>重要技术要求(“▲”条款)响应表格式</w:t>
      </w:r>
      <w:bookmarkEnd w:id="124"/>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rPr>
          <w:rFonts w:hint="eastAsia" w:ascii="仿宋" w:hAnsi="仿宋" w:eastAsia="仿宋" w:cs="仿宋"/>
          <w:spacing w:val="0"/>
          <w:w w:val="100"/>
          <w:sz w:val="21"/>
          <w:szCs w:val="21"/>
        </w:rPr>
      </w:pPr>
    </w:p>
    <w:p>
      <w:pPr>
        <w:rPr>
          <w:rFonts w:hint="eastAsia" w:ascii="仿宋" w:hAnsi="仿宋" w:eastAsia="仿宋" w:cs="仿宋"/>
          <w:spacing w:val="0"/>
          <w:w w:val="100"/>
          <w:sz w:val="21"/>
          <w:szCs w:val="21"/>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w w:val="100"/>
                <w:sz w:val="21"/>
                <w:szCs w:val="21"/>
              </w:rPr>
            </w:pPr>
          </w:p>
          <w:p>
            <w:pPr>
              <w:pStyle w:val="13"/>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w w:val="100"/>
                <w:sz w:val="21"/>
                <w:szCs w:val="21"/>
              </w:rPr>
            </w:pPr>
          </w:p>
          <w:p>
            <w:pPr>
              <w:pStyle w:val="13"/>
              <w:bidi w:val="0"/>
              <w:ind w:left="0" w:leftChars="0" w:right="0" w:rightChars="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采购</w:t>
            </w:r>
            <w:r>
              <w:rPr>
                <w:rFonts w:hint="eastAsia" w:ascii="仿宋" w:hAnsi="仿宋" w:eastAsia="仿宋" w:cs="仿宋"/>
                <w:b/>
                <w:bCs/>
                <w:spacing w:val="0"/>
                <w:w w:val="10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w w:val="100"/>
                <w:sz w:val="21"/>
                <w:szCs w:val="21"/>
              </w:rPr>
            </w:pPr>
          </w:p>
          <w:p>
            <w:pPr>
              <w:pStyle w:val="13"/>
              <w:bidi w:val="0"/>
              <w:ind w:left="0" w:leftChars="0" w:right="0" w:rightChars="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w w:val="100"/>
                <w:sz w:val="21"/>
                <w:szCs w:val="21"/>
              </w:rPr>
            </w:pPr>
          </w:p>
          <w:p>
            <w:pPr>
              <w:pStyle w:val="13"/>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w w:val="100"/>
                <w:sz w:val="21"/>
                <w:szCs w:val="21"/>
              </w:rPr>
            </w:pPr>
          </w:p>
          <w:p>
            <w:pPr>
              <w:pStyle w:val="13"/>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w w:val="100"/>
                <w:sz w:val="21"/>
                <w:szCs w:val="21"/>
              </w:rPr>
            </w:pPr>
          </w:p>
        </w:tc>
      </w:tr>
    </w:tbl>
    <w:p>
      <w:pPr>
        <w:pStyle w:val="13"/>
        <w:rPr>
          <w:rFonts w:hint="eastAsia" w:ascii="仿宋" w:hAnsi="仿宋" w:eastAsia="仿宋" w:cs="仿宋"/>
          <w:b/>
          <w:spacing w:val="0"/>
          <w:w w:val="100"/>
          <w:sz w:val="21"/>
          <w:szCs w:val="21"/>
        </w:rPr>
      </w:pPr>
    </w:p>
    <w:p>
      <w:pPr>
        <w:pStyle w:val="13"/>
        <w:spacing w:before="1"/>
        <w:rPr>
          <w:rFonts w:hint="eastAsia" w:ascii="仿宋" w:hAnsi="仿宋" w:eastAsia="仿宋" w:cs="仿宋"/>
          <w:b/>
          <w:spacing w:val="0"/>
          <w:w w:val="100"/>
          <w:sz w:val="21"/>
          <w:szCs w:val="21"/>
        </w:rPr>
      </w:pPr>
    </w:p>
    <w:p>
      <w:pPr>
        <w:spacing w:before="1" w:line="360" w:lineRule="auto"/>
        <w:ind w:right="0"/>
        <w:jc w:val="left"/>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1、供应商须对应谈判文件“</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技术</w:t>
      </w:r>
      <w:r>
        <w:rPr>
          <w:rFonts w:hint="eastAsia" w:ascii="仿宋" w:hAnsi="仿宋" w:eastAsia="仿宋" w:cs="仿宋"/>
          <w:spacing w:val="0"/>
          <w:w w:val="100"/>
          <w:sz w:val="21"/>
          <w:szCs w:val="21"/>
        </w:rPr>
        <w:t>要求</w:t>
      </w:r>
      <w:r>
        <w:rPr>
          <w:rFonts w:hint="eastAsia" w:ascii="仿宋" w:hAnsi="仿宋" w:eastAsia="仿宋" w:cs="仿宋"/>
          <w:spacing w:val="0"/>
          <w:w w:val="100"/>
          <w:sz w:val="21"/>
          <w:szCs w:val="21"/>
          <w:lang w:val="zh-CN" w:eastAsia="zh-CN" w:bidi="zh-CN"/>
        </w:rPr>
        <w:t>”中带“▲”的条款逐条响应，</w:t>
      </w:r>
      <w:r>
        <w:rPr>
          <w:rFonts w:hint="eastAsia" w:ascii="仿宋" w:hAnsi="仿宋" w:eastAsia="仿宋" w:cs="仿宋"/>
          <w:spacing w:val="0"/>
          <w:w w:val="100"/>
          <w:sz w:val="21"/>
          <w:szCs w:val="21"/>
          <w:lang w:val="en-US" w:eastAsia="zh-CN" w:bidi="zh-CN"/>
        </w:rPr>
        <w:t>带</w:t>
      </w:r>
      <w:r>
        <w:rPr>
          <w:rFonts w:hint="eastAsia" w:ascii="仿宋" w:hAnsi="仿宋" w:eastAsia="仿宋" w:cs="仿宋"/>
          <w:spacing w:val="0"/>
          <w:w w:val="100"/>
          <w:sz w:val="21"/>
          <w:szCs w:val="21"/>
          <w:lang w:val="zh-CN" w:eastAsia="zh-CN" w:bidi="zh-CN"/>
        </w:rPr>
        <w:t>“▲”的条款为重要性要求</w:t>
      </w:r>
      <w:r>
        <w:rPr>
          <w:rFonts w:hint="eastAsia" w:ascii="仿宋" w:hAnsi="仿宋" w:eastAsia="仿宋" w:cs="仿宋"/>
          <w:spacing w:val="0"/>
          <w:w w:val="100"/>
          <w:sz w:val="21"/>
          <w:szCs w:val="21"/>
          <w:lang w:val="en-US" w:eastAsia="zh-CN" w:bidi="zh-CN"/>
        </w:rPr>
        <w:t>,</w:t>
      </w:r>
      <w:r>
        <w:rPr>
          <w:rFonts w:hint="eastAsia" w:ascii="仿宋" w:hAnsi="仿宋" w:eastAsia="仿宋" w:cs="仿宋"/>
          <w:spacing w:val="0"/>
          <w:w w:val="100"/>
          <w:sz w:val="21"/>
          <w:szCs w:val="21"/>
          <w:lang w:val="zh-CN" w:eastAsia="zh-CN" w:bidi="zh-CN"/>
        </w:rPr>
        <w:t>未响应或负偏离</w:t>
      </w:r>
      <w:r>
        <w:rPr>
          <w:rFonts w:hint="eastAsia" w:ascii="仿宋" w:hAnsi="仿宋" w:eastAsia="仿宋" w:cs="仿宋"/>
          <w:spacing w:val="0"/>
          <w:w w:val="100"/>
          <w:sz w:val="21"/>
          <w:szCs w:val="21"/>
          <w:lang w:val="en-US" w:eastAsia="zh-CN" w:bidi="zh-CN"/>
        </w:rPr>
        <w:t>将影响对供应商的评审</w:t>
      </w:r>
      <w:r>
        <w:rPr>
          <w:rFonts w:hint="eastAsia" w:ascii="仿宋" w:hAnsi="仿宋" w:eastAsia="仿宋" w:cs="仿宋"/>
          <w:spacing w:val="0"/>
          <w:w w:val="10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3、本表内容不得擅自修改。</w:t>
      </w:r>
    </w:p>
    <w:p>
      <w:pPr>
        <w:pStyle w:val="13"/>
        <w:spacing w:before="6" w:line="360" w:lineRule="auto"/>
        <w:rPr>
          <w:rFonts w:hint="eastAsia" w:ascii="仿宋" w:hAnsi="仿宋" w:eastAsia="仿宋" w:cs="仿宋"/>
          <w:spacing w:val="0"/>
          <w:w w:val="100"/>
          <w:sz w:val="21"/>
          <w:szCs w:val="21"/>
        </w:rPr>
      </w:pPr>
    </w:p>
    <w:p>
      <w:pPr>
        <w:pStyle w:val="13"/>
        <w:spacing w:line="360" w:lineRule="auto"/>
        <w:rPr>
          <w:rFonts w:hint="eastAsia" w:ascii="仿宋" w:hAnsi="仿宋" w:eastAsia="仿宋" w:cs="仿宋"/>
          <w:spacing w:val="0"/>
          <w:w w:val="100"/>
          <w:sz w:val="21"/>
          <w:szCs w:val="21"/>
        </w:rPr>
      </w:pPr>
    </w:p>
    <w:p>
      <w:pPr>
        <w:pStyle w:val="13"/>
        <w:tabs>
          <w:tab w:val="left" w:pos="6099"/>
          <w:tab w:val="left" w:pos="9339"/>
        </w:tabs>
        <w:spacing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pStyle w:val="6"/>
        <w:keepNext w:val="0"/>
        <w:keepLines w:val="0"/>
        <w:pageBreakBefore w:val="0"/>
        <w:widowControl w:val="0"/>
        <w:numPr>
          <w:ilvl w:val="0"/>
          <w:numId w:val="58"/>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w w:val="100"/>
          <w:lang w:val="en-US" w:eastAsia="zh-CN"/>
        </w:rPr>
      </w:pPr>
      <w:bookmarkStart w:id="125" w:name="_Toc23106"/>
      <w:r>
        <w:rPr>
          <w:rFonts w:hint="eastAsia" w:ascii="仿宋" w:hAnsi="仿宋" w:eastAsia="仿宋" w:cs="仿宋"/>
          <w:spacing w:val="0"/>
          <w:w w:val="100"/>
          <w:lang w:val="en-US" w:eastAsia="zh-CN"/>
        </w:rPr>
        <w:t>一般技术要求(非“★”、“▲”条款)响应表</w:t>
      </w:r>
      <w:bookmarkEnd w:id="125"/>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rPr>
          <w:rFonts w:hint="eastAsia" w:ascii="仿宋" w:hAnsi="仿宋" w:eastAsia="仿宋" w:cs="仿宋"/>
          <w:spacing w:val="0"/>
          <w:w w:val="100"/>
          <w:sz w:val="21"/>
          <w:szCs w:val="21"/>
          <w:lang w:val="en-US" w:eastAsia="zh-CN"/>
        </w:rPr>
      </w:pPr>
    </w:p>
    <w:p>
      <w:pPr>
        <w:rPr>
          <w:rFonts w:hint="eastAsia" w:ascii="仿宋" w:hAnsi="仿宋" w:eastAsia="仿宋" w:cs="仿宋"/>
          <w:spacing w:val="0"/>
          <w:w w:val="100"/>
          <w:sz w:val="21"/>
          <w:szCs w:val="21"/>
          <w:lang w:val="en-US" w:eastAsia="zh-CN"/>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w w:val="100"/>
                <w:sz w:val="21"/>
                <w:szCs w:val="21"/>
              </w:rPr>
            </w:pPr>
          </w:p>
          <w:p>
            <w:pPr>
              <w:pStyle w:val="13"/>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w w:val="100"/>
                <w:sz w:val="21"/>
                <w:szCs w:val="21"/>
              </w:rPr>
            </w:pPr>
          </w:p>
          <w:p>
            <w:pPr>
              <w:pStyle w:val="13"/>
              <w:bidi w:val="0"/>
              <w:ind w:left="0" w:leftChars="0" w:right="0" w:rightChars="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采购</w:t>
            </w:r>
            <w:r>
              <w:rPr>
                <w:rFonts w:hint="eastAsia" w:ascii="仿宋" w:hAnsi="仿宋" w:eastAsia="仿宋" w:cs="仿宋"/>
                <w:b/>
                <w:bCs/>
                <w:spacing w:val="0"/>
                <w:w w:val="10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w w:val="100"/>
                <w:sz w:val="21"/>
                <w:szCs w:val="21"/>
              </w:rPr>
            </w:pPr>
          </w:p>
          <w:p>
            <w:pPr>
              <w:pStyle w:val="13"/>
              <w:bidi w:val="0"/>
              <w:ind w:left="0" w:leftChars="0" w:right="0" w:rightChars="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w w:val="100"/>
                <w:sz w:val="21"/>
                <w:szCs w:val="21"/>
              </w:rPr>
            </w:pPr>
          </w:p>
          <w:p>
            <w:pPr>
              <w:pStyle w:val="13"/>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w w:val="100"/>
                <w:sz w:val="21"/>
                <w:szCs w:val="21"/>
              </w:rPr>
            </w:pPr>
          </w:p>
          <w:p>
            <w:pPr>
              <w:pStyle w:val="13"/>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w w:val="100"/>
                <w:sz w:val="21"/>
                <w:szCs w:val="21"/>
              </w:rPr>
            </w:pPr>
          </w:p>
        </w:tc>
      </w:tr>
    </w:tbl>
    <w:p>
      <w:pPr>
        <w:spacing w:before="1" w:line="360" w:lineRule="auto"/>
        <w:ind w:right="0"/>
        <w:jc w:val="left"/>
        <w:rPr>
          <w:rFonts w:hint="eastAsia" w:ascii="仿宋" w:hAnsi="仿宋" w:eastAsia="仿宋" w:cs="仿宋"/>
          <w:spacing w:val="0"/>
          <w:w w:val="100"/>
          <w:sz w:val="21"/>
          <w:szCs w:val="21"/>
        </w:rPr>
      </w:pPr>
    </w:p>
    <w:p>
      <w:pPr>
        <w:spacing w:before="1" w:line="360" w:lineRule="auto"/>
        <w:ind w:right="0"/>
        <w:jc w:val="left"/>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pStyle w:val="13"/>
        <w:keepNext w:val="0"/>
        <w:keepLines w:val="0"/>
        <w:pageBreakBefore w:val="0"/>
        <w:widowControl w:val="0"/>
        <w:numPr>
          <w:ilvl w:val="0"/>
          <w:numId w:val="59"/>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lang w:eastAsia="zh-CN"/>
        </w:rPr>
        <w:t>供应商应根据实际情况对谈判文件</w:t>
      </w:r>
      <w:r>
        <w:rPr>
          <w:rFonts w:hint="eastAsia" w:ascii="仿宋" w:hAnsi="仿宋" w:eastAsia="仿宋" w:cs="仿宋"/>
          <w:spacing w:val="0"/>
          <w:w w:val="100"/>
          <w:sz w:val="21"/>
          <w:szCs w:val="21"/>
          <w:lang w:val="zh-CN" w:eastAsia="zh-CN" w:bidi="zh-CN"/>
        </w:rPr>
        <w:t>“</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技术</w:t>
      </w:r>
      <w:r>
        <w:rPr>
          <w:rFonts w:hint="eastAsia" w:ascii="仿宋" w:hAnsi="仿宋" w:eastAsia="仿宋" w:cs="仿宋"/>
          <w:spacing w:val="0"/>
          <w:w w:val="100"/>
          <w:sz w:val="21"/>
          <w:szCs w:val="21"/>
        </w:rPr>
        <w:t>要求</w:t>
      </w:r>
      <w:r>
        <w:rPr>
          <w:rFonts w:hint="eastAsia" w:ascii="仿宋" w:hAnsi="仿宋" w:eastAsia="仿宋" w:cs="仿宋"/>
          <w:spacing w:val="0"/>
          <w:w w:val="100"/>
          <w:sz w:val="21"/>
          <w:szCs w:val="21"/>
          <w:lang w:val="zh-CN" w:eastAsia="zh-CN" w:bidi="zh-CN"/>
        </w:rPr>
        <w:t>”</w:t>
      </w:r>
      <w:r>
        <w:rPr>
          <w:rFonts w:hint="eastAsia" w:ascii="仿宋" w:hAnsi="仿宋" w:eastAsia="仿宋" w:cs="仿宋"/>
          <w:spacing w:val="0"/>
          <w:w w:val="100"/>
          <w:sz w:val="21"/>
          <w:szCs w:val="21"/>
          <w:lang w:eastAsia="zh-CN"/>
        </w:rPr>
        <w:t>中</w:t>
      </w:r>
      <w:r>
        <w:rPr>
          <w:rFonts w:hint="eastAsia" w:ascii="仿宋" w:hAnsi="仿宋" w:eastAsia="仿宋" w:cs="仿宋"/>
          <w:spacing w:val="0"/>
          <w:w w:val="100"/>
          <w:sz w:val="21"/>
          <w:szCs w:val="21"/>
          <w:lang w:val="en-US" w:eastAsia="zh-CN" w:bidi="zh-CN"/>
        </w:rPr>
        <w:t>的</w:t>
      </w:r>
      <w:r>
        <w:rPr>
          <w:rFonts w:hint="eastAsia" w:ascii="仿宋" w:hAnsi="仿宋" w:eastAsia="仿宋" w:cs="仿宋"/>
          <w:spacing w:val="0"/>
          <w:w w:val="100"/>
          <w:sz w:val="21"/>
          <w:szCs w:val="21"/>
          <w:lang w:val="en-US" w:eastAsia="zh-CN"/>
        </w:rPr>
        <w:t>一般技术要求(非“★”、“▲”条款)</w:t>
      </w:r>
      <w:r>
        <w:rPr>
          <w:rFonts w:hint="eastAsia" w:ascii="仿宋" w:hAnsi="仿宋" w:eastAsia="仿宋" w:cs="仿宋"/>
          <w:spacing w:val="0"/>
          <w:w w:val="100"/>
          <w:sz w:val="21"/>
          <w:szCs w:val="21"/>
        </w:rPr>
        <w:t>逐条响应并作出是否偏离说明。如有缺漏，缺漏项视同不符合要求</w:t>
      </w:r>
      <w:r>
        <w:rPr>
          <w:rFonts w:hint="eastAsia" w:ascii="仿宋" w:hAnsi="仿宋" w:eastAsia="仿宋" w:cs="仿宋"/>
          <w:spacing w:val="0"/>
          <w:w w:val="100"/>
          <w:sz w:val="21"/>
          <w:szCs w:val="21"/>
          <w:lang w:val="en-US" w:eastAsia="zh-CN"/>
        </w:rPr>
        <w:t>将影响对供应商的评审</w:t>
      </w:r>
      <w:r>
        <w:rPr>
          <w:rFonts w:hint="eastAsia" w:ascii="仿宋" w:hAnsi="仿宋" w:eastAsia="仿宋" w:cs="仿宋"/>
          <w:spacing w:val="0"/>
          <w:w w:val="100"/>
          <w:sz w:val="21"/>
          <w:szCs w:val="21"/>
        </w:rPr>
        <w:t>。</w:t>
      </w:r>
    </w:p>
    <w:p>
      <w:pPr>
        <w:pStyle w:val="13"/>
        <w:keepNext w:val="0"/>
        <w:keepLines w:val="0"/>
        <w:pageBreakBefore w:val="0"/>
        <w:widowControl w:val="0"/>
        <w:numPr>
          <w:ilvl w:val="0"/>
          <w:numId w:val="59"/>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对于上述要求，如供应商完全响应（或优于），则在“是否响应”栏内打“√”，对空白或打“×”视为负偏离，并请在“偏离说明”栏内扼要说明偏离情况。</w:t>
      </w:r>
    </w:p>
    <w:p>
      <w:pPr>
        <w:pStyle w:val="13"/>
        <w:keepNext w:val="0"/>
        <w:keepLines w:val="0"/>
        <w:pageBreakBefore w:val="0"/>
        <w:widowControl w:val="0"/>
        <w:numPr>
          <w:ilvl w:val="0"/>
          <w:numId w:val="59"/>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供应商响应采购需求应具体、明确，含糊不清、不确切或伪造、变造证明材料的，按照不完全响应或者完全不响应处理。构成提供虚假材料的，移送监管部门查处。</w:t>
      </w:r>
    </w:p>
    <w:p>
      <w:pPr>
        <w:pStyle w:val="13"/>
        <w:keepNext w:val="0"/>
        <w:keepLines w:val="0"/>
        <w:pageBreakBefore w:val="0"/>
        <w:widowControl w:val="0"/>
        <w:numPr>
          <w:ilvl w:val="0"/>
          <w:numId w:val="59"/>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本表内容不得擅自修改。</w:t>
      </w: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w w:val="100"/>
          <w:sz w:val="21"/>
          <w:szCs w:val="21"/>
          <w:lang w:eastAsia="zh-CN"/>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numPr>
          <w:ilvl w:val="0"/>
          <w:numId w:val="57"/>
        </w:numPr>
        <w:ind w:left="425" w:leftChars="0" w:hanging="425" w:firstLineChars="0"/>
        <w:rPr>
          <w:rFonts w:hint="eastAsia" w:ascii="宋体" w:hAnsi="宋体" w:eastAsia="宋体" w:cs="宋体"/>
          <w:spacing w:val="0"/>
          <w:w w:val="100"/>
          <w:sz w:val="36"/>
          <w:szCs w:val="36"/>
          <w:lang w:val="en-US" w:eastAsia="zh-CN"/>
        </w:rPr>
      </w:pPr>
      <w:bookmarkStart w:id="126" w:name="_Toc26030"/>
      <w:r>
        <w:rPr>
          <w:rFonts w:hint="eastAsia" w:ascii="宋体" w:hAnsi="宋体" w:eastAsia="宋体" w:cs="宋体"/>
          <w:spacing w:val="0"/>
          <w:w w:val="100"/>
          <w:sz w:val="36"/>
          <w:szCs w:val="36"/>
          <w:lang w:val="en-US" w:eastAsia="zh-CN"/>
        </w:rPr>
        <w:t>拟任执行管理及技术人员情况</w:t>
      </w:r>
      <w:bookmarkEnd w:id="126"/>
    </w:p>
    <w:p>
      <w:pPr>
        <w:bidi w:val="0"/>
        <w:rPr>
          <w:rFonts w:hint="eastAsia"/>
          <w:spacing w:val="0"/>
          <w:w w:val="100"/>
          <w:lang w:val="en-US" w:eastAsia="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bidi w:val="0"/>
        <w:rPr>
          <w:rFonts w:hint="eastAsia" w:ascii="仿宋" w:hAnsi="仿宋" w:eastAsia="仿宋" w:cs="仿宋"/>
          <w:spacing w:val="0"/>
          <w:w w:val="100"/>
          <w:sz w:val="21"/>
          <w:szCs w:val="21"/>
          <w:lang w:val="zh-CN" w:eastAsia="zh-CN"/>
        </w:rPr>
      </w:pPr>
      <w:r>
        <w:rPr>
          <w:rFonts w:hint="eastAsia" w:ascii="仿宋" w:hAnsi="仿宋" w:eastAsia="仿宋" w:cs="仿宋"/>
          <w:spacing w:val="0"/>
          <w:w w:val="100"/>
          <w:sz w:val="21"/>
          <w:szCs w:val="21"/>
          <w:lang w:val="en-US" w:eastAsia="zh-CN"/>
        </w:rPr>
        <w:t>项目编号</w:t>
      </w:r>
      <w:r>
        <w:rPr>
          <w:rFonts w:hint="eastAsia" w:ascii="仿宋" w:hAnsi="仿宋" w:eastAsia="仿宋" w:cs="仿宋"/>
          <w:spacing w:val="0"/>
          <w:w w:val="100"/>
          <w:sz w:val="21"/>
          <w:szCs w:val="21"/>
          <w:lang w:val="zh-CN" w:eastAsia="zh-CN"/>
        </w:rPr>
        <w:t>：</w:t>
      </w:r>
    </w:p>
    <w:p>
      <w:pPr>
        <w:pStyle w:val="13"/>
        <w:rPr>
          <w:rFonts w:hint="eastAsia" w:ascii="仿宋" w:hAnsi="仿宋" w:eastAsia="仿宋" w:cs="仿宋"/>
          <w:spacing w:val="0"/>
          <w:w w:val="100"/>
          <w:sz w:val="21"/>
          <w:szCs w:val="21"/>
          <w:lang w:val="en-US" w:eastAsia="zh-CN"/>
        </w:rPr>
      </w:pPr>
    </w:p>
    <w:tbl>
      <w:tblPr>
        <w:tblStyle w:val="22"/>
        <w:tblW w:w="10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2102"/>
        <w:gridCol w:w="1643"/>
        <w:gridCol w:w="1572"/>
        <w:gridCol w:w="1981"/>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42" w:type="dxa"/>
            <w:noWrap w:val="0"/>
            <w:vAlign w:val="center"/>
          </w:tcPr>
          <w:p>
            <w:pPr>
              <w:bidi w:val="0"/>
              <w:jc w:val="center"/>
              <w:rPr>
                <w:rFonts w:hint="eastAsia"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序号</w:t>
            </w:r>
          </w:p>
        </w:tc>
        <w:tc>
          <w:tcPr>
            <w:tcW w:w="2102"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职责分工</w:t>
            </w:r>
          </w:p>
        </w:tc>
        <w:tc>
          <w:tcPr>
            <w:tcW w:w="1643"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lang w:val="zh-CN" w:eastAsia="zh-CN"/>
              </w:rPr>
              <w:t>姓名</w:t>
            </w:r>
          </w:p>
        </w:tc>
        <w:tc>
          <w:tcPr>
            <w:tcW w:w="1572"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证书名称</w:t>
            </w:r>
          </w:p>
        </w:tc>
        <w:tc>
          <w:tcPr>
            <w:tcW w:w="1981"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证书编号</w:t>
            </w:r>
          </w:p>
        </w:tc>
        <w:tc>
          <w:tcPr>
            <w:tcW w:w="1160"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所学专业</w:t>
            </w:r>
          </w:p>
        </w:tc>
        <w:tc>
          <w:tcPr>
            <w:tcW w:w="1270"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642" w:type="dxa"/>
            <w:noWrap w:val="0"/>
            <w:vAlign w:val="center"/>
          </w:tcPr>
          <w:p>
            <w:pPr>
              <w:bidi w:val="0"/>
              <w:jc w:val="center"/>
              <w:rPr>
                <w:rFonts w:hint="eastAsia"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1</w:t>
            </w:r>
          </w:p>
        </w:tc>
        <w:tc>
          <w:tcPr>
            <w:tcW w:w="2102" w:type="dxa"/>
            <w:noWrap w:val="0"/>
            <w:vAlign w:val="center"/>
          </w:tcPr>
          <w:p>
            <w:pPr>
              <w:bidi w:val="0"/>
              <w:jc w:val="center"/>
              <w:rPr>
                <w:rFonts w:hint="eastAsia" w:ascii="仿宋" w:hAnsi="仿宋" w:eastAsia="仿宋" w:cs="仿宋"/>
                <w:spacing w:val="0"/>
                <w:w w:val="100"/>
                <w:sz w:val="24"/>
                <w:szCs w:val="24"/>
              </w:rPr>
            </w:pPr>
            <w:r>
              <w:rPr>
                <w:rFonts w:hint="eastAsia" w:ascii="仿宋" w:hAnsi="仿宋" w:eastAsia="仿宋" w:cs="仿宋"/>
                <w:spacing w:val="0"/>
                <w:w w:val="100"/>
                <w:sz w:val="28"/>
                <w:szCs w:val="28"/>
                <w:lang w:val="zh-CN"/>
              </w:rPr>
              <w:t>总监理工程师</w:t>
            </w:r>
          </w:p>
        </w:tc>
        <w:tc>
          <w:tcPr>
            <w:tcW w:w="1643" w:type="dxa"/>
            <w:noWrap w:val="0"/>
            <w:vAlign w:val="center"/>
          </w:tcPr>
          <w:p>
            <w:pPr>
              <w:bidi w:val="0"/>
              <w:jc w:val="center"/>
              <w:rPr>
                <w:rFonts w:hint="eastAsia" w:ascii="仿宋" w:hAnsi="仿宋" w:eastAsia="仿宋" w:cs="仿宋"/>
                <w:spacing w:val="0"/>
                <w:w w:val="100"/>
                <w:sz w:val="21"/>
                <w:szCs w:val="21"/>
              </w:rPr>
            </w:pPr>
          </w:p>
        </w:tc>
        <w:tc>
          <w:tcPr>
            <w:tcW w:w="1572" w:type="dxa"/>
            <w:noWrap w:val="0"/>
            <w:vAlign w:val="center"/>
          </w:tcPr>
          <w:p>
            <w:pPr>
              <w:bidi w:val="0"/>
              <w:jc w:val="center"/>
              <w:rPr>
                <w:rFonts w:hint="eastAsia" w:ascii="仿宋" w:hAnsi="仿宋" w:eastAsia="仿宋" w:cs="仿宋"/>
                <w:spacing w:val="0"/>
                <w:w w:val="100"/>
                <w:sz w:val="21"/>
                <w:szCs w:val="21"/>
              </w:rPr>
            </w:pPr>
          </w:p>
        </w:tc>
        <w:tc>
          <w:tcPr>
            <w:tcW w:w="1981" w:type="dxa"/>
            <w:noWrap w:val="0"/>
            <w:vAlign w:val="center"/>
          </w:tcPr>
          <w:p>
            <w:pPr>
              <w:bidi w:val="0"/>
              <w:jc w:val="center"/>
              <w:rPr>
                <w:rFonts w:hint="eastAsia" w:ascii="仿宋" w:hAnsi="仿宋" w:eastAsia="仿宋" w:cs="仿宋"/>
                <w:spacing w:val="0"/>
                <w:w w:val="100"/>
                <w:sz w:val="21"/>
                <w:szCs w:val="21"/>
              </w:rPr>
            </w:pPr>
          </w:p>
        </w:tc>
        <w:tc>
          <w:tcPr>
            <w:tcW w:w="1160" w:type="dxa"/>
            <w:noWrap w:val="0"/>
            <w:vAlign w:val="center"/>
          </w:tcPr>
          <w:p>
            <w:pPr>
              <w:bidi w:val="0"/>
              <w:jc w:val="center"/>
              <w:rPr>
                <w:rFonts w:hint="eastAsia" w:ascii="仿宋" w:hAnsi="仿宋" w:eastAsia="仿宋" w:cs="仿宋"/>
                <w:spacing w:val="0"/>
                <w:w w:val="100"/>
                <w:sz w:val="21"/>
                <w:szCs w:val="21"/>
              </w:rPr>
            </w:pPr>
          </w:p>
        </w:tc>
        <w:tc>
          <w:tcPr>
            <w:tcW w:w="1270" w:type="dxa"/>
            <w:noWrap w:val="0"/>
            <w:vAlign w:val="center"/>
          </w:tcPr>
          <w:p>
            <w:pPr>
              <w:bidi w:val="0"/>
              <w:jc w:val="center"/>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2" w:type="dxa"/>
            <w:noWrap w:val="0"/>
            <w:vAlign w:val="center"/>
          </w:tcPr>
          <w:p>
            <w:pPr>
              <w:bidi w:val="0"/>
              <w:jc w:val="center"/>
              <w:rPr>
                <w:rFonts w:hint="default"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2</w:t>
            </w:r>
          </w:p>
        </w:tc>
        <w:tc>
          <w:tcPr>
            <w:tcW w:w="2102" w:type="dxa"/>
            <w:noWrap w:val="0"/>
            <w:vAlign w:val="center"/>
          </w:tcPr>
          <w:p>
            <w:pPr>
              <w:bidi w:val="0"/>
              <w:jc w:val="center"/>
              <w:rPr>
                <w:rFonts w:hint="eastAsia" w:ascii="仿宋" w:hAnsi="仿宋" w:eastAsia="仿宋" w:cs="仿宋"/>
                <w:spacing w:val="0"/>
                <w:w w:val="100"/>
                <w:sz w:val="28"/>
                <w:szCs w:val="28"/>
                <w:lang w:val="zh-CN"/>
              </w:rPr>
            </w:pPr>
            <w:r>
              <w:rPr>
                <w:rFonts w:hint="eastAsia" w:ascii="仿宋" w:hAnsi="仿宋" w:eastAsia="仿宋" w:cs="仿宋"/>
                <w:spacing w:val="0"/>
                <w:w w:val="100"/>
                <w:sz w:val="28"/>
                <w:szCs w:val="28"/>
                <w:lang w:val="en-US" w:eastAsia="zh-CN"/>
              </w:rPr>
              <w:t>专业监理工程师</w:t>
            </w:r>
          </w:p>
        </w:tc>
        <w:tc>
          <w:tcPr>
            <w:tcW w:w="1643" w:type="dxa"/>
            <w:noWrap w:val="0"/>
            <w:vAlign w:val="center"/>
          </w:tcPr>
          <w:p>
            <w:pPr>
              <w:bidi w:val="0"/>
              <w:jc w:val="center"/>
              <w:rPr>
                <w:rFonts w:hint="eastAsia" w:ascii="仿宋" w:hAnsi="仿宋" w:eastAsia="仿宋" w:cs="仿宋"/>
                <w:spacing w:val="0"/>
                <w:w w:val="100"/>
                <w:sz w:val="21"/>
                <w:szCs w:val="21"/>
              </w:rPr>
            </w:pPr>
          </w:p>
        </w:tc>
        <w:tc>
          <w:tcPr>
            <w:tcW w:w="1572" w:type="dxa"/>
            <w:noWrap w:val="0"/>
            <w:vAlign w:val="center"/>
          </w:tcPr>
          <w:p>
            <w:pPr>
              <w:bidi w:val="0"/>
              <w:jc w:val="center"/>
              <w:rPr>
                <w:rFonts w:hint="eastAsia" w:ascii="仿宋" w:hAnsi="仿宋" w:eastAsia="仿宋" w:cs="仿宋"/>
                <w:spacing w:val="0"/>
                <w:w w:val="100"/>
                <w:sz w:val="21"/>
                <w:szCs w:val="21"/>
              </w:rPr>
            </w:pPr>
          </w:p>
        </w:tc>
        <w:tc>
          <w:tcPr>
            <w:tcW w:w="1981" w:type="dxa"/>
            <w:noWrap w:val="0"/>
            <w:vAlign w:val="center"/>
          </w:tcPr>
          <w:p>
            <w:pPr>
              <w:bidi w:val="0"/>
              <w:jc w:val="center"/>
              <w:rPr>
                <w:rFonts w:hint="eastAsia" w:ascii="仿宋" w:hAnsi="仿宋" w:eastAsia="仿宋" w:cs="仿宋"/>
                <w:spacing w:val="0"/>
                <w:w w:val="100"/>
                <w:sz w:val="21"/>
                <w:szCs w:val="21"/>
              </w:rPr>
            </w:pPr>
          </w:p>
        </w:tc>
        <w:tc>
          <w:tcPr>
            <w:tcW w:w="1160" w:type="dxa"/>
            <w:noWrap w:val="0"/>
            <w:vAlign w:val="center"/>
          </w:tcPr>
          <w:p>
            <w:pPr>
              <w:bidi w:val="0"/>
              <w:jc w:val="center"/>
              <w:rPr>
                <w:rFonts w:hint="eastAsia" w:ascii="仿宋" w:hAnsi="仿宋" w:eastAsia="仿宋" w:cs="仿宋"/>
                <w:spacing w:val="0"/>
                <w:w w:val="100"/>
                <w:sz w:val="21"/>
                <w:szCs w:val="21"/>
              </w:rPr>
            </w:pPr>
          </w:p>
        </w:tc>
        <w:tc>
          <w:tcPr>
            <w:tcW w:w="1270" w:type="dxa"/>
            <w:noWrap w:val="0"/>
            <w:vAlign w:val="center"/>
          </w:tcPr>
          <w:p>
            <w:pPr>
              <w:bidi w:val="0"/>
              <w:jc w:val="center"/>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2" w:type="dxa"/>
            <w:noWrap w:val="0"/>
            <w:vAlign w:val="center"/>
          </w:tcPr>
          <w:p>
            <w:pPr>
              <w:bidi w:val="0"/>
              <w:jc w:val="center"/>
              <w:rPr>
                <w:rFonts w:hint="default"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3</w:t>
            </w:r>
          </w:p>
        </w:tc>
        <w:tc>
          <w:tcPr>
            <w:tcW w:w="2102" w:type="dxa"/>
            <w:noWrap w:val="0"/>
            <w:vAlign w:val="center"/>
          </w:tcPr>
          <w:p>
            <w:pPr>
              <w:bidi w:val="0"/>
              <w:jc w:val="center"/>
              <w:rPr>
                <w:rFonts w:hint="eastAsia"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监理人</w:t>
            </w:r>
          </w:p>
        </w:tc>
        <w:tc>
          <w:tcPr>
            <w:tcW w:w="1643" w:type="dxa"/>
            <w:noWrap w:val="0"/>
            <w:vAlign w:val="center"/>
          </w:tcPr>
          <w:p>
            <w:pPr>
              <w:bidi w:val="0"/>
              <w:jc w:val="center"/>
              <w:rPr>
                <w:rFonts w:hint="eastAsia" w:ascii="仿宋" w:hAnsi="仿宋" w:eastAsia="仿宋" w:cs="仿宋"/>
                <w:spacing w:val="0"/>
                <w:w w:val="100"/>
                <w:sz w:val="21"/>
                <w:szCs w:val="21"/>
              </w:rPr>
            </w:pPr>
          </w:p>
        </w:tc>
        <w:tc>
          <w:tcPr>
            <w:tcW w:w="1572" w:type="dxa"/>
            <w:noWrap w:val="0"/>
            <w:vAlign w:val="center"/>
          </w:tcPr>
          <w:p>
            <w:pPr>
              <w:bidi w:val="0"/>
              <w:jc w:val="center"/>
              <w:rPr>
                <w:rFonts w:hint="eastAsia" w:ascii="仿宋" w:hAnsi="仿宋" w:eastAsia="仿宋" w:cs="仿宋"/>
                <w:spacing w:val="0"/>
                <w:w w:val="100"/>
                <w:sz w:val="21"/>
                <w:szCs w:val="21"/>
              </w:rPr>
            </w:pPr>
          </w:p>
        </w:tc>
        <w:tc>
          <w:tcPr>
            <w:tcW w:w="1981" w:type="dxa"/>
            <w:noWrap w:val="0"/>
            <w:vAlign w:val="center"/>
          </w:tcPr>
          <w:p>
            <w:pPr>
              <w:bidi w:val="0"/>
              <w:jc w:val="center"/>
              <w:rPr>
                <w:rFonts w:hint="eastAsia" w:ascii="仿宋" w:hAnsi="仿宋" w:eastAsia="仿宋" w:cs="仿宋"/>
                <w:spacing w:val="0"/>
                <w:w w:val="100"/>
                <w:sz w:val="21"/>
                <w:szCs w:val="21"/>
              </w:rPr>
            </w:pPr>
          </w:p>
        </w:tc>
        <w:tc>
          <w:tcPr>
            <w:tcW w:w="1160" w:type="dxa"/>
            <w:noWrap w:val="0"/>
            <w:vAlign w:val="center"/>
          </w:tcPr>
          <w:p>
            <w:pPr>
              <w:bidi w:val="0"/>
              <w:jc w:val="center"/>
              <w:rPr>
                <w:rFonts w:hint="eastAsia" w:ascii="仿宋" w:hAnsi="仿宋" w:eastAsia="仿宋" w:cs="仿宋"/>
                <w:spacing w:val="0"/>
                <w:w w:val="100"/>
                <w:sz w:val="21"/>
                <w:szCs w:val="21"/>
              </w:rPr>
            </w:pPr>
          </w:p>
        </w:tc>
        <w:tc>
          <w:tcPr>
            <w:tcW w:w="1270" w:type="dxa"/>
            <w:noWrap w:val="0"/>
            <w:vAlign w:val="center"/>
          </w:tcPr>
          <w:p>
            <w:pPr>
              <w:bidi w:val="0"/>
              <w:jc w:val="center"/>
              <w:rPr>
                <w:rFonts w:hint="eastAsia" w:ascii="仿宋" w:hAnsi="仿宋" w:eastAsia="仿宋" w:cs="仿宋"/>
                <w:spacing w:val="0"/>
                <w:w w:val="100"/>
                <w:sz w:val="21"/>
                <w:szCs w:val="21"/>
              </w:rPr>
            </w:pPr>
          </w:p>
        </w:tc>
      </w:tr>
    </w:tbl>
    <w:p>
      <w:pPr>
        <w:spacing w:before="99"/>
        <w:ind w:left="280" w:right="0" w:firstLine="0"/>
        <w:jc w:val="left"/>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提供上述人员</w:t>
      </w:r>
      <w:r>
        <w:rPr>
          <w:rFonts w:hint="eastAsia" w:ascii="仿宋" w:hAnsi="仿宋" w:eastAsia="仿宋" w:cs="仿宋"/>
          <w:spacing w:val="0"/>
          <w:w w:val="100"/>
          <w:sz w:val="21"/>
          <w:szCs w:val="21"/>
          <w:lang w:val="en-US" w:eastAsia="zh-CN"/>
        </w:rPr>
        <w:t>身份证或</w:t>
      </w:r>
      <w:r>
        <w:rPr>
          <w:rFonts w:hint="eastAsia" w:ascii="仿宋" w:hAnsi="仿宋" w:eastAsia="仿宋" w:cs="仿宋"/>
          <w:spacing w:val="0"/>
          <w:w w:val="100"/>
          <w:sz w:val="21"/>
          <w:szCs w:val="21"/>
        </w:rPr>
        <w:t>资格证书等证明材料复印件加盖公章。</w:t>
      </w:r>
    </w:p>
    <w:p>
      <w:pPr>
        <w:pStyle w:val="13"/>
        <w:rPr>
          <w:rFonts w:hint="eastAsia" w:ascii="仿宋" w:hAnsi="仿宋" w:eastAsia="仿宋" w:cs="仿宋"/>
          <w:spacing w:val="0"/>
          <w:w w:val="100"/>
          <w:sz w:val="21"/>
          <w:szCs w:val="21"/>
        </w:rPr>
      </w:pPr>
    </w:p>
    <w:p>
      <w:pPr>
        <w:pStyle w:val="13"/>
        <w:rPr>
          <w:rFonts w:hint="eastAsia" w:ascii="仿宋" w:hAnsi="仿宋" w:eastAsia="仿宋" w:cs="仿宋"/>
          <w:spacing w:val="0"/>
          <w:w w:val="100"/>
          <w:sz w:val="21"/>
          <w:szCs w:val="21"/>
        </w:rPr>
      </w:pPr>
    </w:p>
    <w:p>
      <w:pPr>
        <w:pStyle w:val="13"/>
        <w:rPr>
          <w:rFonts w:hint="eastAsia" w:ascii="仿宋" w:hAnsi="仿宋" w:eastAsia="仿宋" w:cs="仿宋"/>
          <w:spacing w:val="0"/>
          <w:w w:val="100"/>
          <w:sz w:val="21"/>
          <w:szCs w:val="21"/>
        </w:rPr>
      </w:pPr>
    </w:p>
    <w:p>
      <w:pPr>
        <w:pStyle w:val="13"/>
        <w:tabs>
          <w:tab w:val="left" w:pos="6099"/>
          <w:tab w:val="left" w:pos="9339"/>
        </w:tabs>
        <w:spacing w:before="151"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numPr>
          <w:ilvl w:val="0"/>
          <w:numId w:val="57"/>
        </w:numPr>
        <w:ind w:left="425" w:leftChars="0" w:hanging="425" w:firstLineChars="0"/>
        <w:rPr>
          <w:rFonts w:hint="eastAsia" w:ascii="宋体" w:hAnsi="宋体" w:eastAsia="宋体" w:cs="宋体"/>
          <w:spacing w:val="0"/>
          <w:w w:val="100"/>
          <w:sz w:val="36"/>
          <w:szCs w:val="36"/>
          <w:lang w:val="en-US" w:eastAsia="zh-CN"/>
        </w:rPr>
      </w:pPr>
      <w:bookmarkStart w:id="127" w:name="_Toc8991"/>
      <w:r>
        <w:rPr>
          <w:rFonts w:hint="eastAsia" w:ascii="宋体" w:hAnsi="宋体" w:eastAsia="宋体" w:cs="宋体"/>
          <w:spacing w:val="0"/>
          <w:w w:val="100"/>
          <w:sz w:val="36"/>
          <w:szCs w:val="36"/>
          <w:lang w:val="en-US" w:eastAsia="zh-CN"/>
        </w:rPr>
        <w:t>服务方案</w:t>
      </w:r>
      <w:bookmarkEnd w:id="127"/>
    </w:p>
    <w:p>
      <w:pPr>
        <w:pStyle w:val="13"/>
        <w:spacing w:before="3"/>
        <w:rPr>
          <w:b/>
          <w:spacing w:val="0"/>
          <w:w w:val="100"/>
          <w:sz w:val="57"/>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bidi w:val="0"/>
        <w:rPr>
          <w:rFonts w:hint="eastAsia" w:ascii="仿宋" w:hAnsi="仿宋" w:eastAsia="仿宋" w:cs="仿宋"/>
          <w:spacing w:val="0"/>
          <w:w w:val="100"/>
          <w:sz w:val="21"/>
          <w:szCs w:val="21"/>
          <w:lang w:val="zh-CN" w:eastAsia="zh-CN"/>
        </w:rPr>
      </w:pPr>
      <w:r>
        <w:rPr>
          <w:rFonts w:hint="eastAsia" w:ascii="仿宋" w:hAnsi="仿宋" w:eastAsia="仿宋" w:cs="仿宋"/>
          <w:spacing w:val="0"/>
          <w:w w:val="100"/>
          <w:sz w:val="21"/>
          <w:szCs w:val="21"/>
          <w:lang w:val="en-US" w:eastAsia="zh-CN"/>
        </w:rPr>
        <w:t>项目编号</w:t>
      </w:r>
      <w:r>
        <w:rPr>
          <w:rFonts w:hint="eastAsia" w:ascii="仿宋" w:hAnsi="仿宋" w:eastAsia="仿宋" w:cs="仿宋"/>
          <w:spacing w:val="0"/>
          <w:w w:val="100"/>
          <w:sz w:val="21"/>
          <w:szCs w:val="21"/>
          <w:lang w:val="zh-CN" w:eastAsia="zh-CN"/>
        </w:rPr>
        <w:t>：</w:t>
      </w:r>
    </w:p>
    <w:p>
      <w:pPr>
        <w:pStyle w:val="13"/>
        <w:rPr>
          <w:spacing w:val="0"/>
          <w:w w:val="100"/>
        </w:rPr>
      </w:pPr>
    </w:p>
    <w:p>
      <w:pPr>
        <w:pStyle w:val="13"/>
        <w:bidi w:val="0"/>
        <w:rPr>
          <w:rFonts w:hint="eastAsia" w:ascii="仿宋" w:hAnsi="仿宋" w:eastAsia="仿宋" w:cs="仿宋"/>
          <w:b/>
          <w:bCs/>
          <w:spacing w:val="0"/>
          <w:w w:val="100"/>
          <w:sz w:val="21"/>
          <w:szCs w:val="21"/>
          <w:lang w:val="zh-CN" w:eastAsia="zh-CN" w:bidi="zh-CN"/>
        </w:rPr>
      </w:pPr>
    </w:p>
    <w:p>
      <w:pPr>
        <w:pStyle w:val="14"/>
        <w:spacing w:line="360" w:lineRule="auto"/>
        <w:ind w:firstLine="422" w:firstLineChars="192"/>
        <w:rPr>
          <w:rFonts w:hint="eastAsia" w:ascii="仿宋" w:hAnsi="仿宋" w:eastAsia="仿宋" w:cs="仿宋"/>
          <w:color w:val="000000"/>
          <w:spacing w:val="0"/>
          <w:w w:val="100"/>
          <w:szCs w:val="21"/>
          <w:highlight w:val="none"/>
          <w:lang w:eastAsia="zh-CN"/>
        </w:rPr>
      </w:pPr>
      <w:r>
        <w:rPr>
          <w:rFonts w:hint="eastAsia" w:ascii="仿宋" w:hAnsi="仿宋" w:eastAsia="仿宋" w:cs="仿宋"/>
          <w:color w:val="000000"/>
          <w:spacing w:val="0"/>
          <w:w w:val="100"/>
          <w:szCs w:val="21"/>
          <w:highlight w:val="none"/>
          <w:lang w:eastAsia="zh-CN"/>
        </w:rPr>
        <w:t>供应商</w:t>
      </w:r>
      <w:r>
        <w:rPr>
          <w:rFonts w:hint="eastAsia" w:ascii="仿宋" w:hAnsi="仿宋" w:eastAsia="仿宋" w:cs="仿宋"/>
          <w:color w:val="000000"/>
          <w:spacing w:val="0"/>
          <w:w w:val="100"/>
          <w:szCs w:val="21"/>
          <w:highlight w:val="none"/>
        </w:rPr>
        <w:t>首先应充分理解</w:t>
      </w:r>
      <w:r>
        <w:rPr>
          <w:rFonts w:hint="eastAsia" w:ascii="仿宋" w:hAnsi="仿宋" w:eastAsia="仿宋" w:cs="仿宋"/>
          <w:color w:val="000000"/>
          <w:spacing w:val="0"/>
          <w:w w:val="100"/>
          <w:szCs w:val="21"/>
          <w:highlight w:val="none"/>
          <w:lang w:val="en-US" w:eastAsia="zh-CN"/>
        </w:rPr>
        <w:t>谈判</w:t>
      </w:r>
      <w:r>
        <w:rPr>
          <w:rFonts w:hint="eastAsia" w:ascii="仿宋" w:hAnsi="仿宋" w:eastAsia="仿宋" w:cs="仿宋"/>
          <w:color w:val="000000"/>
          <w:spacing w:val="0"/>
          <w:w w:val="100"/>
          <w:szCs w:val="21"/>
          <w:highlight w:val="none"/>
        </w:rPr>
        <w:t>文件中用户需求书</w:t>
      </w:r>
      <w:r>
        <w:rPr>
          <w:rFonts w:hint="eastAsia" w:ascii="仿宋" w:hAnsi="仿宋" w:eastAsia="仿宋" w:cs="仿宋"/>
          <w:color w:val="000000"/>
          <w:spacing w:val="0"/>
          <w:w w:val="100"/>
          <w:szCs w:val="21"/>
          <w:highlight w:val="none"/>
          <w:lang w:val="en-US" w:eastAsia="zh-CN"/>
        </w:rPr>
        <w:t>等项目</w:t>
      </w:r>
      <w:r>
        <w:rPr>
          <w:rFonts w:hint="eastAsia" w:ascii="仿宋" w:hAnsi="仿宋" w:eastAsia="仿宋" w:cs="仿宋"/>
          <w:color w:val="000000"/>
          <w:spacing w:val="0"/>
          <w:w w:val="100"/>
          <w:szCs w:val="21"/>
          <w:highlight w:val="none"/>
        </w:rPr>
        <w:t>内容的</w:t>
      </w:r>
      <w:r>
        <w:rPr>
          <w:rFonts w:hint="eastAsia" w:ascii="仿宋" w:hAnsi="仿宋" w:eastAsia="仿宋" w:cs="仿宋"/>
          <w:color w:val="000000"/>
          <w:spacing w:val="0"/>
          <w:w w:val="100"/>
          <w:szCs w:val="21"/>
          <w:highlight w:val="none"/>
          <w:lang w:val="en-US" w:eastAsia="zh-CN"/>
        </w:rPr>
        <w:t>技术</w:t>
      </w:r>
      <w:r>
        <w:rPr>
          <w:rFonts w:hint="eastAsia" w:ascii="仿宋" w:hAnsi="仿宋" w:eastAsia="仿宋" w:cs="仿宋"/>
          <w:color w:val="000000"/>
          <w:spacing w:val="0"/>
          <w:w w:val="100"/>
          <w:szCs w:val="21"/>
          <w:highlight w:val="none"/>
        </w:rPr>
        <w:t>要求，并在此基础之上完成项目服务方案的编写</w:t>
      </w:r>
      <w:r>
        <w:rPr>
          <w:rFonts w:hint="eastAsia" w:ascii="仿宋" w:hAnsi="仿宋" w:eastAsia="仿宋" w:cs="仿宋"/>
          <w:color w:val="000000"/>
          <w:spacing w:val="0"/>
          <w:w w:val="100"/>
          <w:szCs w:val="21"/>
          <w:highlight w:val="none"/>
          <w:lang w:eastAsia="zh-CN"/>
        </w:rPr>
        <w:t>。</w:t>
      </w:r>
    </w:p>
    <w:p>
      <w:pPr>
        <w:pStyle w:val="13"/>
        <w:rPr>
          <w:rFonts w:hint="eastAsia" w:ascii="仿宋" w:hAnsi="仿宋" w:eastAsia="仿宋" w:cs="仿宋"/>
          <w:b/>
          <w:spacing w:val="0"/>
          <w:w w:val="100"/>
          <w:sz w:val="21"/>
          <w:szCs w:val="21"/>
        </w:rPr>
      </w:pPr>
    </w:p>
    <w:p>
      <w:pPr>
        <w:pStyle w:val="13"/>
        <w:rPr>
          <w:rFonts w:hint="eastAsia" w:ascii="仿宋" w:hAnsi="仿宋" w:eastAsia="仿宋" w:cs="仿宋"/>
          <w:b/>
          <w:spacing w:val="0"/>
          <w:w w:val="100"/>
          <w:sz w:val="21"/>
          <w:szCs w:val="21"/>
        </w:rPr>
      </w:pPr>
    </w:p>
    <w:p>
      <w:pPr>
        <w:pStyle w:val="13"/>
        <w:tabs>
          <w:tab w:val="left" w:pos="6099"/>
          <w:tab w:val="left" w:pos="9339"/>
        </w:tabs>
        <w:spacing w:before="167"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13"/>
        <w:tabs>
          <w:tab w:val="left" w:pos="1359"/>
          <w:tab w:val="left" w:pos="1959"/>
          <w:tab w:val="left" w:pos="2559"/>
        </w:tabs>
        <w:spacing w:before="5" w:line="480" w:lineRule="auto"/>
        <w:ind w:left="28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rPr>
          <w:rFonts w:hint="default"/>
          <w:lang w:val="en-US" w:eastAsia="zh-CN"/>
        </w:rPr>
      </w:pP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6"/>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posOffset>6184900</wp:posOffset>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87pt;margin-top:0pt;height:144pt;width:144pt;mso-position-horizontal-relative:margin;mso-wrap-style:none;z-index:251659264;mso-width-relative:page;mso-height-relative:page;" filled="f" stroked="f" coordsize="21600,21600" o:gfxdata="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sMwX1gAAAAkBAAAPAAAAAAAAAAEAIAAAACIAAABkcnMvZG93&#10;bnJldi54bWxQSwECFAAUAAAACACHTuJAug0r5MkBAACaAwAADgAAAAAAAAABACAAAAAlAQAAZHJz&#10;L2Uyb0RvYy54bWxQSwUGAAAAAAYABgBZAQAAYA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6074410</wp:posOffset>
              </wp:positionH>
              <wp:positionV relativeFrom="paragraph">
                <wp:posOffset>0</wp:posOffset>
              </wp:positionV>
              <wp:extent cx="1828800" cy="182880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78.3pt;margin-top:0pt;height:144pt;width:144pt;mso-position-horizontal-relative:margin;mso-wrap-style:none;z-index:251659264;mso-width-relative:page;mso-height-relative:page;" filled="f" stroked="f" coordsize="21600,21600" o:gfxdata="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juZNQAAAAJAQAADwAAAAAAAAABACAAAAAiAAAAZHJzL2Rvd25y&#10;ZXYueG1sUEsBAhQAFAAAAAgAh07iQHOfCmbJAQAAmwMAAA4AAAAAAAAAAQAgAAAAIwEAAGRycy9l&#10;Mm9Eb2MueG1sUEsFBgAAAAAGAAYAWQEAAF4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新兴县救助管理站建设项目监理服务                                                    项目编号：GDZZ20221101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新兴县救助管理站建设项目监理服务                                                   项目编号：GDZZ20221101</w:t>
    </w:r>
  </w:p>
  <w:p>
    <w:pPr>
      <w:pStyle w:val="17"/>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65489"/>
    <w:multiLevelType w:val="singleLevel"/>
    <w:tmpl w:val="87865489"/>
    <w:lvl w:ilvl="0" w:tentative="0">
      <w:start w:val="1"/>
      <w:numFmt w:val="decimalEnclosedCircleChinese"/>
      <w:suff w:val="nothing"/>
      <w:lvlText w:val="%1　"/>
      <w:lvlJc w:val="left"/>
      <w:pPr>
        <w:ind w:left="0" w:firstLine="400"/>
      </w:pPr>
      <w:rPr>
        <w:rFonts w:hint="eastAsia"/>
      </w:rPr>
    </w:lvl>
  </w:abstractNum>
  <w:abstractNum w:abstractNumId="1">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2">
    <w:nsid w:val="90677B63"/>
    <w:multiLevelType w:val="singleLevel"/>
    <w:tmpl w:val="90677B63"/>
    <w:lvl w:ilvl="0" w:tentative="0">
      <w:start w:val="1"/>
      <w:numFmt w:val="decimal"/>
      <w:lvlText w:val="(%1)"/>
      <w:lvlJc w:val="left"/>
      <w:pPr>
        <w:ind w:left="425" w:hanging="425"/>
      </w:pPr>
      <w:rPr>
        <w:rFonts w:hint="default"/>
      </w:rPr>
    </w:lvl>
  </w:abstractNum>
  <w:abstractNum w:abstractNumId="3">
    <w:nsid w:val="92EEB97B"/>
    <w:multiLevelType w:val="singleLevel"/>
    <w:tmpl w:val="92EEB97B"/>
    <w:lvl w:ilvl="0" w:tentative="0">
      <w:start w:val="1"/>
      <w:numFmt w:val="decimal"/>
      <w:lvlText w:val="%1."/>
      <w:lvlJc w:val="left"/>
      <w:pPr>
        <w:ind w:left="425" w:hanging="425"/>
      </w:pPr>
      <w:rPr>
        <w:rFonts w:hint="default"/>
      </w:rPr>
    </w:lvl>
  </w:abstractNum>
  <w:abstractNum w:abstractNumId="4">
    <w:nsid w:val="96417985"/>
    <w:multiLevelType w:val="singleLevel"/>
    <w:tmpl w:val="96417985"/>
    <w:lvl w:ilvl="0" w:tentative="0">
      <w:start w:val="1"/>
      <w:numFmt w:val="decimal"/>
      <w:lvlText w:val="(%1)"/>
      <w:lvlJc w:val="left"/>
      <w:pPr>
        <w:ind w:left="425" w:hanging="425"/>
      </w:pPr>
      <w:rPr>
        <w:rFonts w:hint="default"/>
      </w:rPr>
    </w:lvl>
  </w:abstractNum>
  <w:abstractNum w:abstractNumId="5">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6">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7">
    <w:nsid w:val="A9E3E022"/>
    <w:multiLevelType w:val="singleLevel"/>
    <w:tmpl w:val="A9E3E022"/>
    <w:lvl w:ilvl="0" w:tentative="0">
      <w:start w:val="1"/>
      <w:numFmt w:val="decimal"/>
      <w:lvlText w:val="(%1)"/>
      <w:lvlJc w:val="left"/>
      <w:pPr>
        <w:ind w:left="425" w:hanging="425"/>
      </w:pPr>
      <w:rPr>
        <w:rFonts w:hint="default"/>
      </w:rPr>
    </w:lvl>
  </w:abstractNum>
  <w:abstractNum w:abstractNumId="8">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9">
    <w:nsid w:val="ADED704D"/>
    <w:multiLevelType w:val="singleLevel"/>
    <w:tmpl w:val="ADED704D"/>
    <w:lvl w:ilvl="0" w:tentative="0">
      <w:start w:val="1"/>
      <w:numFmt w:val="decimal"/>
      <w:lvlText w:val="%1."/>
      <w:lvlJc w:val="left"/>
      <w:pPr>
        <w:ind w:left="425" w:hanging="425"/>
      </w:pPr>
      <w:rPr>
        <w:rFonts w:hint="default"/>
      </w:rPr>
    </w:lvl>
  </w:abstractNum>
  <w:abstractNum w:abstractNumId="10">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1">
    <w:nsid w:val="C18C534E"/>
    <w:multiLevelType w:val="singleLevel"/>
    <w:tmpl w:val="C18C534E"/>
    <w:lvl w:ilvl="0" w:tentative="0">
      <w:start w:val="1"/>
      <w:numFmt w:val="decimal"/>
      <w:lvlText w:val="%1."/>
      <w:lvlJc w:val="left"/>
      <w:pPr>
        <w:ind w:left="425" w:hanging="425"/>
      </w:pPr>
      <w:rPr>
        <w:rFonts w:hint="default"/>
      </w:rPr>
    </w:lvl>
  </w:abstractNum>
  <w:abstractNum w:abstractNumId="12">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13">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4">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15">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6">
    <w:nsid w:val="DA4CE3A6"/>
    <w:multiLevelType w:val="singleLevel"/>
    <w:tmpl w:val="DA4CE3A6"/>
    <w:lvl w:ilvl="0" w:tentative="0">
      <w:start w:val="1"/>
      <w:numFmt w:val="decimal"/>
      <w:lvlText w:val="(%1)"/>
      <w:lvlJc w:val="left"/>
      <w:pPr>
        <w:ind w:left="425" w:hanging="425"/>
      </w:pPr>
      <w:rPr>
        <w:rFonts w:hint="default"/>
      </w:rPr>
    </w:lvl>
  </w:abstractNum>
  <w:abstractNum w:abstractNumId="17">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8">
    <w:nsid w:val="E3019926"/>
    <w:multiLevelType w:val="singleLevel"/>
    <w:tmpl w:val="E3019926"/>
    <w:lvl w:ilvl="0" w:tentative="0">
      <w:start w:val="1"/>
      <w:numFmt w:val="decimal"/>
      <w:lvlText w:val="(%1)"/>
      <w:lvlJc w:val="left"/>
      <w:pPr>
        <w:ind w:left="425" w:hanging="425"/>
      </w:pPr>
      <w:rPr>
        <w:rFonts w:hint="default"/>
      </w:rPr>
    </w:lvl>
  </w:abstractNum>
  <w:abstractNum w:abstractNumId="19">
    <w:nsid w:val="E89B225C"/>
    <w:multiLevelType w:val="singleLevel"/>
    <w:tmpl w:val="E89B225C"/>
    <w:lvl w:ilvl="0" w:tentative="0">
      <w:start w:val="1"/>
      <w:numFmt w:val="decimal"/>
      <w:lvlText w:val="%1."/>
      <w:lvlJc w:val="left"/>
      <w:pPr>
        <w:ind w:left="425" w:hanging="425"/>
      </w:pPr>
      <w:rPr>
        <w:rFonts w:hint="default"/>
      </w:rPr>
    </w:lvl>
  </w:abstractNum>
  <w:abstractNum w:abstractNumId="20">
    <w:nsid w:val="E9121540"/>
    <w:multiLevelType w:val="singleLevel"/>
    <w:tmpl w:val="E9121540"/>
    <w:lvl w:ilvl="0" w:tentative="0">
      <w:start w:val="1"/>
      <w:numFmt w:val="decimal"/>
      <w:lvlText w:val="(%1)"/>
      <w:lvlJc w:val="left"/>
      <w:pPr>
        <w:ind w:left="425" w:hanging="425"/>
      </w:pPr>
      <w:rPr>
        <w:rFonts w:hint="default"/>
      </w:rPr>
    </w:lvl>
  </w:abstractNum>
  <w:abstractNum w:abstractNumId="21">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2">
    <w:nsid w:val="F46B7D1C"/>
    <w:multiLevelType w:val="singleLevel"/>
    <w:tmpl w:val="F46B7D1C"/>
    <w:lvl w:ilvl="0" w:tentative="0">
      <w:start w:val="1"/>
      <w:numFmt w:val="decimal"/>
      <w:suff w:val="nothing"/>
      <w:lvlText w:val="%1）"/>
      <w:lvlJc w:val="left"/>
    </w:lvl>
  </w:abstractNum>
  <w:abstractNum w:abstractNumId="23">
    <w:nsid w:val="0000000A"/>
    <w:multiLevelType w:val="multilevel"/>
    <w:tmpl w:val="0000000A"/>
    <w:lvl w:ilvl="0" w:tentative="0">
      <w:start w:val="1"/>
      <w:numFmt w:val="upperRoman"/>
      <w:lvlText w:val="第 %1 条"/>
      <w:lvlJc w:val="left"/>
      <w:pPr>
        <w:tabs>
          <w:tab w:val="left" w:pos="1440"/>
        </w:tabs>
        <w:ind w:left="0" w:firstLine="0"/>
      </w:pPr>
    </w:lvl>
    <w:lvl w:ilvl="1" w:tentative="0">
      <w:start w:val="1"/>
      <w:numFmt w:val="decimalZero"/>
      <w:pStyle w:val="33"/>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4">
    <w:nsid w:val="01136BFA"/>
    <w:multiLevelType w:val="multilevel"/>
    <w:tmpl w:val="01136B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018ECFD2"/>
    <w:multiLevelType w:val="multilevel"/>
    <w:tmpl w:val="018ECFD2"/>
    <w:lvl w:ilvl="0" w:tentative="0">
      <w:start w:val="7"/>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6">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27">
    <w:nsid w:val="0E5B58F3"/>
    <w:multiLevelType w:val="multilevel"/>
    <w:tmpl w:val="0E5B58F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29">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0">
    <w:nsid w:val="19580243"/>
    <w:multiLevelType w:val="multilevel"/>
    <w:tmpl w:val="1958024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1100EE0"/>
    <w:multiLevelType w:val="multilevel"/>
    <w:tmpl w:val="21100E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33">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34">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35">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36">
    <w:nsid w:val="3702A3A3"/>
    <w:multiLevelType w:val="singleLevel"/>
    <w:tmpl w:val="3702A3A3"/>
    <w:lvl w:ilvl="0" w:tentative="0">
      <w:start w:val="1"/>
      <w:numFmt w:val="chineseCounting"/>
      <w:suff w:val="nothing"/>
      <w:lvlText w:val="%1、"/>
      <w:lvlJc w:val="left"/>
      <w:rPr>
        <w:rFonts w:hint="eastAsia"/>
      </w:rPr>
    </w:lvl>
  </w:abstractNum>
  <w:abstractNum w:abstractNumId="37">
    <w:nsid w:val="380575DC"/>
    <w:multiLevelType w:val="singleLevel"/>
    <w:tmpl w:val="380575DC"/>
    <w:lvl w:ilvl="0" w:tentative="0">
      <w:start w:val="1"/>
      <w:numFmt w:val="decimal"/>
      <w:lvlText w:val="(%1)"/>
      <w:lvlJc w:val="left"/>
      <w:pPr>
        <w:ind w:left="425" w:hanging="425"/>
      </w:pPr>
      <w:rPr>
        <w:rFonts w:hint="default"/>
      </w:rPr>
    </w:lvl>
  </w:abstractNum>
  <w:abstractNum w:abstractNumId="38">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9">
    <w:nsid w:val="402D4509"/>
    <w:multiLevelType w:val="multilevel"/>
    <w:tmpl w:val="402D45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0EB65EB"/>
    <w:multiLevelType w:val="singleLevel"/>
    <w:tmpl w:val="40EB65EB"/>
    <w:lvl w:ilvl="0" w:tentative="0">
      <w:start w:val="1"/>
      <w:numFmt w:val="decimal"/>
      <w:suff w:val="nothing"/>
      <w:lvlText w:val="%1、"/>
      <w:lvlJc w:val="left"/>
    </w:lvl>
  </w:abstractNum>
  <w:abstractNum w:abstractNumId="41">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42">
    <w:nsid w:val="46CA6916"/>
    <w:multiLevelType w:val="singleLevel"/>
    <w:tmpl w:val="46CA6916"/>
    <w:lvl w:ilvl="0" w:tentative="0">
      <w:start w:val="1"/>
      <w:numFmt w:val="decimal"/>
      <w:lvlText w:val="%1."/>
      <w:lvlJc w:val="left"/>
      <w:pPr>
        <w:ind w:left="425" w:hanging="425"/>
      </w:pPr>
      <w:rPr>
        <w:rFonts w:hint="default"/>
        <w:sz w:val="44"/>
        <w:szCs w:val="44"/>
      </w:rPr>
    </w:lvl>
  </w:abstractNum>
  <w:abstractNum w:abstractNumId="43">
    <w:nsid w:val="47D6BAB8"/>
    <w:multiLevelType w:val="singleLevel"/>
    <w:tmpl w:val="47D6BAB8"/>
    <w:lvl w:ilvl="0" w:tentative="0">
      <w:start w:val="1"/>
      <w:numFmt w:val="decimal"/>
      <w:lvlText w:val="%1."/>
      <w:lvlJc w:val="left"/>
      <w:pPr>
        <w:ind w:left="425" w:hanging="425"/>
      </w:pPr>
      <w:rPr>
        <w:rFonts w:hint="default"/>
      </w:rPr>
    </w:lvl>
  </w:abstractNum>
  <w:abstractNum w:abstractNumId="44">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45">
    <w:nsid w:val="4EE33295"/>
    <w:multiLevelType w:val="multilevel"/>
    <w:tmpl w:val="4EE33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4E57D58"/>
    <w:multiLevelType w:val="singleLevel"/>
    <w:tmpl w:val="54E57D58"/>
    <w:lvl w:ilvl="0" w:tentative="0">
      <w:start w:val="1"/>
      <w:numFmt w:val="chineseCounting"/>
      <w:suff w:val="space"/>
      <w:lvlText w:val="%1、"/>
      <w:lvlJc w:val="left"/>
      <w:rPr>
        <w:rFonts w:hint="eastAsia"/>
      </w:rPr>
    </w:lvl>
  </w:abstractNum>
  <w:abstractNum w:abstractNumId="47">
    <w:nsid w:val="561E0C95"/>
    <w:multiLevelType w:val="singleLevel"/>
    <w:tmpl w:val="561E0C95"/>
    <w:lvl w:ilvl="0" w:tentative="0">
      <w:start w:val="6"/>
      <w:numFmt w:val="chineseCounting"/>
      <w:suff w:val="nothing"/>
      <w:lvlText w:val="第%1条"/>
      <w:lvlJc w:val="left"/>
      <w:rPr>
        <w:rFonts w:ascii="宋体" w:hAnsi="宋体" w:eastAsia="宋体"/>
        <w:b/>
        <w:color w:val="auto"/>
      </w:rPr>
    </w:lvl>
  </w:abstractNum>
  <w:abstractNum w:abstractNumId="48">
    <w:nsid w:val="58B02883"/>
    <w:multiLevelType w:val="multilevel"/>
    <w:tmpl w:val="58B0288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9850387"/>
    <w:multiLevelType w:val="multilevel"/>
    <w:tmpl w:val="5985038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51">
    <w:nsid w:val="5CEB73EF"/>
    <w:multiLevelType w:val="singleLevel"/>
    <w:tmpl w:val="5CEB73EF"/>
    <w:lvl w:ilvl="0" w:tentative="0">
      <w:start w:val="1"/>
      <w:numFmt w:val="decimal"/>
      <w:lvlText w:val="%1."/>
      <w:lvlJc w:val="left"/>
      <w:pPr>
        <w:ind w:left="425" w:hanging="425"/>
      </w:pPr>
      <w:rPr>
        <w:rFonts w:hint="default"/>
        <w:sz w:val="44"/>
        <w:szCs w:val="44"/>
      </w:rPr>
    </w:lvl>
  </w:abstractNum>
  <w:abstractNum w:abstractNumId="52">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53">
    <w:nsid w:val="61886BAA"/>
    <w:multiLevelType w:val="multilevel"/>
    <w:tmpl w:val="61886BAA"/>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55">
    <w:nsid w:val="6F7393ED"/>
    <w:multiLevelType w:val="singleLevel"/>
    <w:tmpl w:val="6F7393ED"/>
    <w:lvl w:ilvl="0" w:tentative="0">
      <w:start w:val="1"/>
      <w:numFmt w:val="decimal"/>
      <w:suff w:val="nothing"/>
      <w:lvlText w:val="%1、"/>
      <w:lvlJc w:val="left"/>
    </w:lvl>
  </w:abstractNum>
  <w:abstractNum w:abstractNumId="56">
    <w:nsid w:val="70B357F6"/>
    <w:multiLevelType w:val="multilevel"/>
    <w:tmpl w:val="70B357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58">
    <w:nsid w:val="7D4753CF"/>
    <w:multiLevelType w:val="multilevel"/>
    <w:tmpl w:val="7D4753C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3"/>
  </w:num>
  <w:num w:numId="2">
    <w:abstractNumId w:val="36"/>
  </w:num>
  <w:num w:numId="3">
    <w:abstractNumId w:val="19"/>
  </w:num>
  <w:num w:numId="4">
    <w:abstractNumId w:val="18"/>
  </w:num>
  <w:num w:numId="5">
    <w:abstractNumId w:val="37"/>
  </w:num>
  <w:num w:numId="6">
    <w:abstractNumId w:val="11"/>
  </w:num>
  <w:num w:numId="7">
    <w:abstractNumId w:val="0"/>
  </w:num>
  <w:num w:numId="8">
    <w:abstractNumId w:val="25"/>
  </w:num>
  <w:num w:numId="9">
    <w:abstractNumId w:val="58"/>
  </w:num>
  <w:num w:numId="10">
    <w:abstractNumId w:val="3"/>
  </w:num>
  <w:num w:numId="11">
    <w:abstractNumId w:val="2"/>
  </w:num>
  <w:num w:numId="12">
    <w:abstractNumId w:val="16"/>
  </w:num>
  <w:num w:numId="13">
    <w:abstractNumId w:val="49"/>
  </w:num>
  <w:num w:numId="14">
    <w:abstractNumId w:val="30"/>
  </w:num>
  <w:num w:numId="15">
    <w:abstractNumId w:val="39"/>
  </w:num>
  <w:num w:numId="16">
    <w:abstractNumId w:val="31"/>
  </w:num>
  <w:num w:numId="17">
    <w:abstractNumId w:val="56"/>
  </w:num>
  <w:num w:numId="18">
    <w:abstractNumId w:val="53"/>
  </w:num>
  <w:num w:numId="19">
    <w:abstractNumId w:val="45"/>
  </w:num>
  <w:num w:numId="20">
    <w:abstractNumId w:val="27"/>
  </w:num>
  <w:num w:numId="21">
    <w:abstractNumId w:val="44"/>
  </w:num>
  <w:num w:numId="22">
    <w:abstractNumId w:val="34"/>
  </w:num>
  <w:num w:numId="23">
    <w:abstractNumId w:val="50"/>
  </w:num>
  <w:num w:numId="24">
    <w:abstractNumId w:val="38"/>
  </w:num>
  <w:num w:numId="25">
    <w:abstractNumId w:val="13"/>
  </w:num>
  <w:num w:numId="26">
    <w:abstractNumId w:val="35"/>
  </w:num>
  <w:num w:numId="27">
    <w:abstractNumId w:val="14"/>
  </w:num>
  <w:num w:numId="28">
    <w:abstractNumId w:val="29"/>
  </w:num>
  <w:num w:numId="29">
    <w:abstractNumId w:val="32"/>
  </w:num>
  <w:num w:numId="30">
    <w:abstractNumId w:val="17"/>
  </w:num>
  <w:num w:numId="31">
    <w:abstractNumId w:val="15"/>
  </w:num>
  <w:num w:numId="32">
    <w:abstractNumId w:val="8"/>
  </w:num>
  <w:num w:numId="33">
    <w:abstractNumId w:val="6"/>
  </w:num>
  <w:num w:numId="34">
    <w:abstractNumId w:val="26"/>
  </w:num>
  <w:num w:numId="35">
    <w:abstractNumId w:val="57"/>
  </w:num>
  <w:num w:numId="36">
    <w:abstractNumId w:val="52"/>
  </w:num>
  <w:num w:numId="37">
    <w:abstractNumId w:val="10"/>
  </w:num>
  <w:num w:numId="38">
    <w:abstractNumId w:val="28"/>
  </w:num>
  <w:num w:numId="39">
    <w:abstractNumId w:val="22"/>
  </w:num>
  <w:num w:numId="40">
    <w:abstractNumId w:val="41"/>
  </w:num>
  <w:num w:numId="41">
    <w:abstractNumId w:val="33"/>
  </w:num>
  <w:num w:numId="42">
    <w:abstractNumId w:val="47"/>
  </w:num>
  <w:num w:numId="43">
    <w:abstractNumId w:val="24"/>
  </w:num>
  <w:num w:numId="44">
    <w:abstractNumId w:val="48"/>
  </w:num>
  <w:num w:numId="45">
    <w:abstractNumId w:val="46"/>
  </w:num>
  <w:num w:numId="46">
    <w:abstractNumId w:val="51"/>
  </w:num>
  <w:num w:numId="47">
    <w:abstractNumId w:val="42"/>
  </w:num>
  <w:num w:numId="48">
    <w:abstractNumId w:val="1"/>
  </w:num>
  <w:num w:numId="49">
    <w:abstractNumId w:val="54"/>
  </w:num>
  <w:num w:numId="50">
    <w:abstractNumId w:val="20"/>
  </w:num>
  <w:num w:numId="51">
    <w:abstractNumId w:val="55"/>
  </w:num>
  <w:num w:numId="52">
    <w:abstractNumId w:val="43"/>
  </w:num>
  <w:num w:numId="53">
    <w:abstractNumId w:val="21"/>
  </w:num>
  <w:num w:numId="54">
    <w:abstractNumId w:val="7"/>
  </w:num>
  <w:num w:numId="55">
    <w:abstractNumId w:val="5"/>
  </w:num>
  <w:num w:numId="56">
    <w:abstractNumId w:val="12"/>
  </w:num>
  <w:num w:numId="57">
    <w:abstractNumId w:val="9"/>
  </w:num>
  <w:num w:numId="58">
    <w:abstractNumId w:val="4"/>
  </w:num>
  <w:num w:numId="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ZGQ1OTdiMDBiZTI4MzQ4MTZlZDkyZWRjNmE0YjUifQ=="/>
  </w:docVars>
  <w:rsids>
    <w:rsidRoot w:val="00000000"/>
    <w:rsid w:val="000F176C"/>
    <w:rsid w:val="00CE04AD"/>
    <w:rsid w:val="010371A3"/>
    <w:rsid w:val="01467499"/>
    <w:rsid w:val="015B486D"/>
    <w:rsid w:val="01726A32"/>
    <w:rsid w:val="01A22725"/>
    <w:rsid w:val="01C62F2B"/>
    <w:rsid w:val="01DC2F7B"/>
    <w:rsid w:val="02847105"/>
    <w:rsid w:val="02CE3596"/>
    <w:rsid w:val="02EA5CD1"/>
    <w:rsid w:val="03084250"/>
    <w:rsid w:val="03390216"/>
    <w:rsid w:val="03927943"/>
    <w:rsid w:val="03A40EB6"/>
    <w:rsid w:val="03B17CB6"/>
    <w:rsid w:val="04404C8C"/>
    <w:rsid w:val="045A2503"/>
    <w:rsid w:val="04795896"/>
    <w:rsid w:val="049C1169"/>
    <w:rsid w:val="04D473B5"/>
    <w:rsid w:val="05164A87"/>
    <w:rsid w:val="052E780F"/>
    <w:rsid w:val="052F4768"/>
    <w:rsid w:val="054E1E94"/>
    <w:rsid w:val="05A226EF"/>
    <w:rsid w:val="05AC6FA7"/>
    <w:rsid w:val="06226143"/>
    <w:rsid w:val="06564549"/>
    <w:rsid w:val="067E540B"/>
    <w:rsid w:val="06844253"/>
    <w:rsid w:val="06BC2E5D"/>
    <w:rsid w:val="071A70E8"/>
    <w:rsid w:val="072B5213"/>
    <w:rsid w:val="07A20A9B"/>
    <w:rsid w:val="07C214D7"/>
    <w:rsid w:val="07D514BA"/>
    <w:rsid w:val="07D6526C"/>
    <w:rsid w:val="07FF586C"/>
    <w:rsid w:val="080F65E1"/>
    <w:rsid w:val="0882539D"/>
    <w:rsid w:val="08906679"/>
    <w:rsid w:val="08956FBB"/>
    <w:rsid w:val="089801D8"/>
    <w:rsid w:val="08B31F98"/>
    <w:rsid w:val="0908184A"/>
    <w:rsid w:val="093046DF"/>
    <w:rsid w:val="09ED184E"/>
    <w:rsid w:val="09F81380"/>
    <w:rsid w:val="0A0B7CF4"/>
    <w:rsid w:val="0A0E011D"/>
    <w:rsid w:val="0A2D641B"/>
    <w:rsid w:val="0A432718"/>
    <w:rsid w:val="0A541551"/>
    <w:rsid w:val="0A6B449D"/>
    <w:rsid w:val="0AA20225"/>
    <w:rsid w:val="0AA33E79"/>
    <w:rsid w:val="0AAB7DB1"/>
    <w:rsid w:val="0B0D6C35"/>
    <w:rsid w:val="0B2B21D7"/>
    <w:rsid w:val="0B455E22"/>
    <w:rsid w:val="0B7466D9"/>
    <w:rsid w:val="0BB8294D"/>
    <w:rsid w:val="0BBD4714"/>
    <w:rsid w:val="0BCD051B"/>
    <w:rsid w:val="0BF977F7"/>
    <w:rsid w:val="0C0421A9"/>
    <w:rsid w:val="0C3158EE"/>
    <w:rsid w:val="0C7D365C"/>
    <w:rsid w:val="0D1C0429"/>
    <w:rsid w:val="0D1C45FA"/>
    <w:rsid w:val="0D9B74B7"/>
    <w:rsid w:val="0DB54C6D"/>
    <w:rsid w:val="0DBA4FFD"/>
    <w:rsid w:val="0E1E0839"/>
    <w:rsid w:val="0E9175B2"/>
    <w:rsid w:val="0EB10DEE"/>
    <w:rsid w:val="0F6E2841"/>
    <w:rsid w:val="0FA31BD0"/>
    <w:rsid w:val="103D38D1"/>
    <w:rsid w:val="105A31A2"/>
    <w:rsid w:val="108666F5"/>
    <w:rsid w:val="10CE2305"/>
    <w:rsid w:val="10E91988"/>
    <w:rsid w:val="10E94C5F"/>
    <w:rsid w:val="111D4FAF"/>
    <w:rsid w:val="115A2E7B"/>
    <w:rsid w:val="11A17923"/>
    <w:rsid w:val="11A656B7"/>
    <w:rsid w:val="11DA528C"/>
    <w:rsid w:val="12167A4D"/>
    <w:rsid w:val="125D719A"/>
    <w:rsid w:val="126B23C4"/>
    <w:rsid w:val="12817903"/>
    <w:rsid w:val="129A2723"/>
    <w:rsid w:val="12DD1436"/>
    <w:rsid w:val="13512764"/>
    <w:rsid w:val="135841C7"/>
    <w:rsid w:val="13C87773"/>
    <w:rsid w:val="14183946"/>
    <w:rsid w:val="147F2BA1"/>
    <w:rsid w:val="14B9353A"/>
    <w:rsid w:val="1505697B"/>
    <w:rsid w:val="156D1D9D"/>
    <w:rsid w:val="15C64A95"/>
    <w:rsid w:val="15C75949"/>
    <w:rsid w:val="15D16880"/>
    <w:rsid w:val="16007AB2"/>
    <w:rsid w:val="166A4586"/>
    <w:rsid w:val="17271C14"/>
    <w:rsid w:val="172D64A6"/>
    <w:rsid w:val="1774042C"/>
    <w:rsid w:val="18347E18"/>
    <w:rsid w:val="18C86D05"/>
    <w:rsid w:val="18F70D81"/>
    <w:rsid w:val="193B287C"/>
    <w:rsid w:val="19422845"/>
    <w:rsid w:val="19732D86"/>
    <w:rsid w:val="19815ED0"/>
    <w:rsid w:val="198968AC"/>
    <w:rsid w:val="1A1513DC"/>
    <w:rsid w:val="1A394300"/>
    <w:rsid w:val="1A595D79"/>
    <w:rsid w:val="1A5C2C40"/>
    <w:rsid w:val="1A9409D5"/>
    <w:rsid w:val="1ADC7142"/>
    <w:rsid w:val="1AE37C4E"/>
    <w:rsid w:val="1B137389"/>
    <w:rsid w:val="1B191394"/>
    <w:rsid w:val="1B214D36"/>
    <w:rsid w:val="1BE773AC"/>
    <w:rsid w:val="1BF522B5"/>
    <w:rsid w:val="1C123812"/>
    <w:rsid w:val="1C2941AA"/>
    <w:rsid w:val="1C2A5889"/>
    <w:rsid w:val="1C3A1EE3"/>
    <w:rsid w:val="1C603956"/>
    <w:rsid w:val="1D330E31"/>
    <w:rsid w:val="1D38376D"/>
    <w:rsid w:val="1D5A107E"/>
    <w:rsid w:val="1D8A2FB9"/>
    <w:rsid w:val="1D96226D"/>
    <w:rsid w:val="1DBD78E5"/>
    <w:rsid w:val="1DC307F5"/>
    <w:rsid w:val="1E042A40"/>
    <w:rsid w:val="1E412497"/>
    <w:rsid w:val="1E495E4A"/>
    <w:rsid w:val="1E6B467A"/>
    <w:rsid w:val="1EA04FBB"/>
    <w:rsid w:val="1EB0044A"/>
    <w:rsid w:val="1ECB6E9F"/>
    <w:rsid w:val="1EE5003A"/>
    <w:rsid w:val="1EEF1408"/>
    <w:rsid w:val="1F243AC4"/>
    <w:rsid w:val="1F5A5118"/>
    <w:rsid w:val="1F6432AB"/>
    <w:rsid w:val="1F6E10D7"/>
    <w:rsid w:val="1FA1336F"/>
    <w:rsid w:val="1FDA7D92"/>
    <w:rsid w:val="1FEE5D41"/>
    <w:rsid w:val="20197ABF"/>
    <w:rsid w:val="20413129"/>
    <w:rsid w:val="204F3B10"/>
    <w:rsid w:val="206474A2"/>
    <w:rsid w:val="206D2096"/>
    <w:rsid w:val="20C30639"/>
    <w:rsid w:val="20D3350F"/>
    <w:rsid w:val="22002AF9"/>
    <w:rsid w:val="220415A1"/>
    <w:rsid w:val="22163011"/>
    <w:rsid w:val="223E5B7B"/>
    <w:rsid w:val="2255769E"/>
    <w:rsid w:val="22CC6367"/>
    <w:rsid w:val="2323325A"/>
    <w:rsid w:val="23332AFF"/>
    <w:rsid w:val="233E12EA"/>
    <w:rsid w:val="236B6EB3"/>
    <w:rsid w:val="241F4E53"/>
    <w:rsid w:val="244C764C"/>
    <w:rsid w:val="245D5C24"/>
    <w:rsid w:val="246F1264"/>
    <w:rsid w:val="24741F53"/>
    <w:rsid w:val="24BF62B4"/>
    <w:rsid w:val="24C345B1"/>
    <w:rsid w:val="24CA06C2"/>
    <w:rsid w:val="260E0788"/>
    <w:rsid w:val="261C32DC"/>
    <w:rsid w:val="265768C1"/>
    <w:rsid w:val="26587A9A"/>
    <w:rsid w:val="268E50C1"/>
    <w:rsid w:val="26C60546"/>
    <w:rsid w:val="26F216C2"/>
    <w:rsid w:val="270B15D4"/>
    <w:rsid w:val="272702F2"/>
    <w:rsid w:val="27445CE4"/>
    <w:rsid w:val="27577E78"/>
    <w:rsid w:val="279A7D67"/>
    <w:rsid w:val="27B253AF"/>
    <w:rsid w:val="27EC00CE"/>
    <w:rsid w:val="27F04C64"/>
    <w:rsid w:val="27FB5AD9"/>
    <w:rsid w:val="281F6CA0"/>
    <w:rsid w:val="282840C7"/>
    <w:rsid w:val="283A3566"/>
    <w:rsid w:val="28475E7E"/>
    <w:rsid w:val="284A1FD0"/>
    <w:rsid w:val="28602A63"/>
    <w:rsid w:val="287B527A"/>
    <w:rsid w:val="2890187C"/>
    <w:rsid w:val="28F82EBC"/>
    <w:rsid w:val="29485450"/>
    <w:rsid w:val="295515A3"/>
    <w:rsid w:val="29584EC8"/>
    <w:rsid w:val="29CA32F7"/>
    <w:rsid w:val="29E108A9"/>
    <w:rsid w:val="2A823F64"/>
    <w:rsid w:val="2AAE59D3"/>
    <w:rsid w:val="2AC80DE7"/>
    <w:rsid w:val="2ACF0213"/>
    <w:rsid w:val="2B146A76"/>
    <w:rsid w:val="2B412A9C"/>
    <w:rsid w:val="2B46206D"/>
    <w:rsid w:val="2B5777B6"/>
    <w:rsid w:val="2B8E1990"/>
    <w:rsid w:val="2BEE5B6C"/>
    <w:rsid w:val="2C4A5DEE"/>
    <w:rsid w:val="2C8655F4"/>
    <w:rsid w:val="2C903ED7"/>
    <w:rsid w:val="2C915955"/>
    <w:rsid w:val="2CEA7868"/>
    <w:rsid w:val="2CF80241"/>
    <w:rsid w:val="2D036647"/>
    <w:rsid w:val="2D1B73E6"/>
    <w:rsid w:val="2DA31217"/>
    <w:rsid w:val="2DE44FB6"/>
    <w:rsid w:val="2DFE3D05"/>
    <w:rsid w:val="2E176C7E"/>
    <w:rsid w:val="2E2959A0"/>
    <w:rsid w:val="2E4D0D88"/>
    <w:rsid w:val="2E6E1562"/>
    <w:rsid w:val="2E784430"/>
    <w:rsid w:val="2E7B2593"/>
    <w:rsid w:val="2E8E489C"/>
    <w:rsid w:val="2EC46369"/>
    <w:rsid w:val="2ED0406E"/>
    <w:rsid w:val="2F057F0D"/>
    <w:rsid w:val="2F6534D3"/>
    <w:rsid w:val="2F9024D5"/>
    <w:rsid w:val="2FBD4D13"/>
    <w:rsid w:val="30506792"/>
    <w:rsid w:val="30BF59F1"/>
    <w:rsid w:val="30DC5C3C"/>
    <w:rsid w:val="30E90F55"/>
    <w:rsid w:val="31282218"/>
    <w:rsid w:val="31437C92"/>
    <w:rsid w:val="315D7B06"/>
    <w:rsid w:val="31663CA3"/>
    <w:rsid w:val="31726E79"/>
    <w:rsid w:val="318E62CA"/>
    <w:rsid w:val="319704F8"/>
    <w:rsid w:val="31BB3DF9"/>
    <w:rsid w:val="31DA3524"/>
    <w:rsid w:val="31E83B58"/>
    <w:rsid w:val="31FC6649"/>
    <w:rsid w:val="32183E25"/>
    <w:rsid w:val="32196C68"/>
    <w:rsid w:val="325705B0"/>
    <w:rsid w:val="325D64AF"/>
    <w:rsid w:val="32885287"/>
    <w:rsid w:val="32A748BE"/>
    <w:rsid w:val="32BC718E"/>
    <w:rsid w:val="32ED5589"/>
    <w:rsid w:val="32F0373B"/>
    <w:rsid w:val="33227DAA"/>
    <w:rsid w:val="33443BCA"/>
    <w:rsid w:val="33856582"/>
    <w:rsid w:val="338E24CA"/>
    <w:rsid w:val="339F475C"/>
    <w:rsid w:val="341D1F3B"/>
    <w:rsid w:val="347E1245"/>
    <w:rsid w:val="34A74955"/>
    <w:rsid w:val="353B029A"/>
    <w:rsid w:val="354B2FDB"/>
    <w:rsid w:val="354E52E6"/>
    <w:rsid w:val="356751D9"/>
    <w:rsid w:val="357B7045"/>
    <w:rsid w:val="35A344BE"/>
    <w:rsid w:val="35AB0B75"/>
    <w:rsid w:val="35B60D62"/>
    <w:rsid w:val="35DA7FF9"/>
    <w:rsid w:val="35DD7F80"/>
    <w:rsid w:val="35E07D4F"/>
    <w:rsid w:val="361B28D6"/>
    <w:rsid w:val="363A3BA0"/>
    <w:rsid w:val="368A5D9F"/>
    <w:rsid w:val="36971EB9"/>
    <w:rsid w:val="36C7303A"/>
    <w:rsid w:val="36E702E1"/>
    <w:rsid w:val="37113A08"/>
    <w:rsid w:val="377F1060"/>
    <w:rsid w:val="379A3573"/>
    <w:rsid w:val="37B0704E"/>
    <w:rsid w:val="37F22E40"/>
    <w:rsid w:val="380813C3"/>
    <w:rsid w:val="38234509"/>
    <w:rsid w:val="38505A86"/>
    <w:rsid w:val="38616237"/>
    <w:rsid w:val="386C32F2"/>
    <w:rsid w:val="386D4BD8"/>
    <w:rsid w:val="388B2624"/>
    <w:rsid w:val="390D387E"/>
    <w:rsid w:val="39F925AD"/>
    <w:rsid w:val="3A0E02F3"/>
    <w:rsid w:val="3A1F7591"/>
    <w:rsid w:val="3A3F6103"/>
    <w:rsid w:val="3A426DAB"/>
    <w:rsid w:val="3A53344D"/>
    <w:rsid w:val="3A611BA9"/>
    <w:rsid w:val="3A6977A4"/>
    <w:rsid w:val="3A6D363A"/>
    <w:rsid w:val="3A860F66"/>
    <w:rsid w:val="3A8B1791"/>
    <w:rsid w:val="3B492C24"/>
    <w:rsid w:val="3B517F66"/>
    <w:rsid w:val="3BC93ABF"/>
    <w:rsid w:val="3BCF6A9E"/>
    <w:rsid w:val="3BD0640F"/>
    <w:rsid w:val="3C3502BB"/>
    <w:rsid w:val="3C680890"/>
    <w:rsid w:val="3C9A6A0D"/>
    <w:rsid w:val="3CCE3EF4"/>
    <w:rsid w:val="3CCF1E09"/>
    <w:rsid w:val="3CE76ACB"/>
    <w:rsid w:val="3CF16ABC"/>
    <w:rsid w:val="3D0E58FB"/>
    <w:rsid w:val="3D111AEB"/>
    <w:rsid w:val="3D314871"/>
    <w:rsid w:val="3D9902B0"/>
    <w:rsid w:val="3DF85DAB"/>
    <w:rsid w:val="3DFA56F0"/>
    <w:rsid w:val="3E3B0641"/>
    <w:rsid w:val="3E3F17BF"/>
    <w:rsid w:val="3EA779CF"/>
    <w:rsid w:val="3EBF6158"/>
    <w:rsid w:val="3EC73D73"/>
    <w:rsid w:val="3ED1136C"/>
    <w:rsid w:val="3ED62C2D"/>
    <w:rsid w:val="3F2238E1"/>
    <w:rsid w:val="3FCC7919"/>
    <w:rsid w:val="400E6807"/>
    <w:rsid w:val="403C0681"/>
    <w:rsid w:val="406C1954"/>
    <w:rsid w:val="407B3B9C"/>
    <w:rsid w:val="40CA7CCF"/>
    <w:rsid w:val="40FA1E7D"/>
    <w:rsid w:val="413333BF"/>
    <w:rsid w:val="416359DF"/>
    <w:rsid w:val="416C1C89"/>
    <w:rsid w:val="41C66851"/>
    <w:rsid w:val="41EA0EBD"/>
    <w:rsid w:val="41EC2ADA"/>
    <w:rsid w:val="420D1363"/>
    <w:rsid w:val="4376603F"/>
    <w:rsid w:val="43795F94"/>
    <w:rsid w:val="4392793A"/>
    <w:rsid w:val="43A61EBD"/>
    <w:rsid w:val="43CE6C96"/>
    <w:rsid w:val="44066D34"/>
    <w:rsid w:val="444C5ED9"/>
    <w:rsid w:val="448D2A45"/>
    <w:rsid w:val="449C07D6"/>
    <w:rsid w:val="44E636FF"/>
    <w:rsid w:val="450F58B5"/>
    <w:rsid w:val="4535723A"/>
    <w:rsid w:val="45510941"/>
    <w:rsid w:val="45915315"/>
    <w:rsid w:val="45AA4DF1"/>
    <w:rsid w:val="45AB6DA2"/>
    <w:rsid w:val="45AD28FA"/>
    <w:rsid w:val="45D3368A"/>
    <w:rsid w:val="46153863"/>
    <w:rsid w:val="462B263C"/>
    <w:rsid w:val="46A64DB2"/>
    <w:rsid w:val="46F4219F"/>
    <w:rsid w:val="47764DFC"/>
    <w:rsid w:val="47E3365D"/>
    <w:rsid w:val="481D3670"/>
    <w:rsid w:val="48486B1C"/>
    <w:rsid w:val="48756F94"/>
    <w:rsid w:val="48874770"/>
    <w:rsid w:val="491173EB"/>
    <w:rsid w:val="49430C53"/>
    <w:rsid w:val="49903608"/>
    <w:rsid w:val="49E11574"/>
    <w:rsid w:val="4A220275"/>
    <w:rsid w:val="4AA66BEC"/>
    <w:rsid w:val="4AFE519B"/>
    <w:rsid w:val="4B037C74"/>
    <w:rsid w:val="4B3D7E85"/>
    <w:rsid w:val="4B496DCF"/>
    <w:rsid w:val="4BFD209A"/>
    <w:rsid w:val="4BFE7913"/>
    <w:rsid w:val="4C155EE8"/>
    <w:rsid w:val="4C2D08FA"/>
    <w:rsid w:val="4C583C10"/>
    <w:rsid w:val="4C8D3219"/>
    <w:rsid w:val="4CB05E57"/>
    <w:rsid w:val="4D171751"/>
    <w:rsid w:val="4D3A7B19"/>
    <w:rsid w:val="4D481C35"/>
    <w:rsid w:val="4D884EB7"/>
    <w:rsid w:val="4D9F3BD6"/>
    <w:rsid w:val="4E084FAF"/>
    <w:rsid w:val="4E120D67"/>
    <w:rsid w:val="4E157897"/>
    <w:rsid w:val="4E67288E"/>
    <w:rsid w:val="4E9714AD"/>
    <w:rsid w:val="4EE22289"/>
    <w:rsid w:val="4EE9411A"/>
    <w:rsid w:val="4F141089"/>
    <w:rsid w:val="4F1A376E"/>
    <w:rsid w:val="4F9E38E5"/>
    <w:rsid w:val="50602374"/>
    <w:rsid w:val="507C08EE"/>
    <w:rsid w:val="508048A2"/>
    <w:rsid w:val="5083021E"/>
    <w:rsid w:val="50A1505B"/>
    <w:rsid w:val="512522D1"/>
    <w:rsid w:val="518A32C1"/>
    <w:rsid w:val="51C07C78"/>
    <w:rsid w:val="522649B0"/>
    <w:rsid w:val="524135FD"/>
    <w:rsid w:val="52556011"/>
    <w:rsid w:val="52B7707E"/>
    <w:rsid w:val="5324215D"/>
    <w:rsid w:val="532836E9"/>
    <w:rsid w:val="53716762"/>
    <w:rsid w:val="537C55C4"/>
    <w:rsid w:val="53AF0612"/>
    <w:rsid w:val="53B50EDC"/>
    <w:rsid w:val="53D2557A"/>
    <w:rsid w:val="53D55CBA"/>
    <w:rsid w:val="53EE1FCD"/>
    <w:rsid w:val="5401180F"/>
    <w:rsid w:val="54017020"/>
    <w:rsid w:val="542145F0"/>
    <w:rsid w:val="547916E6"/>
    <w:rsid w:val="54C80264"/>
    <w:rsid w:val="55375A1D"/>
    <w:rsid w:val="55B42BBE"/>
    <w:rsid w:val="55B94EA8"/>
    <w:rsid w:val="55BC726F"/>
    <w:rsid w:val="55F01B2B"/>
    <w:rsid w:val="55F945A7"/>
    <w:rsid w:val="56161ACB"/>
    <w:rsid w:val="56486A5C"/>
    <w:rsid w:val="56771861"/>
    <w:rsid w:val="56D0050E"/>
    <w:rsid w:val="56F47CFD"/>
    <w:rsid w:val="574C19DB"/>
    <w:rsid w:val="576405CC"/>
    <w:rsid w:val="57975CAB"/>
    <w:rsid w:val="57BC68FB"/>
    <w:rsid w:val="580D673C"/>
    <w:rsid w:val="580E4EE2"/>
    <w:rsid w:val="583077A8"/>
    <w:rsid w:val="586930C8"/>
    <w:rsid w:val="58753738"/>
    <w:rsid w:val="58965AE0"/>
    <w:rsid w:val="589A36DD"/>
    <w:rsid w:val="58D04DB5"/>
    <w:rsid w:val="58E778C2"/>
    <w:rsid w:val="590C3AC7"/>
    <w:rsid w:val="59133854"/>
    <w:rsid w:val="59235151"/>
    <w:rsid w:val="594828CF"/>
    <w:rsid w:val="594A43F9"/>
    <w:rsid w:val="59585C67"/>
    <w:rsid w:val="59A229C8"/>
    <w:rsid w:val="59A86A3C"/>
    <w:rsid w:val="59ED332B"/>
    <w:rsid w:val="5A0D5291"/>
    <w:rsid w:val="5A497B76"/>
    <w:rsid w:val="5A4C6CD9"/>
    <w:rsid w:val="5A68695E"/>
    <w:rsid w:val="5AB762E4"/>
    <w:rsid w:val="5B173D6D"/>
    <w:rsid w:val="5B3D1AB9"/>
    <w:rsid w:val="5B6F077C"/>
    <w:rsid w:val="5B7C3B31"/>
    <w:rsid w:val="5BA62712"/>
    <w:rsid w:val="5BAE2233"/>
    <w:rsid w:val="5BD50C7E"/>
    <w:rsid w:val="5BF93424"/>
    <w:rsid w:val="5C142CF3"/>
    <w:rsid w:val="5C3E0113"/>
    <w:rsid w:val="5C4161D5"/>
    <w:rsid w:val="5C561D57"/>
    <w:rsid w:val="5C6467F9"/>
    <w:rsid w:val="5C990FEE"/>
    <w:rsid w:val="5CF60894"/>
    <w:rsid w:val="5D2378DB"/>
    <w:rsid w:val="5D31022F"/>
    <w:rsid w:val="5D476FFB"/>
    <w:rsid w:val="5D5053C5"/>
    <w:rsid w:val="5D6A0727"/>
    <w:rsid w:val="5DC70367"/>
    <w:rsid w:val="5DD01996"/>
    <w:rsid w:val="5E2C6811"/>
    <w:rsid w:val="5F19062F"/>
    <w:rsid w:val="5F241C7D"/>
    <w:rsid w:val="5F7B11B8"/>
    <w:rsid w:val="5FB22D8B"/>
    <w:rsid w:val="5FDC61CF"/>
    <w:rsid w:val="5FFA73C0"/>
    <w:rsid w:val="60163260"/>
    <w:rsid w:val="60517F91"/>
    <w:rsid w:val="606D1328"/>
    <w:rsid w:val="60A35A29"/>
    <w:rsid w:val="6103324D"/>
    <w:rsid w:val="61175156"/>
    <w:rsid w:val="6129176B"/>
    <w:rsid w:val="612E7085"/>
    <w:rsid w:val="61776BD8"/>
    <w:rsid w:val="618E0C02"/>
    <w:rsid w:val="61AC4FD1"/>
    <w:rsid w:val="61BB33F8"/>
    <w:rsid w:val="620C7C5A"/>
    <w:rsid w:val="621875CB"/>
    <w:rsid w:val="62196C40"/>
    <w:rsid w:val="623E3140"/>
    <w:rsid w:val="62930901"/>
    <w:rsid w:val="629E14D4"/>
    <w:rsid w:val="62F20C9B"/>
    <w:rsid w:val="62F7638E"/>
    <w:rsid w:val="63394D22"/>
    <w:rsid w:val="633E367E"/>
    <w:rsid w:val="634A326F"/>
    <w:rsid w:val="635D68D7"/>
    <w:rsid w:val="638161D9"/>
    <w:rsid w:val="63EC5F3B"/>
    <w:rsid w:val="64A53594"/>
    <w:rsid w:val="64CF4865"/>
    <w:rsid w:val="64E41722"/>
    <w:rsid w:val="65025771"/>
    <w:rsid w:val="650600CC"/>
    <w:rsid w:val="658214C6"/>
    <w:rsid w:val="658862D4"/>
    <w:rsid w:val="660C430D"/>
    <w:rsid w:val="660E094E"/>
    <w:rsid w:val="664868A8"/>
    <w:rsid w:val="669607BC"/>
    <w:rsid w:val="66C024D5"/>
    <w:rsid w:val="66D441BA"/>
    <w:rsid w:val="676958C7"/>
    <w:rsid w:val="677A00EC"/>
    <w:rsid w:val="67CD6E77"/>
    <w:rsid w:val="67D24D11"/>
    <w:rsid w:val="67DF62A2"/>
    <w:rsid w:val="67EF1CE2"/>
    <w:rsid w:val="67F97532"/>
    <w:rsid w:val="680C28A8"/>
    <w:rsid w:val="680C7CFE"/>
    <w:rsid w:val="68266DDE"/>
    <w:rsid w:val="682A346B"/>
    <w:rsid w:val="688D5082"/>
    <w:rsid w:val="68A13569"/>
    <w:rsid w:val="68C32A37"/>
    <w:rsid w:val="68D2416A"/>
    <w:rsid w:val="68EF4BE3"/>
    <w:rsid w:val="68F4506E"/>
    <w:rsid w:val="68FE6E88"/>
    <w:rsid w:val="6A1C3020"/>
    <w:rsid w:val="6A267530"/>
    <w:rsid w:val="6AAC3AEF"/>
    <w:rsid w:val="6AE52701"/>
    <w:rsid w:val="6AEF40DD"/>
    <w:rsid w:val="6AF51093"/>
    <w:rsid w:val="6B054057"/>
    <w:rsid w:val="6B2D622B"/>
    <w:rsid w:val="6B351F2B"/>
    <w:rsid w:val="6B3F22FE"/>
    <w:rsid w:val="6B5D3DE9"/>
    <w:rsid w:val="6B636EEE"/>
    <w:rsid w:val="6B71538F"/>
    <w:rsid w:val="6BB65DBE"/>
    <w:rsid w:val="6BF24E73"/>
    <w:rsid w:val="6BFC2A50"/>
    <w:rsid w:val="6C106DD8"/>
    <w:rsid w:val="6C330018"/>
    <w:rsid w:val="6CD13C8D"/>
    <w:rsid w:val="6CEF0C6B"/>
    <w:rsid w:val="6D4A104D"/>
    <w:rsid w:val="6D572ED4"/>
    <w:rsid w:val="6DBE4FD8"/>
    <w:rsid w:val="6DD4799A"/>
    <w:rsid w:val="6E031605"/>
    <w:rsid w:val="6E3B5181"/>
    <w:rsid w:val="6E6B0D3B"/>
    <w:rsid w:val="6EBC41D1"/>
    <w:rsid w:val="6F006EC6"/>
    <w:rsid w:val="6F1313D8"/>
    <w:rsid w:val="6F194F3B"/>
    <w:rsid w:val="6F347699"/>
    <w:rsid w:val="6F584989"/>
    <w:rsid w:val="6FF6618E"/>
    <w:rsid w:val="7056191E"/>
    <w:rsid w:val="70684A8A"/>
    <w:rsid w:val="70B74FE5"/>
    <w:rsid w:val="70F54D20"/>
    <w:rsid w:val="712060B5"/>
    <w:rsid w:val="71236EDA"/>
    <w:rsid w:val="71374E78"/>
    <w:rsid w:val="719B34C9"/>
    <w:rsid w:val="721B57C9"/>
    <w:rsid w:val="724C4755"/>
    <w:rsid w:val="72657AB1"/>
    <w:rsid w:val="726B0227"/>
    <w:rsid w:val="7271351A"/>
    <w:rsid w:val="729977C0"/>
    <w:rsid w:val="72A526E9"/>
    <w:rsid w:val="72B63FEB"/>
    <w:rsid w:val="732B04BE"/>
    <w:rsid w:val="73426A6E"/>
    <w:rsid w:val="7387572A"/>
    <w:rsid w:val="73895BF4"/>
    <w:rsid w:val="73F90067"/>
    <w:rsid w:val="7415542F"/>
    <w:rsid w:val="74214277"/>
    <w:rsid w:val="74B61471"/>
    <w:rsid w:val="74D9696F"/>
    <w:rsid w:val="751208DE"/>
    <w:rsid w:val="75431E21"/>
    <w:rsid w:val="755C1037"/>
    <w:rsid w:val="75937941"/>
    <w:rsid w:val="76574B00"/>
    <w:rsid w:val="766B153E"/>
    <w:rsid w:val="768A231C"/>
    <w:rsid w:val="769A2CFE"/>
    <w:rsid w:val="76B53FEF"/>
    <w:rsid w:val="76FF0305"/>
    <w:rsid w:val="77003391"/>
    <w:rsid w:val="770E4D00"/>
    <w:rsid w:val="772B32FB"/>
    <w:rsid w:val="773542CF"/>
    <w:rsid w:val="77830D3B"/>
    <w:rsid w:val="77867617"/>
    <w:rsid w:val="77AE1EF8"/>
    <w:rsid w:val="77CC7757"/>
    <w:rsid w:val="77DD4B45"/>
    <w:rsid w:val="78370AF4"/>
    <w:rsid w:val="7837358B"/>
    <w:rsid w:val="7843100E"/>
    <w:rsid w:val="7844005A"/>
    <w:rsid w:val="78C70FDB"/>
    <w:rsid w:val="79540723"/>
    <w:rsid w:val="7A496864"/>
    <w:rsid w:val="7A7F33BC"/>
    <w:rsid w:val="7A813805"/>
    <w:rsid w:val="7AE82EBD"/>
    <w:rsid w:val="7AEC5112"/>
    <w:rsid w:val="7B0424FE"/>
    <w:rsid w:val="7B2B44C1"/>
    <w:rsid w:val="7B8C37C1"/>
    <w:rsid w:val="7B8F0316"/>
    <w:rsid w:val="7BE718B8"/>
    <w:rsid w:val="7BFD3595"/>
    <w:rsid w:val="7C07129B"/>
    <w:rsid w:val="7C3D517A"/>
    <w:rsid w:val="7C9A49D8"/>
    <w:rsid w:val="7CAC02D7"/>
    <w:rsid w:val="7D821433"/>
    <w:rsid w:val="7D865A13"/>
    <w:rsid w:val="7D9D2234"/>
    <w:rsid w:val="7DBE51A3"/>
    <w:rsid w:val="7DC51651"/>
    <w:rsid w:val="7DC834FE"/>
    <w:rsid w:val="7DF97A0C"/>
    <w:rsid w:val="7E492498"/>
    <w:rsid w:val="7E5C50DB"/>
    <w:rsid w:val="7E6327EF"/>
    <w:rsid w:val="7E9C297F"/>
    <w:rsid w:val="7EBE3F1A"/>
    <w:rsid w:val="7ECA636E"/>
    <w:rsid w:val="7ECC2ECE"/>
    <w:rsid w:val="7EDE4B0A"/>
    <w:rsid w:val="7F6A3A60"/>
    <w:rsid w:val="7F8416CC"/>
    <w:rsid w:val="7F9507F9"/>
    <w:rsid w:val="7F9A207F"/>
    <w:rsid w:val="7FD46773"/>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6">
    <w:name w:val="heading 2"/>
    <w:basedOn w:val="1"/>
    <w:next w:val="1"/>
    <w:link w:val="39"/>
    <w:qFormat/>
    <w:uiPriority w:val="1"/>
    <w:pPr>
      <w:ind w:right="114"/>
      <w:jc w:val="center"/>
      <w:outlineLvl w:val="2"/>
    </w:pPr>
    <w:rPr>
      <w:rFonts w:ascii="宋体" w:hAnsi="宋体" w:eastAsia="宋体" w:cs="宋体"/>
      <w:b/>
      <w:bCs/>
      <w:sz w:val="48"/>
      <w:szCs w:val="48"/>
      <w:lang w:val="zh-CN" w:eastAsia="zh-CN" w:bidi="zh-CN"/>
    </w:rPr>
  </w:style>
  <w:style w:type="paragraph" w:styleId="7">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8">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9">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10">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11">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4">
    <w:name w:val="Default Paragraph Font"/>
    <w:semiHidden/>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Chars="0" w:firstLine="420"/>
    </w:pPr>
    <w:rPr>
      <w:rFonts w:ascii="Times New Roman" w:hAnsi="Times New Roman" w:cs="Times New Roman"/>
    </w:rPr>
  </w:style>
  <w:style w:type="paragraph" w:styleId="3">
    <w:name w:val="Body Text Indent"/>
    <w:basedOn w:val="1"/>
    <w:next w:val="4"/>
    <w:qFormat/>
    <w:uiPriority w:val="0"/>
    <w:pPr>
      <w:spacing w:after="120"/>
      <w:ind w:left="420" w:leftChars="200"/>
      <w:jc w:val="both"/>
    </w:pPr>
    <w:rPr>
      <w:rFonts w:ascii="Calibri" w:hAnsi="Calibri" w:eastAsia="宋体" w:cs="Times New Roman"/>
      <w:kern w:val="2"/>
      <w:sz w:val="21"/>
      <w:szCs w:val="24"/>
      <w:lang w:eastAsia="zh-CN"/>
    </w:rPr>
  </w:style>
  <w:style w:type="paragraph" w:styleId="4">
    <w:name w:val="envelope return"/>
    <w:basedOn w:val="1"/>
    <w:qFormat/>
    <w:uiPriority w:val="0"/>
    <w:pPr>
      <w:adjustRightInd w:val="0"/>
      <w:snapToGrid w:val="0"/>
      <w:spacing w:line="360" w:lineRule="atLeast"/>
      <w:ind w:firstLine="640" w:firstLineChars="200"/>
    </w:pPr>
    <w:rPr>
      <w:rFonts w:ascii="Arial" w:hAnsi="Arial"/>
    </w:rPr>
  </w:style>
  <w:style w:type="paragraph" w:styleId="12">
    <w:name w:val="Body Text 3"/>
    <w:basedOn w:val="1"/>
    <w:qFormat/>
    <w:uiPriority w:val="99"/>
    <w:pPr>
      <w:spacing w:after="120"/>
    </w:pPr>
    <w:rPr>
      <w:sz w:val="16"/>
      <w:szCs w:val="16"/>
    </w:rPr>
  </w:style>
  <w:style w:type="paragraph" w:styleId="13">
    <w:name w:val="Body Text"/>
    <w:basedOn w:val="1"/>
    <w:next w:val="1"/>
    <w:link w:val="29"/>
    <w:qFormat/>
    <w:uiPriority w:val="1"/>
    <w:rPr>
      <w:rFonts w:ascii="宋体" w:hAnsi="宋体" w:eastAsia="宋体" w:cs="宋体"/>
      <w:sz w:val="21"/>
      <w:szCs w:val="21"/>
      <w:lang w:val="zh-CN" w:eastAsia="zh-CN" w:bidi="zh-CN"/>
    </w:rPr>
  </w:style>
  <w:style w:type="paragraph" w:styleId="14">
    <w:name w:val="Plain Text"/>
    <w:basedOn w:val="1"/>
    <w:next w:val="1"/>
    <w:qFormat/>
    <w:uiPriority w:val="99"/>
    <w:pPr>
      <w:widowControl w:val="0"/>
      <w:jc w:val="both"/>
    </w:pPr>
    <w:rPr>
      <w:rFonts w:ascii="宋体" w:hAnsi="Courier New"/>
      <w:kern w:val="2"/>
    </w:rPr>
  </w:style>
  <w:style w:type="paragraph" w:styleId="15">
    <w:name w:val="Body Text Indent 2"/>
    <w:basedOn w:val="1"/>
    <w:next w:val="1"/>
    <w:link w:val="30"/>
    <w:qFormat/>
    <w:uiPriority w:val="99"/>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100" w:hanging="480"/>
    </w:pPr>
    <w:rPr>
      <w:rFonts w:ascii="宋体" w:hAnsi="宋体" w:eastAsia="宋体" w:cs="宋体"/>
      <w:lang w:val="zh-CN" w:eastAsia="zh-CN" w:bidi="zh-CN"/>
    </w:rPr>
  </w:style>
  <w:style w:type="paragraph" w:customStyle="1" w:styleId="28">
    <w:name w:val="Table Paragraph"/>
    <w:basedOn w:val="1"/>
    <w:qFormat/>
    <w:uiPriority w:val="1"/>
    <w:rPr>
      <w:rFonts w:ascii="宋体" w:hAnsi="宋体" w:eastAsia="宋体" w:cs="宋体"/>
      <w:lang w:val="zh-CN" w:eastAsia="zh-CN" w:bidi="zh-CN"/>
    </w:rPr>
  </w:style>
  <w:style w:type="character" w:customStyle="1" w:styleId="29">
    <w:name w:val="正文文本 Char"/>
    <w:link w:val="13"/>
    <w:qFormat/>
    <w:uiPriority w:val="1"/>
    <w:rPr>
      <w:rFonts w:ascii="宋体" w:hAnsi="宋体" w:eastAsia="宋体" w:cs="宋体"/>
      <w:sz w:val="21"/>
      <w:szCs w:val="21"/>
      <w:lang w:val="zh-CN" w:eastAsia="zh-CN" w:bidi="zh-CN"/>
    </w:rPr>
  </w:style>
  <w:style w:type="character" w:customStyle="1" w:styleId="30">
    <w:name w:val="正文文本缩进 2 Char"/>
    <w:link w:val="15"/>
    <w:qFormat/>
    <w:uiPriority w:val="0"/>
  </w:style>
  <w:style w:type="paragraph" w:customStyle="1" w:styleId="31">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2">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标题 2 New"/>
    <w:basedOn w:val="34"/>
    <w:next w:val="34"/>
    <w:qFormat/>
    <w:uiPriority w:val="0"/>
    <w:pPr>
      <w:keepNext/>
      <w:keepLines/>
      <w:numPr>
        <w:ilvl w:val="1"/>
        <w:numId w:val="1"/>
      </w:numPr>
      <w:spacing w:before="156" w:beforeLines="50" w:line="360" w:lineRule="auto"/>
      <w:jc w:val="left"/>
      <w:outlineLvl w:val="1"/>
    </w:pPr>
    <w:rPr>
      <w:rFonts w:ascii="黑体" w:hAnsi="Arial" w:eastAsia="黑体"/>
      <w:bCs/>
      <w:sz w:val="28"/>
      <w:szCs w:val="32"/>
    </w:rPr>
  </w:style>
  <w:style w:type="paragraph" w:customStyle="1" w:styleId="3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6">
    <w:name w:val="style21"/>
    <w:basedOn w:val="24"/>
    <w:qFormat/>
    <w:uiPriority w:val="0"/>
    <w:rPr>
      <w:rFonts w:cs="Times New Roman"/>
      <w:sz w:val="24"/>
      <w:szCs w:val="24"/>
    </w:rPr>
  </w:style>
  <w:style w:type="paragraph" w:customStyle="1" w:styleId="37">
    <w:name w:val="样式 标题 3 + (中文) 黑体 小四 非加粗 段前: 7.8 磅 段后: 0 磅 行距: 固定值 20 磅"/>
    <w:basedOn w:val="7"/>
    <w:qFormat/>
    <w:uiPriority w:val="0"/>
    <w:pPr>
      <w:widowControl w:val="0"/>
      <w:numPr>
        <w:ilvl w:val="0"/>
        <w:numId w:val="0"/>
      </w:numPr>
      <w:tabs>
        <w:tab w:val="left" w:pos="720"/>
      </w:tabs>
      <w:spacing w:before="0" w:beforeLines="0" w:after="0" w:afterLines="0" w:line="400" w:lineRule="exact"/>
      <w:jc w:val="both"/>
    </w:pPr>
    <w:rPr>
      <w:rFonts w:eastAsia="黑体" w:cs="宋体"/>
      <w:b w:val="0"/>
      <w:kern w:val="2"/>
      <w:sz w:val="24"/>
    </w:rPr>
  </w:style>
  <w:style w:type="paragraph" w:customStyle="1" w:styleId="38">
    <w:name w:val="列出段落1"/>
    <w:basedOn w:val="1"/>
    <w:qFormat/>
    <w:uiPriority w:val="34"/>
    <w:pPr>
      <w:ind w:firstLine="420" w:firstLineChars="200"/>
    </w:pPr>
    <w:rPr>
      <w:rFonts w:ascii="Calibri" w:hAnsi="Calibri" w:eastAsia="宋体" w:cs="黑体"/>
    </w:rPr>
  </w:style>
  <w:style w:type="character" w:customStyle="1" w:styleId="39">
    <w:name w:val="Heading 2 Char"/>
    <w:basedOn w:val="24"/>
    <w:link w:val="6"/>
    <w:qFormat/>
    <w:locked/>
    <w:uiPriority w:val="99"/>
    <w:rPr>
      <w:rFonts w:ascii="宋体" w:hAnsi="宋体" w:eastAsia="宋体" w:cs="宋体"/>
      <w:b/>
      <w:bCs/>
      <w:sz w:val="48"/>
      <w:szCs w:val="4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30909</Words>
  <Characters>31814</Characters>
  <TotalTime>2</TotalTime>
  <ScaleCrop>false</ScaleCrop>
  <LinksUpToDate>false</LinksUpToDate>
  <CharactersWithSpaces>34506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litl1</cp:lastModifiedBy>
  <cp:lastPrinted>2021-11-19T07:54:00Z</cp:lastPrinted>
  <dcterms:modified xsi:type="dcterms:W3CDTF">2022-11-23T05:32:22Z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2052-11.1.0.12763</vt:lpwstr>
  </property>
  <property fmtid="{D5CDD505-2E9C-101B-9397-08002B2CF9AE}" pid="6" name="ICV">
    <vt:lpwstr>6FCF69B97B0E454B8E9464BF0FA1E42C</vt:lpwstr>
  </property>
</Properties>
</file>