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220" w:leftChars="-100" w:right="-288" w:rightChars="-131" w:firstLine="220" w:firstLineChars="40"/>
        <w:jc w:val="center"/>
        <w:textAlignment w:val="auto"/>
        <w:rPr>
          <w:rFonts w:hint="eastAsia" w:ascii="仿宋" w:hAnsi="仿宋" w:eastAsia="仿宋" w:cs="仿宋"/>
          <w:b/>
          <w:bCs/>
          <w:spacing w:val="-6"/>
          <w:sz w:val="56"/>
          <w:szCs w:val="56"/>
          <w:highlight w:val="none"/>
          <w:lang w:eastAsia="zh-CN"/>
        </w:rPr>
      </w:pPr>
      <w:r>
        <w:rPr>
          <w:rFonts w:hint="eastAsia" w:ascii="仿宋" w:hAnsi="仿宋" w:eastAsia="仿宋" w:cs="仿宋"/>
          <w:b/>
          <w:bCs/>
          <w:spacing w:val="-6"/>
          <w:sz w:val="56"/>
          <w:szCs w:val="56"/>
          <w:highlight w:val="none"/>
          <w:lang w:eastAsia="zh-CN"/>
        </w:rPr>
        <w:t>新兴县中医院医保系统增加移动支付接口项目</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rcRect t="5623" b="24221"/>
                    <a:stretch>
                      <a:fillRect/>
                    </a:stretch>
                  </pic:blipFill>
                  <pic:spPr>
                    <a:xfrm>
                      <a:off x="0" y="0"/>
                      <a:ext cx="2202180" cy="1544955"/>
                    </a:xfrm>
                    <a:prstGeom prst="rect">
                      <a:avLst/>
                    </a:prstGeom>
                  </pic:spPr>
                </pic:pic>
              </a:graphicData>
            </a:graphic>
          </wp:inline>
        </w:drawing>
      </w:r>
    </w:p>
    <w:p>
      <w:pPr>
        <w:pStyle w:val="2"/>
        <w:rPr>
          <w:rFonts w:hint="eastAsia" w:ascii="仿宋" w:hAnsi="仿宋" w:eastAsia="仿宋" w:cs="仿宋"/>
          <w:b/>
          <w:sz w:val="20"/>
        </w:rPr>
      </w:pPr>
    </w:p>
    <w:p>
      <w:pPr>
        <w:pStyle w:val="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2"/>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项目名称：云浮市云硫小学东方校区二期建设工程项目监理服务"/>
      <w:bookmarkEnd w:id="1"/>
      <w:bookmarkStart w:id="2" w:name="采购项目编号：445302-202007-111001-0017"/>
      <w:bookmarkEnd w:id="2"/>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GDZZ-2024-02-02</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采购单位：新兴县中医院</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采购代理机构：广东至臻项目管理有限公司</w:t>
      </w:r>
    </w:p>
    <w:p>
      <w:pPr>
        <w:spacing w:before="46"/>
        <w:ind w:left="0" w:right="191" w:firstLine="0"/>
        <w:jc w:val="center"/>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lang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eastAsia="zh-CN"/>
        </w:rPr>
        <w:t>二Ｏ二四年二月</w:t>
      </w:r>
    </w:p>
    <w:p>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2"/>
            <w:rPr>
              <w:rFonts w:hint="eastAsia" w:ascii="仿宋" w:hAnsi="仿宋" w:eastAsia="仿宋" w:cs="仿宋"/>
            </w:rPr>
          </w:pPr>
        </w:p>
        <w:p>
          <w:pPr>
            <w:pStyle w:val="18"/>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11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25</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36"/>
              <w:szCs w:val="36"/>
            </w:rPr>
          </w:pPr>
        </w:p>
        <w:p>
          <w:pPr>
            <w:pStyle w:val="18"/>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31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8"/>
            <w:tabs>
              <w:tab w:val="right" w:leader="dot" w:pos="9830"/>
            </w:tabs>
            <w:rPr>
              <w:rFonts w:hint="eastAsia" w:ascii="仿宋" w:hAnsi="仿宋" w:eastAsia="仿宋" w:cs="仿宋"/>
              <w:sz w:val="52"/>
              <w:szCs w:val="52"/>
            </w:rPr>
          </w:pPr>
        </w:p>
        <w:p>
          <w:pPr>
            <w:pStyle w:val="2"/>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2"/>
        <w:rPr>
          <w:rFonts w:hint="eastAsia" w:ascii="仿宋" w:hAnsi="仿宋" w:eastAsia="仿宋" w:cs="仿宋"/>
          <w:sz w:val="21"/>
          <w:szCs w:val="21"/>
          <w:lang w:val="zh-CN" w:eastAsia="zh-CN" w:bidi="zh-CN"/>
        </w:rPr>
      </w:pPr>
      <w:bookmarkStart w:id="122" w:name="_GoBack"/>
      <w:bookmarkEnd w:id="122"/>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4"/>
        <w:rPr>
          <w:rFonts w:hint="eastAsia" w:ascii="仿宋" w:hAnsi="仿宋" w:eastAsia="仿宋" w:cs="仿宋"/>
          <w:lang w:val="zh-CN" w:eastAsia="zh-CN"/>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11"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6"/>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受新兴县中医院的委托，对新兴县中医院医保系统增加移动支付接口项目（项目编号：GDZZ-2024-02-02）进行竞争性谈判采购，欢迎符合资格条件的供应商参加。</w:t>
      </w:r>
    </w:p>
    <w:p>
      <w:pPr>
        <w:spacing w:before="1" w:line="360" w:lineRule="auto"/>
        <w:ind w:left="318" w:leftChars="0" w:right="0" w:hanging="318" w:hangingChars="151"/>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项目编号：GDZZ-2024-02-02</w:t>
      </w:r>
    </w:p>
    <w:p>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hanging="11" w:firstLineChars="0"/>
        <w:textAlignment w:val="auto"/>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新兴县中医院医保系统增加移动支付接口项目</w:t>
      </w:r>
    </w:p>
    <w:p>
      <w:pPr>
        <w:pStyle w:val="9"/>
        <w:numPr>
          <w:ilvl w:val="0"/>
          <w:numId w:val="3"/>
        </w:numPr>
        <w:spacing w:line="360" w:lineRule="auto"/>
        <w:ind w:left="318" w:leftChars="0" w:hanging="318"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6" w:leftChars="0" w:right="0" w:rightChars="0" w:hanging="306" w:hangingChars="146"/>
        <w:textAlignment w:val="auto"/>
        <w:rPr>
          <w:rFonts w:hint="default" w:ascii="仿宋" w:hAnsi="仿宋" w:eastAsia="仿宋" w:cs="仿宋"/>
          <w:b/>
          <w:bCs/>
          <w:sz w:val="21"/>
          <w:szCs w:val="21"/>
          <w:highlight w:val="none"/>
          <w:lang w:val="en-US" w:eastAsia="zh-CN" w:bidi="zh-CN"/>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eastAsia" w:ascii="仿宋" w:hAnsi="仿宋" w:eastAsia="仿宋" w:cs="仿宋"/>
          <w:b/>
          <w:bCs/>
          <w:sz w:val="21"/>
          <w:szCs w:val="21"/>
          <w:highlight w:val="none"/>
          <w:lang w:val="en-US" w:eastAsia="zh-CN" w:bidi="zh-CN"/>
        </w:rPr>
        <w:t>96,000.00元</w:t>
      </w:r>
    </w:p>
    <w:p>
      <w:pPr>
        <w:pStyle w:val="9"/>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suppressLineNumbers w:val="0"/>
        <w:spacing w:line="360" w:lineRule="auto"/>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w:t>
      </w:r>
      <w:r>
        <w:rPr>
          <w:rFonts w:hint="eastAsia" w:ascii="仿宋" w:hAnsi="仿宋" w:eastAsia="仿宋" w:cs="仿宋"/>
          <w:spacing w:val="0"/>
          <w:w w:val="100"/>
          <w:sz w:val="21"/>
          <w:szCs w:val="21"/>
          <w:lang w:val="en-US" w:eastAsia="zh-CN"/>
        </w:rPr>
        <w:t>【</w:t>
      </w:r>
      <w:r>
        <w:rPr>
          <w:rFonts w:hint="eastAsia" w:ascii="仿宋" w:hAnsi="仿宋" w:eastAsia="仿宋" w:cs="仿宋"/>
          <w:b w:val="0"/>
          <w:bCs/>
          <w:color w:val="000000"/>
          <w:kern w:val="28"/>
          <w:sz w:val="21"/>
          <w:szCs w:val="20"/>
          <w:highlight w:val="none"/>
          <w:lang w:val="en-US" w:eastAsia="zh-CN" w:bidi="ar-SA"/>
        </w:rPr>
        <w:t>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r>
        <w:rPr>
          <w:rFonts w:hint="eastAsia" w:ascii="仿宋" w:hAnsi="仿宋" w:eastAsia="仿宋" w:cs="仿宋"/>
          <w:spacing w:val="0"/>
          <w:w w:val="100"/>
          <w:sz w:val="21"/>
          <w:szCs w:val="21"/>
          <w:lang w:val="en-US" w:eastAsia="zh-CN"/>
        </w:rPr>
        <w:t>】</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（3）有依法缴纳税收证明和社会保障资金的良好记录；</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（4）参加采购活动前3年内，在经营活动中没有重大违法记录；</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（5）具有履行合同所必需的设备和专业技术能力；【</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（6）供应商必须符合法律、行政法规规定的其他条件。</w:t>
      </w:r>
      <w:r>
        <w:rPr>
          <w:rFonts w:hint="eastAsia" w:ascii="仿宋" w:hAnsi="仿宋" w:eastAsia="仿宋" w:cs="仿宋"/>
          <w:spacing w:val="0"/>
          <w:w w:val="100"/>
          <w:sz w:val="21"/>
          <w:szCs w:val="21"/>
          <w:lang w:val="en-US" w:eastAsia="zh-CN"/>
        </w:rPr>
        <w:t>【提供承诺函】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落实政府采购政策需满足的资格要求：</w:t>
      </w:r>
    </w:p>
    <w:p>
      <w:pPr>
        <w:keepNext w:val="0"/>
        <w:keepLines w:val="0"/>
        <w:widowControl/>
        <w:numPr>
          <w:ilvl w:val="0"/>
          <w:numId w:val="5"/>
        </w:numPr>
        <w:suppressLineNumbers w:val="0"/>
        <w:spacing w:line="360" w:lineRule="auto"/>
        <w:ind w:left="425" w:lef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w:t>
      </w:r>
      <w:r>
        <w:rPr>
          <w:rFonts w:hint="eastAsia" w:ascii="仿宋" w:hAnsi="仿宋" w:eastAsia="仿宋" w:cs="仿宋"/>
          <w:b/>
          <w:bCs w:val="0"/>
          <w:sz w:val="21"/>
          <w:szCs w:val="21"/>
          <w:highlight w:val="none"/>
          <w:lang w:val="en-US" w:eastAsia="zh-CN" w:bidi="zh-CN"/>
        </w:rPr>
        <w:t>软件和信息技术服务业</w:t>
      </w:r>
      <w:r>
        <w:rPr>
          <w:rFonts w:hint="eastAsia" w:ascii="仿宋" w:hAnsi="仿宋" w:eastAsia="仿宋" w:cs="仿宋"/>
          <w:b w:val="0"/>
          <w:bCs/>
          <w:color w:val="000000"/>
          <w:kern w:val="28"/>
          <w:sz w:val="21"/>
          <w:szCs w:val="20"/>
          <w:highlight w:val="none"/>
          <w:lang w:val="en-US" w:eastAsia="zh-CN" w:bidi="ar-SA"/>
        </w:rPr>
        <w:t>的中小企业划分标准。【提供中小企业声明函】</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本项目特定的资格要求：</w:t>
      </w:r>
    </w:p>
    <w:p>
      <w:pPr>
        <w:pStyle w:val="2"/>
        <w:numPr>
          <w:ilvl w:val="0"/>
          <w:numId w:val="6"/>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
        <w:numPr>
          <w:ilvl w:val="0"/>
          <w:numId w:val="6"/>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响应供应商必须是在中华人民共和国境内注册的独立法人或其他组织，具有从事本项目的技术服务能力；</w:t>
      </w:r>
      <w:r>
        <w:rPr>
          <w:rFonts w:hint="eastAsia" w:ascii="仿宋" w:hAnsi="仿宋" w:eastAsia="仿宋" w:cs="仿宋"/>
          <w:spacing w:val="0"/>
          <w:w w:val="100"/>
          <w:sz w:val="21"/>
          <w:szCs w:val="21"/>
          <w:lang w:val="en-US" w:eastAsia="zh-CN"/>
        </w:rPr>
        <w:t>【提供承诺函】</w:t>
      </w:r>
    </w:p>
    <w:p>
      <w:pPr>
        <w:pStyle w:val="2"/>
        <w:numPr>
          <w:ilvl w:val="0"/>
          <w:numId w:val="6"/>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w w:val="100"/>
          <w:sz w:val="21"/>
          <w:szCs w:val="21"/>
          <w:lang w:val="en-US" w:eastAsia="zh-CN"/>
        </w:rPr>
        <w:t>【提供承诺函】</w:t>
      </w:r>
    </w:p>
    <w:p>
      <w:pPr>
        <w:pStyle w:val="2"/>
        <w:numPr>
          <w:ilvl w:val="0"/>
          <w:numId w:val="6"/>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本项目不接受联合体投标，不允许响应供应商对本采购项目进行分包和转包；</w:t>
      </w:r>
      <w:r>
        <w:rPr>
          <w:rFonts w:hint="eastAsia" w:ascii="仿宋" w:hAnsi="仿宋" w:eastAsia="仿宋" w:cs="仿宋"/>
          <w:spacing w:val="0"/>
          <w:w w:val="100"/>
          <w:sz w:val="21"/>
          <w:szCs w:val="21"/>
          <w:lang w:val="en-US" w:eastAsia="zh-CN"/>
        </w:rPr>
        <w:t>【提供承诺函】</w:t>
      </w:r>
    </w:p>
    <w:p>
      <w:pPr>
        <w:pStyle w:val="2"/>
        <w:numPr>
          <w:ilvl w:val="0"/>
          <w:numId w:val="6"/>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响应供应商须对全部内容进行响应，不得分拆；</w:t>
      </w:r>
      <w:r>
        <w:rPr>
          <w:rFonts w:hint="eastAsia" w:ascii="仿宋" w:hAnsi="仿宋" w:eastAsia="仿宋" w:cs="仿宋"/>
          <w:spacing w:val="0"/>
          <w:w w:val="100"/>
          <w:sz w:val="21"/>
          <w:szCs w:val="21"/>
          <w:lang w:val="en-US" w:eastAsia="zh-CN"/>
        </w:rPr>
        <w:t>【提供承诺函】</w:t>
      </w:r>
    </w:p>
    <w:p>
      <w:pPr>
        <w:pStyle w:val="2"/>
        <w:numPr>
          <w:ilvl w:val="0"/>
          <w:numId w:val="6"/>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按规定获取本项目采购文件的。</w:t>
      </w:r>
      <w:r>
        <w:rPr>
          <w:rFonts w:hint="eastAsia" w:ascii="仿宋" w:hAnsi="仿宋" w:eastAsia="仿宋" w:cs="仿宋"/>
          <w:spacing w:val="0"/>
          <w:w w:val="100"/>
          <w:sz w:val="21"/>
          <w:szCs w:val="21"/>
          <w:lang w:val="en-US" w:eastAsia="zh-CN"/>
        </w:rPr>
        <w:t>【提供承诺函】</w:t>
      </w:r>
    </w:p>
    <w:p>
      <w:pPr>
        <w:pStyle w:val="2"/>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highlight w:val="none"/>
        </w:rPr>
      </w:pPr>
      <w:r>
        <w:rPr>
          <w:rFonts w:hint="eastAsia" w:ascii="仿宋" w:hAnsi="仿宋" w:eastAsia="仿宋" w:cs="仿宋"/>
          <w:b/>
          <w:sz w:val="21"/>
          <w:highlight w:val="none"/>
        </w:rPr>
        <w:t>六、获取谈判文件方式：现场报名购买，不予邮寄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2024年2月27日</w:t>
      </w:r>
      <w:r>
        <w:rPr>
          <w:rFonts w:hint="eastAsia" w:ascii="仿宋" w:hAnsi="仿宋" w:eastAsia="仿宋" w:cs="仿宋"/>
          <w:b w:val="0"/>
          <w:bCs/>
          <w:color w:val="000000"/>
          <w:kern w:val="28"/>
          <w:sz w:val="21"/>
          <w:szCs w:val="21"/>
          <w:highlight w:val="none"/>
        </w:rPr>
        <w:t>至</w:t>
      </w:r>
      <w:r>
        <w:rPr>
          <w:rFonts w:hint="eastAsia" w:ascii="仿宋" w:hAnsi="仿宋" w:eastAsia="仿宋" w:cs="仿宋"/>
          <w:b w:val="0"/>
          <w:bCs/>
          <w:color w:val="000000"/>
          <w:kern w:val="28"/>
          <w:sz w:val="21"/>
          <w:szCs w:val="21"/>
          <w:highlight w:val="none"/>
          <w:lang w:val="en-US" w:eastAsia="zh-CN"/>
        </w:rPr>
        <w:t>2024年2月29日</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pacing w:val="0"/>
          <w:kern w:val="28"/>
          <w:sz w:val="21"/>
          <w:szCs w:val="21"/>
          <w:highlight w:val="none"/>
          <w:lang w:val="en-US" w:eastAsia="zh-CN"/>
        </w:rPr>
        <w:t>获取</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新兴县新城镇升平路55号翔顺筠州花园二区第27幢1层3号商铺；</w:t>
      </w:r>
    </w:p>
    <w:p>
      <w:pPr>
        <w:keepNext w:val="0"/>
        <w:keepLines w:val="0"/>
        <w:pageBreakBefore w:val="0"/>
        <w:numPr>
          <w:ilvl w:val="0"/>
          <w:numId w:val="7"/>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val="en-US" w:eastAsia="zh-CN"/>
        </w:rPr>
        <w:t>文件</w:t>
      </w:r>
      <w:r>
        <w:rPr>
          <w:rFonts w:hint="eastAsia" w:ascii="仿宋" w:hAnsi="仿宋" w:eastAsia="仿宋" w:cs="仿宋"/>
          <w:color w:val="auto"/>
          <w:highlight w:val="none"/>
          <w:lang w:eastAsia="zh-CN"/>
        </w:rPr>
        <w:t>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val="en-US" w:eastAsia="zh-CN"/>
        </w:rPr>
        <w:t>购买文件</w:t>
      </w:r>
      <w:r>
        <w:rPr>
          <w:rFonts w:hint="eastAsia" w:ascii="仿宋" w:hAnsi="仿宋" w:eastAsia="仿宋" w:cs="仿宋"/>
          <w:b w:val="0"/>
          <w:bCs/>
          <w:color w:val="000000"/>
          <w:sz w:val="21"/>
          <w:szCs w:val="21"/>
          <w:highlight w:val="none"/>
          <w:lang w:eastAsia="zh-CN"/>
        </w:rPr>
        <w:t>时供应商需提交：</w:t>
      </w:r>
    </w:p>
    <w:p>
      <w:pPr>
        <w:pStyle w:val="21"/>
        <w:numPr>
          <w:ilvl w:val="0"/>
          <w:numId w:val="8"/>
        </w:numPr>
        <w:ind w:left="0" w:leftChars="0" w:firstLine="420" w:firstLineChars="200"/>
        <w:rPr>
          <w:rFonts w:hint="default" w:ascii="仿宋" w:hAnsi="仿宋" w:eastAsia="仿宋" w:cs="仿宋"/>
          <w:b w:val="0"/>
          <w:bCs/>
          <w:color w:val="000000"/>
          <w:sz w:val="21"/>
          <w:szCs w:val="21"/>
          <w:highlight w:val="none"/>
          <w:lang w:val="en-US" w:eastAsia="zh-CN" w:bidi="zh-CN"/>
        </w:rPr>
      </w:pPr>
      <w:r>
        <w:rPr>
          <w:rFonts w:hint="eastAsia" w:ascii="仿宋" w:hAnsi="仿宋" w:eastAsia="仿宋" w:cs="仿宋"/>
          <w:b w:val="0"/>
          <w:bCs/>
          <w:color w:val="000000"/>
          <w:sz w:val="21"/>
          <w:szCs w:val="21"/>
          <w:highlight w:val="none"/>
          <w:lang w:val="en-US" w:eastAsia="zh-CN" w:bidi="zh-CN"/>
        </w:rPr>
        <w:t>填写完整的《购买文件登记表》</w:t>
      </w:r>
      <w:r>
        <w:rPr>
          <w:rFonts w:hint="eastAsia" w:ascii="仿宋" w:hAnsi="仿宋" w:eastAsia="仿宋" w:cs="仿宋"/>
          <w:b w:val="0"/>
          <w:bCs/>
          <w:color w:val="000000"/>
          <w:sz w:val="21"/>
          <w:szCs w:val="21"/>
          <w:highlight w:val="none"/>
          <w:lang w:val="en-US" w:eastAsia="zh-CN"/>
        </w:rPr>
        <w:t>；</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numPr>
          <w:ilvl w:val="0"/>
          <w:numId w:val="8"/>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r>
        <w:rPr>
          <w:rFonts w:hint="eastAsia" w:ascii="仿宋" w:hAnsi="仿宋" w:eastAsia="仿宋" w:cs="仿宋"/>
          <w:b w:val="0"/>
          <w:bCs/>
          <w:color w:val="000000"/>
          <w:spacing w:val="0"/>
          <w:w w:val="100"/>
          <w:sz w:val="22"/>
          <w:szCs w:val="22"/>
          <w:highlight w:val="none"/>
          <w:lang w:val="en-US" w:eastAsia="zh-CN"/>
        </w:rPr>
        <w:t>（如是法定代表人前往购买谈判文件，则提供法定代表人资格证明书原件及法定代表人身份证复印件</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pacing w:val="0"/>
          <w:w w:val="100"/>
          <w:sz w:val="22"/>
          <w:szCs w:val="22"/>
          <w:highlight w:val="none"/>
          <w:lang w:val="en-US" w:eastAsia="zh-CN"/>
        </w:rPr>
        <w:t>）</w:t>
      </w:r>
    </w:p>
    <w:p>
      <w:pPr>
        <w:keepNext w:val="0"/>
        <w:keepLines w:val="0"/>
        <w:pageBreakBefore w:val="0"/>
        <w:widowControl w:val="0"/>
        <w:numPr>
          <w:ilvl w:val="0"/>
          <w:numId w:val="9"/>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2024年3月1日16:30-17：00（北京时间，下同）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p>
    <w:p>
      <w:pPr>
        <w:keepNext w:val="0"/>
        <w:keepLines w:val="0"/>
        <w:pageBreakBefore w:val="0"/>
        <w:widowControl w:val="0"/>
        <w:numPr>
          <w:ilvl w:val="0"/>
          <w:numId w:val="9"/>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新兴县新城镇升平路55号翔顺筠州花园二区第27幢1层3号商铺</w:t>
      </w:r>
      <w:r>
        <w:rPr>
          <w:rFonts w:hint="eastAsia" w:ascii="仿宋" w:hAnsi="仿宋" w:eastAsia="仿宋" w:cs="仿宋"/>
          <w:b w:val="0"/>
          <w:bCs/>
          <w:sz w:val="21"/>
          <w:szCs w:val="21"/>
          <w:highlight w:val="none"/>
          <w:lang w:eastAsia="zh-CN"/>
        </w:rPr>
        <w:t>；</w:t>
      </w:r>
    </w:p>
    <w:p>
      <w:pPr>
        <w:pStyle w:val="2"/>
        <w:keepNext w:val="0"/>
        <w:keepLines w:val="0"/>
        <w:pageBreakBefore w:val="0"/>
        <w:widowControl w:val="0"/>
        <w:numPr>
          <w:ilvl w:val="0"/>
          <w:numId w:val="9"/>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highlight w:val="none"/>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2024年3月1日17：00。（暨本次谈判起始时间）</w:t>
      </w:r>
    </w:p>
    <w:p>
      <w:pPr>
        <w:pStyle w:val="2"/>
        <w:keepNext w:val="0"/>
        <w:keepLines w:val="0"/>
        <w:pageBreakBefore w:val="0"/>
        <w:widowControl w:val="0"/>
        <w:numPr>
          <w:ilvl w:val="0"/>
          <w:numId w:val="9"/>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2"/>
        <w:keepNext w:val="0"/>
        <w:keepLines w:val="0"/>
        <w:pageBreakBefore w:val="0"/>
        <w:widowControl w:val="0"/>
        <w:numPr>
          <w:ilvl w:val="0"/>
          <w:numId w:val="9"/>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2"/>
        <w:keepNext w:val="0"/>
        <w:keepLines w:val="0"/>
        <w:pageBreakBefore w:val="0"/>
        <w:widowControl w:val="0"/>
        <w:numPr>
          <w:ilvl w:val="0"/>
          <w:numId w:val="9"/>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新兴县中医院；</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val="en-US" w:eastAsia="zh-CN"/>
        </w:rPr>
        <w:t>广东省云浮市新兴县环城西路21号；</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新兴县新城镇升平路55号翔顺筠州花园二区第27幢1层3号商铺</w:t>
      </w:r>
      <w:r>
        <w:rPr>
          <w:rFonts w:hint="eastAsia" w:ascii="仿宋" w:hAnsi="仿宋" w:eastAsia="仿宋" w:cs="仿宋"/>
          <w:sz w:val="21"/>
          <w:szCs w:val="21"/>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2"/>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2"/>
        <w:spacing w:before="164" w:line="240" w:lineRule="auto"/>
        <w:ind w:left="0" w:leftChars="0" w:right="490"/>
        <w:jc w:val="right"/>
        <w:rPr>
          <w:rFonts w:hint="eastAsia" w:ascii="仿宋" w:hAnsi="仿宋" w:eastAsia="仿宋" w:cs="仿宋"/>
          <w:highlight w:val="none"/>
          <w:lang w:val="en-US" w:eastAsia="zh-CN"/>
        </w:rPr>
      </w:pPr>
      <w:r>
        <w:rPr>
          <w:rFonts w:hint="eastAsia" w:ascii="仿宋" w:hAnsi="仿宋" w:eastAsia="仿宋" w:cs="仿宋"/>
          <w:highlight w:val="none"/>
          <w:lang w:eastAsia="zh-CN"/>
        </w:rPr>
        <w:t>2024年2月26日</w:t>
      </w:r>
    </w:p>
    <w:p>
      <w:pPr>
        <w:pStyle w:val="21"/>
        <w:ind w:left="0" w:leftChars="0" w:firstLine="0" w:firstLineChars="0"/>
        <w:rPr>
          <w:rFonts w:hint="eastAsia" w:ascii="仿宋" w:hAnsi="仿宋" w:eastAsia="仿宋" w:cs="仿宋"/>
        </w:rPr>
        <w:sectPr>
          <w:footerReference r:id="rId12"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2"/>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2"/>
        <w:keepNext w:val="0"/>
        <w:keepLines w:val="0"/>
        <w:pageBreakBefore w:val="0"/>
        <w:widowControl w:val="0"/>
        <w:kinsoku/>
        <w:wordWrap/>
        <w:overflowPunct/>
        <w:topLinePunct w:val="0"/>
        <w:autoSpaceDE w:val="0"/>
        <w:autoSpaceDN w:val="0"/>
        <w:bidi w:val="0"/>
        <w:adjustRightInd/>
        <w:snapToGrid/>
        <w:spacing w:before="0" w:line="320" w:lineRule="auto"/>
        <w:ind w:left="220" w:leftChars="100" w:right="567" w:firstLine="0"/>
        <w:jc w:val="center"/>
        <w:textAlignment w:val="auto"/>
        <w:rPr>
          <w:rFonts w:hint="eastAsia" w:ascii="微软雅黑" w:eastAsia="微软雅黑"/>
          <w:spacing w:val="0"/>
          <w:sz w:val="36"/>
          <w:szCs w:val="36"/>
          <w:lang w:val="en-US" w:eastAsia="zh-CN"/>
        </w:rPr>
      </w:pPr>
      <w:r>
        <w:rPr>
          <w:rFonts w:hint="eastAsia" w:ascii="微软雅黑" w:eastAsia="微软雅黑"/>
          <w:spacing w:val="0"/>
          <w:sz w:val="36"/>
          <w:szCs w:val="36"/>
          <w:lang w:val="en-US" w:eastAsia="zh-CN"/>
        </w:rPr>
        <w:t>新兴县中医院医保系统增加移动支付接口项目用户需求书</w:t>
      </w:r>
    </w:p>
    <w:tbl>
      <w:tblPr>
        <w:tblStyle w:val="22"/>
        <w:tblW w:w="56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
        <w:gridCol w:w="2375"/>
        <w:gridCol w:w="1344"/>
        <w:gridCol w:w="3961"/>
        <w:gridCol w:w="3450"/>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470" w:hRule="atLeast"/>
          <w:jc w:val="center"/>
        </w:trPr>
        <w:tc>
          <w:tcPr>
            <w:tcW w:w="4987" w:type="pct"/>
            <w:gridSpan w:val="4"/>
          </w:tcPr>
          <w:p>
            <w:pPr>
              <w:pStyle w:val="28"/>
              <w:spacing w:before="97"/>
              <w:ind w:left="107"/>
              <w:rPr>
                <w:b/>
                <w:spacing w:val="0"/>
                <w:sz w:val="21"/>
              </w:rPr>
            </w:pPr>
            <w:r>
              <w:rPr>
                <w:rFonts w:hint="eastAsia" w:ascii="宋体" w:hAnsi="宋体" w:eastAsia="宋体" w:cs="宋体"/>
                <w:b/>
                <w:spacing w:val="0"/>
                <w:sz w:val="32"/>
                <w:szCs w:val="32"/>
                <w:lang w:val="en-US" w:eastAsia="zh-CN"/>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603" w:hRule="atLeast"/>
          <w:jc w:val="center"/>
        </w:trPr>
        <w:tc>
          <w:tcPr>
            <w:tcW w:w="1064"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9"/>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单位名称（盖章）</w:t>
            </w:r>
          </w:p>
        </w:tc>
        <w:tc>
          <w:tcPr>
            <w:tcW w:w="3923" w:type="pct"/>
            <w:gridSpan w:val="3"/>
            <w:vAlign w:val="center"/>
          </w:tcPr>
          <w:p>
            <w:pPr>
              <w:pStyle w:val="28"/>
              <w:keepNext w:val="0"/>
              <w:keepLines w:val="0"/>
              <w:pageBreakBefore w:val="0"/>
              <w:widowControl w:val="0"/>
              <w:kinsoku/>
              <w:wordWrap/>
              <w:overflowPunct/>
              <w:topLinePunct w:val="0"/>
              <w:autoSpaceDE w:val="0"/>
              <w:autoSpaceDN w:val="0"/>
              <w:bidi w:val="0"/>
              <w:adjustRightInd/>
              <w:snapToGrid/>
              <w:spacing w:before="99"/>
              <w:ind w:firstLine="240" w:firstLineChars="100"/>
              <w:jc w:val="center"/>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新兴县中医院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605" w:hRule="atLeast"/>
          <w:jc w:val="center"/>
        </w:trPr>
        <w:tc>
          <w:tcPr>
            <w:tcW w:w="1064"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23" w:type="pct"/>
            <w:gridSpan w:val="3"/>
            <w:vAlign w:val="center"/>
          </w:tcPr>
          <w:p>
            <w:pPr>
              <w:pStyle w:val="2"/>
              <w:keepNext w:val="0"/>
              <w:keepLines w:val="0"/>
              <w:pageBreakBefore w:val="0"/>
              <w:widowControl w:val="0"/>
              <w:kinsoku/>
              <w:wordWrap/>
              <w:overflowPunct/>
              <w:topLinePunct w:val="0"/>
              <w:autoSpaceDE w:val="0"/>
              <w:autoSpaceDN w:val="0"/>
              <w:bidi w:val="0"/>
              <w:adjustRightInd/>
              <w:snapToGrid/>
              <w:spacing w:before="0" w:line="240" w:lineRule="auto"/>
              <w:ind w:right="283" w:firstLine="240" w:firstLineChars="100"/>
              <w:jc w:val="center"/>
              <w:textAlignment w:val="auto"/>
              <w:rPr>
                <w:rFonts w:hint="default" w:ascii="宋体" w:hAnsi="宋体" w:eastAsia="仿宋_GB2312" w:cs="宋体"/>
                <w:spacing w:val="0"/>
                <w:sz w:val="24"/>
                <w:szCs w:val="24"/>
                <w:lang w:val="en-US" w:eastAsia="zh-CN"/>
              </w:rPr>
            </w:pPr>
            <w:r>
              <w:rPr>
                <w:rFonts w:hint="eastAsia" w:cs="宋体"/>
                <w:b w:val="0"/>
                <w:bCs w:val="0"/>
                <w:spacing w:val="0"/>
                <w:sz w:val="24"/>
                <w:szCs w:val="24"/>
                <w:lang w:val="en-US" w:eastAsia="zh-CN" w:bidi="zh-CN"/>
              </w:rPr>
              <w:t>新兴县中医院医保系统增加移动支付接口项目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470" w:hRule="atLeast"/>
          <w:jc w:val="center"/>
        </w:trPr>
        <w:tc>
          <w:tcPr>
            <w:tcW w:w="1064"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采购项目预算</w:t>
            </w:r>
          </w:p>
        </w:tc>
        <w:tc>
          <w:tcPr>
            <w:tcW w:w="3923" w:type="pct"/>
            <w:gridSpan w:val="3"/>
            <w:vAlign w:val="center"/>
          </w:tcPr>
          <w:p>
            <w:pPr>
              <w:pStyle w:val="28"/>
              <w:keepNext w:val="0"/>
              <w:keepLines w:val="0"/>
              <w:pageBreakBefore w:val="0"/>
              <w:widowControl w:val="0"/>
              <w:tabs>
                <w:tab w:val="left" w:pos="703"/>
              </w:tabs>
              <w:kinsoku/>
              <w:wordWrap/>
              <w:overflowPunct/>
              <w:topLinePunct w:val="0"/>
              <w:autoSpaceDE w:val="0"/>
              <w:autoSpaceDN w:val="0"/>
              <w:bidi w:val="0"/>
              <w:adjustRightInd/>
              <w:snapToGrid/>
              <w:spacing w:before="98"/>
              <w:ind w:firstLine="240" w:firstLineChars="100"/>
              <w:jc w:val="center"/>
              <w:textAlignment w:val="auto"/>
              <w:rPr>
                <w:rFonts w:hint="default" w:ascii="宋体" w:hAnsi="宋体" w:eastAsia="宋体" w:cs="宋体"/>
                <w:spacing w:val="0"/>
                <w:sz w:val="24"/>
                <w:szCs w:val="24"/>
                <w:lang w:val="en-US" w:eastAsia="zh-CN"/>
              </w:rPr>
            </w:pPr>
            <w:r>
              <w:rPr>
                <w:rFonts w:hint="eastAsia" w:cs="宋体"/>
                <w:spacing w:val="0"/>
                <w:sz w:val="24"/>
                <w:szCs w:val="24"/>
                <w:lang w:val="en-US" w:eastAsia="zh-CN"/>
              </w:rPr>
              <w:t>96,000.00元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407" w:hRule="atLeast"/>
          <w:jc w:val="center"/>
        </w:trPr>
        <w:tc>
          <w:tcPr>
            <w:tcW w:w="1064"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8"/>
              <w:jc w:val="center"/>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资金来源</w:t>
            </w:r>
          </w:p>
        </w:tc>
        <w:tc>
          <w:tcPr>
            <w:tcW w:w="3923" w:type="pct"/>
            <w:gridSpan w:val="3"/>
            <w:vAlign w:val="center"/>
          </w:tcPr>
          <w:p>
            <w:pPr>
              <w:pStyle w:val="28"/>
              <w:keepNext w:val="0"/>
              <w:keepLines w:val="0"/>
              <w:pageBreakBefore w:val="0"/>
              <w:widowControl w:val="0"/>
              <w:tabs>
                <w:tab w:val="left" w:pos="3478"/>
                <w:tab w:val="left" w:pos="5161"/>
              </w:tabs>
              <w:kinsoku/>
              <w:wordWrap/>
              <w:overflowPunct/>
              <w:topLinePunct w:val="0"/>
              <w:autoSpaceDE w:val="0"/>
              <w:autoSpaceDN w:val="0"/>
              <w:bidi w:val="0"/>
              <w:adjustRightInd/>
              <w:snapToGrid/>
              <w:spacing w:before="98"/>
              <w:ind w:left="106"/>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1、财政性资金（ ）</w:t>
            </w:r>
            <w:r>
              <w:rPr>
                <w:rFonts w:hint="eastAsia" w:ascii="宋体" w:hAnsi="宋体" w:eastAsia="宋体" w:cs="宋体"/>
                <w:spacing w:val="0"/>
                <w:sz w:val="24"/>
                <w:szCs w:val="24"/>
              </w:rPr>
              <w:tab/>
            </w:r>
            <w:r>
              <w:rPr>
                <w:rFonts w:hint="eastAsia" w:ascii="宋体" w:hAnsi="宋体" w:eastAsia="宋体" w:cs="宋体"/>
                <w:spacing w:val="0"/>
                <w:sz w:val="24"/>
                <w:szCs w:val="24"/>
              </w:rPr>
              <w:t>2、</w:t>
            </w:r>
            <w:r>
              <w:rPr>
                <w:rFonts w:hint="eastAsia" w:ascii="宋体" w:hAnsi="宋体"/>
                <w:sz w:val="24"/>
              </w:rPr>
              <w:t>单位自筹</w:t>
            </w:r>
            <w:r>
              <w:rPr>
                <w:rFonts w:hint="eastAsia" w:ascii="宋体" w:hAnsi="宋体" w:eastAsia="宋体" w:cs="宋体"/>
                <w:spacing w:val="0"/>
                <w:sz w:val="24"/>
                <w:szCs w:val="24"/>
              </w:rPr>
              <w:t>（√）</w:t>
            </w:r>
            <w:r>
              <w:rPr>
                <w:rFonts w:hint="eastAsia" w:ascii="宋体" w:hAnsi="宋体" w:eastAsia="宋体" w:cs="宋体"/>
                <w:spacing w:val="0"/>
                <w:sz w:val="24"/>
                <w:szCs w:val="24"/>
              </w:rPr>
              <w:tab/>
            </w:r>
            <w:r>
              <w:rPr>
                <w:rFonts w:hint="eastAsia" w:cs="宋体"/>
                <w:spacing w:val="0"/>
                <w:sz w:val="24"/>
                <w:szCs w:val="24"/>
                <w:lang w:val="en-US" w:eastAsia="zh-CN"/>
              </w:rPr>
              <w:t>3</w:t>
            </w:r>
            <w:r>
              <w:rPr>
                <w:rFonts w:hint="eastAsia" w:ascii="宋体" w:hAnsi="宋体" w:eastAsia="宋体" w:cs="宋体"/>
                <w:spacing w:val="0"/>
                <w:sz w:val="24"/>
                <w:szCs w:val="24"/>
              </w:rPr>
              <w:t>、其他资金（</w:t>
            </w:r>
            <w:r>
              <w:rPr>
                <w:rFonts w:hint="eastAsia" w:ascii="宋体" w:hAnsi="宋体" w:eastAsia="宋体" w:cs="宋体"/>
                <w:spacing w:val="0"/>
                <w:sz w:val="24"/>
                <w:szCs w:val="24"/>
              </w:rPr>
              <w:tab/>
            </w:r>
            <w:r>
              <w:rPr>
                <w:rFonts w:hint="eastAsia" w:ascii="宋体" w:hAnsi="宋体" w:eastAsia="宋体" w:cs="宋体"/>
                <w:spacing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90" w:hRule="atLeast"/>
          <w:jc w:val="center"/>
        </w:trPr>
        <w:tc>
          <w:tcPr>
            <w:tcW w:w="4987" w:type="pct"/>
            <w:gridSpan w:val="4"/>
          </w:tcPr>
          <w:p>
            <w:pPr>
              <w:pStyle w:val="28"/>
              <w:spacing w:before="98"/>
              <w:ind w:left="107"/>
              <w:rPr>
                <w:rFonts w:hint="eastAsia" w:eastAsia="宋体"/>
                <w:b/>
                <w:spacing w:val="0"/>
                <w:sz w:val="21"/>
                <w:lang w:eastAsia="zh-CN"/>
              </w:rPr>
            </w:pPr>
            <w:r>
              <w:rPr>
                <w:rFonts w:hint="eastAsia" w:ascii="宋体" w:hAnsi="宋体" w:eastAsia="宋体" w:cs="宋体"/>
                <w:b/>
                <w:spacing w:val="0"/>
                <w:sz w:val="32"/>
                <w:szCs w:val="32"/>
                <w:lang w:val="en-US" w:eastAsia="zh-CN"/>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550" w:hRule="atLeast"/>
          <w:jc w:val="center"/>
        </w:trPr>
        <w:tc>
          <w:tcPr>
            <w:tcW w:w="1666" w:type="pct"/>
            <w:gridSpan w:val="2"/>
            <w:vAlign w:val="center"/>
          </w:tcPr>
          <w:p>
            <w:pPr>
              <w:pStyle w:val="28"/>
              <w:spacing w:before="98"/>
              <w:jc w:val="center"/>
              <w:rPr>
                <w:spacing w:val="0"/>
                <w:sz w:val="24"/>
                <w:szCs w:val="24"/>
              </w:rPr>
            </w:pPr>
            <w:r>
              <w:rPr>
                <w:rFonts w:hint="eastAsia"/>
                <w:b/>
                <w:bCs/>
                <w:spacing w:val="0"/>
                <w:sz w:val="24"/>
                <w:szCs w:val="24"/>
                <w:lang w:val="en-US" w:eastAsia="zh-CN"/>
              </w:rPr>
              <w:t>标的提供的时间</w:t>
            </w:r>
          </w:p>
        </w:tc>
        <w:tc>
          <w:tcPr>
            <w:tcW w:w="1775" w:type="pct"/>
            <w:vAlign w:val="center"/>
          </w:tcPr>
          <w:p>
            <w:pPr>
              <w:pStyle w:val="28"/>
              <w:spacing w:before="98"/>
              <w:jc w:val="center"/>
              <w:rPr>
                <w:rFonts w:hint="eastAsia"/>
                <w:b/>
                <w:bCs/>
                <w:spacing w:val="0"/>
                <w:sz w:val="24"/>
                <w:szCs w:val="24"/>
                <w:lang w:val="en-US" w:eastAsia="zh-CN"/>
              </w:rPr>
            </w:pPr>
            <w:r>
              <w:rPr>
                <w:rFonts w:hint="eastAsia"/>
                <w:b/>
                <w:bCs/>
                <w:spacing w:val="0"/>
                <w:sz w:val="24"/>
                <w:szCs w:val="24"/>
                <w:lang w:val="en-US" w:eastAsia="zh-CN"/>
              </w:rPr>
              <w:t>质保期</w:t>
            </w:r>
          </w:p>
        </w:tc>
        <w:tc>
          <w:tcPr>
            <w:tcW w:w="1545" w:type="pct"/>
            <w:vAlign w:val="center"/>
          </w:tcPr>
          <w:p>
            <w:pPr>
              <w:pStyle w:val="28"/>
              <w:spacing w:before="98"/>
              <w:jc w:val="center"/>
              <w:rPr>
                <w:rFonts w:hint="default"/>
                <w:spacing w:val="0"/>
                <w:sz w:val="24"/>
                <w:szCs w:val="24"/>
                <w:lang w:val="en-US"/>
              </w:rPr>
            </w:pPr>
            <w:r>
              <w:rPr>
                <w:rFonts w:hint="eastAsia"/>
                <w:b/>
                <w:bCs/>
                <w:spacing w:val="0"/>
                <w:sz w:val="24"/>
                <w:szCs w:val="24"/>
                <w:lang w:val="en-US" w:eastAsia="zh-CN"/>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1282" w:hRule="atLeast"/>
          <w:jc w:val="center"/>
        </w:trPr>
        <w:tc>
          <w:tcPr>
            <w:tcW w:w="1666" w:type="pct"/>
            <w:gridSpan w:val="2"/>
            <w:vAlign w:val="center"/>
          </w:tcPr>
          <w:p>
            <w:pPr>
              <w:widowControl/>
              <w:numPr>
                <w:ilvl w:val="0"/>
                <w:numId w:val="0"/>
              </w:numPr>
              <w:shd w:val="clear" w:color="auto" w:fill="FFFFFF"/>
              <w:autoSpaceDE/>
              <w:autoSpaceDN/>
              <w:ind w:leftChars="200" w:right="0" w:rightChars="0"/>
              <w:jc w:val="both"/>
              <w:rPr>
                <w:rFonts w:hint="default" w:eastAsia="宋体"/>
                <w:spacing w:val="0"/>
                <w:sz w:val="24"/>
                <w:szCs w:val="24"/>
                <w:highlight w:val="red"/>
                <w:lang w:val="en-US" w:eastAsia="zh-CN"/>
              </w:rPr>
            </w:pPr>
            <w:r>
              <w:rPr>
                <w:rFonts w:hint="eastAsia" w:ascii="宋体" w:hAnsi="宋体" w:eastAsia="宋体" w:cs="宋体"/>
                <w:spacing w:val="0"/>
                <w:sz w:val="24"/>
                <w:szCs w:val="24"/>
                <w:lang w:val="en-US" w:eastAsia="zh-CN" w:bidi="zh-CN"/>
              </w:rPr>
              <w:t>在6个月内完成系统上线</w:t>
            </w:r>
          </w:p>
        </w:tc>
        <w:tc>
          <w:tcPr>
            <w:tcW w:w="1775"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8"/>
              <w:ind w:left="0" w:leftChars="0" w:right="0"/>
              <w:jc w:val="center"/>
              <w:textAlignment w:val="auto"/>
              <w:rPr>
                <w:rFonts w:hint="eastAsia"/>
                <w:spacing w:val="0"/>
                <w:sz w:val="24"/>
                <w:szCs w:val="24"/>
                <w:lang w:val="en-US" w:eastAsia="zh-CN"/>
              </w:rPr>
            </w:pPr>
            <w:r>
              <w:rPr>
                <w:rFonts w:hint="eastAsia"/>
                <w:spacing w:val="0"/>
                <w:sz w:val="24"/>
                <w:szCs w:val="24"/>
                <w:highlight w:val="none"/>
                <w:lang w:val="en-US" w:eastAsia="zh-CN"/>
              </w:rPr>
              <w:t>一年</w:t>
            </w:r>
          </w:p>
        </w:tc>
        <w:tc>
          <w:tcPr>
            <w:tcW w:w="1545"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98"/>
              <w:ind w:left="0" w:leftChars="0"/>
              <w:jc w:val="center"/>
              <w:textAlignment w:val="auto"/>
              <w:rPr>
                <w:rFonts w:hint="eastAsia" w:eastAsia="宋体"/>
                <w:spacing w:val="0"/>
                <w:sz w:val="24"/>
                <w:szCs w:val="24"/>
                <w:lang w:eastAsia="zh-CN"/>
              </w:rPr>
            </w:pPr>
            <w:r>
              <w:rPr>
                <w:spacing w:val="0"/>
                <w:sz w:val="24"/>
                <w:szCs w:val="24"/>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453" w:hRule="atLeast"/>
          <w:jc w:val="center"/>
        </w:trPr>
        <w:tc>
          <w:tcPr>
            <w:tcW w:w="4987" w:type="pct"/>
            <w:gridSpan w:val="4"/>
          </w:tcPr>
          <w:p>
            <w:pPr>
              <w:pStyle w:val="28"/>
              <w:spacing w:before="97"/>
              <w:ind w:left="3248" w:right="3243"/>
              <w:jc w:val="center"/>
              <w:rPr>
                <w:spacing w:val="0"/>
                <w:sz w:val="21"/>
              </w:rPr>
            </w:pPr>
            <w:r>
              <w:rPr>
                <w:rFonts w:hint="eastAsia"/>
                <w:b/>
                <w:bCs/>
                <w:spacing w:val="0"/>
                <w:sz w:val="24"/>
                <w:szCs w:val="24"/>
                <w:lang w:val="en-US" w:eastAsia="zh-CN"/>
              </w:rPr>
              <w:t>（一）响应</w:t>
            </w:r>
            <w:r>
              <w:rPr>
                <w:b/>
                <w:bCs/>
                <w:spacing w:val="0"/>
                <w:sz w:val="24"/>
                <w:szCs w:val="24"/>
              </w:rPr>
              <w:t>供应商资</w:t>
            </w:r>
            <w:r>
              <w:rPr>
                <w:rFonts w:hint="eastAsia"/>
                <w:b/>
                <w:bCs/>
                <w:spacing w:val="0"/>
                <w:sz w:val="24"/>
                <w:szCs w:val="24"/>
                <w:lang w:val="en-US" w:eastAsia="zh-CN"/>
              </w:rPr>
              <w:t>格</w:t>
            </w:r>
            <w:r>
              <w:rPr>
                <w:b/>
                <w:bCs/>
                <w:spacing w:val="0"/>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3262" w:hRule="atLeast"/>
          <w:jc w:val="center"/>
        </w:trPr>
        <w:tc>
          <w:tcPr>
            <w:tcW w:w="4987" w:type="pct"/>
            <w:gridSpan w:val="4"/>
            <w:tcBorders>
              <w:bottom w:val="single" w:color="auto" w:sz="4" w:space="0"/>
            </w:tcBorders>
          </w:tcPr>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rPr>
            </w:pPr>
            <w:r>
              <w:rPr>
                <w:rFonts w:hint="eastAsia"/>
                <w:lang w:val="en-US" w:eastAsia="zh-CN"/>
              </w:rPr>
              <w:t>响应</w:t>
            </w:r>
            <w:r>
              <w:rPr>
                <w:rFonts w:hint="eastAsia"/>
              </w:rPr>
              <w:t>供应商应具备《</w:t>
            </w:r>
            <w:r>
              <w:rPr>
                <w:rFonts w:hint="eastAsia"/>
                <w:lang w:val="en-US" w:eastAsia="zh-CN"/>
              </w:rPr>
              <w:t>中华人民共和国</w:t>
            </w:r>
            <w:r>
              <w:rPr>
                <w:rFonts w:hint="eastAsia"/>
              </w:rPr>
              <w:t>政府采购法》第二十二条规定的条件，提供下列材料：</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具有独立承担民事责任的能力；</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i w:val="0"/>
                <w:iCs w:val="0"/>
                <w:caps w:val="0"/>
                <w:color w:val="222222"/>
                <w:spacing w:val="0"/>
                <w:sz w:val="24"/>
                <w:szCs w:val="24"/>
                <w:shd w:val="clear" w:fill="FFFFFF"/>
              </w:rPr>
            </w:pPr>
            <w:r>
              <w:rPr>
                <w:rFonts w:hint="eastAsia" w:ascii="宋体" w:hAnsi="宋体" w:eastAsia="宋体" w:cs="宋体"/>
                <w:kern w:val="0"/>
                <w:sz w:val="24"/>
                <w:szCs w:val="22"/>
                <w:lang w:val="en-US" w:eastAsia="zh-CN" w:bidi="ar"/>
              </w:rPr>
              <w:t>具有良好的商业信誉和健全的财务会计制度；</w:t>
            </w:r>
          </w:p>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宋体" w:hAnsi="宋体" w:eastAsia="宋体" w:cs="宋体"/>
                <w:kern w:val="0"/>
                <w:sz w:val="24"/>
                <w:szCs w:val="22"/>
                <w:lang w:val="en-US" w:eastAsia="zh-CN" w:bidi="ar"/>
              </w:rPr>
            </w:pPr>
            <w:r>
              <w:rPr>
                <w:rFonts w:hint="eastAsia" w:ascii="宋体" w:hAnsi="宋体" w:eastAsia="宋体" w:cs="宋体"/>
                <w:kern w:val="0"/>
                <w:sz w:val="24"/>
                <w:szCs w:val="22"/>
                <w:lang w:val="en-US" w:eastAsia="zh-CN" w:bidi="ar"/>
              </w:rPr>
              <w:t>有依法缴纳税收证明和社会保障资金的良好记录；</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参加采购活动前3年内，在经营活动中没有重大违法记录；</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ascii="宋体" w:hAnsi="宋体" w:eastAsia="宋体" w:cs="宋体"/>
                <w:i w:val="0"/>
                <w:iCs w:val="0"/>
                <w:caps w:val="0"/>
                <w:color w:val="222222"/>
                <w:spacing w:val="0"/>
                <w:sz w:val="24"/>
                <w:szCs w:val="24"/>
                <w:shd w:val="clear" w:fill="FFFFFF"/>
              </w:rPr>
              <w:t>具有履行合同所必需的设备和专业技术能力</w:t>
            </w:r>
            <w:r>
              <w:rPr>
                <w:rFonts w:hint="eastAsia"/>
              </w:rPr>
              <w:t>；</w:t>
            </w:r>
          </w:p>
          <w:p>
            <w:pPr>
              <w:pStyle w:val="20"/>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rPr>
              <w:t>供应商必须符合法律、行政法规规定的其他条件</w:t>
            </w:r>
            <w:r>
              <w:rPr>
                <w:rFonts w:hint="eastAsia"/>
                <w:lang w:eastAsia="zh-CN"/>
              </w:rPr>
              <w:t>；</w:t>
            </w:r>
          </w:p>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lang w:val="en-US" w:eastAsia="zh-CN"/>
              </w:rPr>
            </w:pPr>
            <w:r>
              <w:rPr>
                <w:rFonts w:hint="eastAsia"/>
                <w:lang w:val="en-US" w:eastAsia="zh-CN"/>
              </w:rPr>
              <w:t>落实政府采购政策需满足的资格要求：</w:t>
            </w:r>
          </w:p>
          <w:p>
            <w:pPr>
              <w:pStyle w:val="20"/>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rPr>
            </w:pPr>
            <w:r>
              <w:rPr>
                <w:rFonts w:hint="eastAsia" w:ascii="宋体" w:hAnsi="宋体" w:eastAsia="宋体" w:cs="宋体"/>
                <w:lang w:val="en-US" w:eastAsia="zh-CN"/>
              </w:rPr>
              <w:t>本项目为专门面向中小企业采购的项目，响应供应商须</w:t>
            </w:r>
            <w:r>
              <w:rPr>
                <w:rFonts w:hint="eastAsia" w:cs="宋体"/>
                <w:lang w:val="en-US" w:eastAsia="zh-CN"/>
              </w:rPr>
              <w:t>符合</w:t>
            </w:r>
            <w:r>
              <w:rPr>
                <w:rFonts w:hint="eastAsia" w:cs="宋体"/>
                <w:b/>
                <w:bCs/>
                <w:spacing w:val="0"/>
                <w:kern w:val="0"/>
                <w:sz w:val="24"/>
                <w:szCs w:val="24"/>
                <w:vertAlign w:val="baseline"/>
                <w:lang w:val="en-US" w:eastAsia="zh-CN" w:bidi="zh-CN"/>
              </w:rPr>
              <w:t>软件和信息技术服务业</w:t>
            </w:r>
            <w:r>
              <w:rPr>
                <w:rFonts w:hint="eastAsia" w:cs="宋体"/>
                <w:lang w:val="en-US" w:eastAsia="zh-CN"/>
              </w:rPr>
              <w:t>的</w:t>
            </w:r>
            <w:r>
              <w:rPr>
                <w:rFonts w:hint="eastAsia" w:ascii="宋体" w:hAnsi="宋体" w:eastAsia="宋体" w:cs="宋体"/>
                <w:lang w:val="en-US" w:eastAsia="zh-CN"/>
              </w:rPr>
              <w:t>中小企业</w:t>
            </w:r>
            <w:r>
              <w:rPr>
                <w:rFonts w:hint="eastAsia" w:cs="宋体"/>
                <w:lang w:val="en-US" w:eastAsia="zh-CN"/>
              </w:rPr>
              <w:t>划分标准</w:t>
            </w:r>
            <w:r>
              <w:rPr>
                <w:rFonts w:hint="eastAsia" w:ascii="宋体" w:hAnsi="宋体" w:eastAsia="宋体" w:cs="宋体"/>
                <w:lang w:val="en-US" w:eastAsia="zh-CN"/>
              </w:rPr>
              <w:t>。【提供中小企业声明函】</w:t>
            </w:r>
          </w:p>
          <w:p>
            <w:pPr>
              <w:pStyle w:val="20"/>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default" w:ascii="宋体" w:hAnsi="宋体" w:eastAsia="宋体" w:cs="宋体"/>
                <w:lang w:val="en-US" w:eastAsia="zh-CN"/>
              </w:rPr>
            </w:pPr>
            <w:r>
              <w:rPr>
                <w:rFonts w:hint="eastAsia"/>
                <w:lang w:val="en-US" w:eastAsia="zh-CN"/>
              </w:rPr>
              <w:t>本项目特定的资格要求：</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响应供应商必须是在中华人民共和国境内注册的独立法人或其他组织，具有从事本项目的技术服务能力；</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highlight w:val="none"/>
                <w:lang w:val="en-US" w:eastAsia="zh-CN"/>
              </w:rPr>
            </w:pPr>
            <w:r>
              <w:rPr>
                <w:rFonts w:hint="eastAsia" w:ascii="宋体" w:hAnsi="宋体" w:eastAsia="宋体" w:cs="宋体"/>
                <w:lang w:val="en-US" w:eastAsia="zh-CN"/>
              </w:rPr>
              <w:t>法定代表人或单位负责人与参加本采购项目的其他供应商的法定代表人或单位负责人不为同一人且与</w:t>
            </w:r>
            <w:r>
              <w:rPr>
                <w:rFonts w:hint="eastAsia" w:ascii="宋体" w:hAnsi="宋体" w:eastAsia="宋体" w:cs="宋体"/>
                <w:highlight w:val="none"/>
                <w:lang w:val="en-US" w:eastAsia="zh-CN"/>
              </w:rPr>
              <w:t>其他供应商之间不存在直接控股、管理关系</w:t>
            </w:r>
            <w:r>
              <w:rPr>
                <w:rFonts w:hint="eastAsia" w:cs="宋体"/>
                <w:highlight w:val="none"/>
                <w:lang w:val="en-US" w:eastAsia="zh-CN"/>
              </w:rPr>
              <w:t>；</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本项目不接受联合体投标，不允许响应供应商对本采购项目进行分包和转包；</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highlight w:val="none"/>
              </w:rPr>
            </w:pPr>
            <w:r>
              <w:rPr>
                <w:rFonts w:hint="eastAsia" w:ascii="宋体" w:hAnsi="宋体" w:eastAsia="宋体" w:cs="宋体"/>
                <w:highlight w:val="none"/>
                <w:lang w:val="en-US" w:eastAsia="zh-CN"/>
              </w:rPr>
              <w:t>响应供应商须对全部内容进行响应，不得分拆</w:t>
            </w:r>
            <w:r>
              <w:rPr>
                <w:rFonts w:hint="eastAsia" w:cs="宋体"/>
                <w:highlight w:val="none"/>
                <w:lang w:val="en-US" w:eastAsia="zh-CN"/>
              </w:rPr>
              <w:t>；</w:t>
            </w:r>
          </w:p>
          <w:p>
            <w:pPr>
              <w:pStyle w:val="20"/>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pPr>
            <w:r>
              <w:rPr>
                <w:rFonts w:hint="eastAsia" w:ascii="宋体" w:hAnsi="宋体" w:eastAsia="宋体" w:cs="宋体"/>
                <w:highlight w:val="none"/>
                <w:lang w:val="en-US" w:eastAsia="zh-CN"/>
              </w:rPr>
              <w:t>按规定获取本项目采购文件的</w:t>
            </w:r>
            <w:r>
              <w:rPr>
                <w:rFonts w:hint="eastAsia" w:cs="宋体"/>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550"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default" w:ascii="宋体" w:hAnsi="宋体" w:eastAsia="宋体" w:cs="宋体"/>
                <w:spacing w:val="0"/>
                <w:kern w:val="0"/>
                <w:sz w:val="24"/>
                <w:szCs w:val="24"/>
                <w:lang w:val="en-US" w:eastAsia="zh-CN" w:bidi="zh-CN"/>
              </w:rPr>
            </w:pPr>
            <w:r>
              <w:rPr>
                <w:rFonts w:hint="eastAsia" w:cs="宋体"/>
                <w:b/>
                <w:bCs/>
                <w:spacing w:val="0"/>
                <w:sz w:val="24"/>
                <w:szCs w:val="24"/>
                <w:lang w:val="en-US" w:eastAsia="zh-CN" w:bidi="zh-CN"/>
              </w:rPr>
              <w:t>（二）验收要求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2955"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spacing w:val="0"/>
                <w:kern w:val="0"/>
                <w:sz w:val="24"/>
                <w:szCs w:val="24"/>
                <w:lang w:val="en-US" w:eastAsia="zh-CN" w:bidi="zh-CN"/>
              </w:rPr>
            </w:pPr>
            <w:r>
              <w:rPr>
                <w:sz w:val="24"/>
                <w:szCs w:val="24"/>
              </w:rPr>
              <w:t>验收形式采取采购人验收方式，验收分为初步完成验收、试运行完成验收两个验收阶段，由采购人确定项目最终验收是否通过。</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spacing w:val="0"/>
                <w:kern w:val="0"/>
                <w:sz w:val="24"/>
                <w:szCs w:val="24"/>
                <w:lang w:val="en-US" w:eastAsia="zh-CN" w:bidi="zh-CN"/>
              </w:rPr>
            </w:pPr>
            <w:r>
              <w:rPr>
                <w:sz w:val="24"/>
                <w:szCs w:val="24"/>
              </w:rPr>
              <w:t>成交供应商按</w:t>
            </w:r>
            <w:r>
              <w:rPr>
                <w:rFonts w:hint="eastAsia"/>
                <w:sz w:val="24"/>
                <w:szCs w:val="24"/>
                <w:lang w:val="en-US" w:eastAsia="zh-CN"/>
              </w:rPr>
              <w:t>谈判</w:t>
            </w:r>
            <w:r>
              <w:rPr>
                <w:sz w:val="24"/>
                <w:szCs w:val="24"/>
              </w:rPr>
              <w:t>文件采购需求和服务合同等规定的要求完成后，采购人组成验收小组按国家有关规定、规范进行系统初步完成验收工作，经采购人书面确认初步完成验收通过后，方可支付相应费用；自项目完成并初验确认通过之日起，自动进入3个月的试运行阶段，成交供应商必须派人现场咨询和跟踪维护。</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spacing w:val="0"/>
                <w:kern w:val="0"/>
                <w:sz w:val="24"/>
                <w:szCs w:val="24"/>
                <w:lang w:val="en-US" w:eastAsia="zh-CN" w:bidi="zh-CN"/>
              </w:rPr>
            </w:pPr>
            <w:r>
              <w:rPr>
                <w:sz w:val="24"/>
                <w:szCs w:val="24"/>
              </w:rPr>
              <w:t>验收依据：以双方项目负责人所签署的</w:t>
            </w:r>
            <w:r>
              <w:rPr>
                <w:rFonts w:hint="eastAsia"/>
                <w:sz w:val="24"/>
                <w:szCs w:val="24"/>
                <w:lang w:val="en-US" w:eastAsia="zh-CN"/>
              </w:rPr>
              <w:t>谈判</w:t>
            </w:r>
            <w:r>
              <w:rPr>
                <w:sz w:val="24"/>
                <w:szCs w:val="24"/>
              </w:rPr>
              <w:t>文件采购需求和服务合同为准进行验收。</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spacing w:val="0"/>
                <w:kern w:val="0"/>
                <w:sz w:val="24"/>
                <w:szCs w:val="24"/>
                <w:lang w:val="en-US" w:eastAsia="zh-CN" w:bidi="zh-CN"/>
              </w:rPr>
            </w:pPr>
            <w:r>
              <w:rPr>
                <w:sz w:val="24"/>
                <w:szCs w:val="24"/>
              </w:rPr>
              <w:t>试运行3个月并完全符合服务合同约定后，采购人组成验收小组按国家有关规定、规范进行最终的试运行验收，经采购人书面确认验收通过后为之项目完成交付。因质量问题发生争议时，由本地质量技术监督部门鉴定，鉴定费由成交供应商承担。</w:t>
            </w:r>
          </w:p>
          <w:p>
            <w:pPr>
              <w:pStyle w:val="20"/>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spacing w:val="0"/>
                <w:kern w:val="0"/>
                <w:sz w:val="24"/>
                <w:szCs w:val="24"/>
                <w:lang w:val="en-US" w:eastAsia="zh-CN" w:bidi="zh-CN"/>
              </w:rPr>
            </w:pPr>
            <w:r>
              <w:rPr>
                <w:sz w:val="24"/>
                <w:szCs w:val="24"/>
              </w:rPr>
              <w:t>验收标准：如果在验收过程中发现性能指标或功能上不符合</w:t>
            </w:r>
            <w:r>
              <w:rPr>
                <w:rFonts w:hint="eastAsia"/>
                <w:sz w:val="24"/>
                <w:szCs w:val="24"/>
                <w:lang w:val="en-US" w:eastAsia="zh-CN"/>
              </w:rPr>
              <w:t>谈判</w:t>
            </w:r>
            <w:r>
              <w:rPr>
                <w:sz w:val="24"/>
                <w:szCs w:val="24"/>
              </w:rPr>
              <w:t>文件采购需求和服务合同等规定的要求时，将被看作使用性能不合格，采购人有权要求更换或拒收，项目因验收不通过由此产生的有关费用或给采购人造成损失的由成交供应商承担；如成交供应商无法对验收不合格项目进行改进或不能完成项目，成交供应商须退回采购人支付的项目价款，由此造成的损失一律由成交供应商承担。成交供应商应负责在项目验收前将全部有关操作手册、安装手册、维护维修说明书或服务手册，安装、调试、验收规范、验收报告等文档汇集成册交付采购人。采购人在收到上述文档资料并对项目完成验收后，才予以项目验收通过。验收完毕由采购人及成交供应商在验收报告上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642"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highlight w:val="yellow"/>
                <w:lang w:val="en-US" w:eastAsia="zh-CN" w:bidi="zh-CN"/>
              </w:rPr>
            </w:pPr>
            <w:r>
              <w:rPr>
                <w:rFonts w:hint="eastAsia" w:cs="宋体"/>
                <w:b/>
                <w:bCs/>
                <w:spacing w:val="0"/>
                <w:sz w:val="24"/>
                <w:szCs w:val="24"/>
                <w:highlight w:val="none"/>
                <w:lang w:val="en-US" w:eastAsia="zh-CN" w:bidi="zh-CN"/>
              </w:rPr>
              <w:t>（三）付款方式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90" w:hRule="atLeast"/>
          <w:jc w:val="center"/>
        </w:trPr>
        <w:tc>
          <w:tcPr>
            <w:tcW w:w="4987" w:type="pct"/>
            <w:gridSpan w:val="4"/>
            <w:tcBorders>
              <w:bottom w:val="single" w:color="auto" w:sz="4" w:space="0"/>
            </w:tcBorders>
            <w:vAlign w:val="top"/>
          </w:tcPr>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sz w:val="24"/>
                <w:szCs w:val="24"/>
                <w:highlight w:val="none"/>
                <w:lang w:val="en-US" w:eastAsia="zh-CN"/>
              </w:rPr>
            </w:pPr>
            <w:r>
              <w:rPr>
                <w:rFonts w:hint="eastAsia"/>
                <w:sz w:val="24"/>
                <w:szCs w:val="24"/>
                <w:highlight w:val="none"/>
                <w:lang w:val="en-US" w:eastAsia="zh-CN"/>
              </w:rPr>
              <w:t>合同签订后1个月内，支付合同总额的30%;</w:t>
            </w:r>
          </w:p>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sz w:val="24"/>
                <w:szCs w:val="24"/>
                <w:highlight w:val="none"/>
                <w:lang w:val="en-US" w:eastAsia="zh-CN"/>
              </w:rPr>
            </w:pPr>
            <w:r>
              <w:rPr>
                <w:rFonts w:hint="eastAsia"/>
                <w:sz w:val="24"/>
                <w:szCs w:val="24"/>
                <w:highlight w:val="none"/>
                <w:lang w:val="en-US" w:eastAsia="zh-CN"/>
              </w:rPr>
              <w:t>项目验收后1个月内，支付合同总额的60%;</w:t>
            </w:r>
          </w:p>
          <w:p>
            <w:pPr>
              <w:pStyle w:val="20"/>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highlight w:val="yellow"/>
                <w:lang w:val="en-US" w:eastAsia="zh-CN" w:bidi="ar"/>
              </w:rPr>
            </w:pPr>
            <w:r>
              <w:rPr>
                <w:rFonts w:hint="eastAsia"/>
                <w:sz w:val="24"/>
                <w:szCs w:val="24"/>
                <w:highlight w:val="none"/>
                <w:lang w:val="en-US" w:eastAsia="zh-CN"/>
              </w:rPr>
              <w:t>余下合同总额的10%验收合格后1年内支付。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501" w:hRule="atLeast"/>
          <w:jc w:val="center"/>
        </w:trPr>
        <w:tc>
          <w:tcPr>
            <w:tcW w:w="4987" w:type="pct"/>
            <w:gridSpan w:val="4"/>
            <w:tcBorders>
              <w:bottom w:val="single" w:color="auto" w:sz="4" w:space="0"/>
            </w:tcBorders>
            <w:vAlign w:val="center"/>
          </w:tcPr>
          <w:p>
            <w:pPr>
              <w:pStyle w:val="19"/>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200" w:right="0" w:rightChars="0"/>
              <w:jc w:val="center"/>
              <w:textAlignment w:val="auto"/>
              <w:rPr>
                <w:rFonts w:hint="eastAsia" w:ascii="宋体" w:hAnsi="宋体" w:eastAsia="宋体" w:cs="宋体"/>
                <w:b/>
                <w:bCs/>
                <w:spacing w:val="0"/>
                <w:kern w:val="0"/>
                <w:sz w:val="24"/>
                <w:szCs w:val="24"/>
                <w:lang w:val="en-US" w:eastAsia="zh-CN" w:bidi="zh-CN"/>
              </w:rPr>
            </w:pPr>
            <w:r>
              <w:rPr>
                <w:rFonts w:hint="eastAsia" w:cs="宋体"/>
                <w:b/>
                <w:bCs/>
                <w:spacing w:val="0"/>
                <w:kern w:val="0"/>
                <w:sz w:val="24"/>
                <w:szCs w:val="24"/>
                <w:lang w:val="en-US" w:eastAsia="zh-CN" w:bidi="zh-CN"/>
              </w:rPr>
              <w:t>（四）履约保证金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557"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10" w:rightChars="50"/>
              <w:jc w:val="center"/>
              <w:textAlignment w:val="auto"/>
              <w:rPr>
                <w:rFonts w:hint="eastAsia" w:ascii="宋体" w:hAnsi="宋体" w:eastAsia="宋体" w:cs="宋体"/>
                <w:spacing w:val="0"/>
                <w:kern w:val="0"/>
                <w:sz w:val="24"/>
                <w:szCs w:val="24"/>
                <w:lang w:val="en-US" w:eastAsia="zh-CN" w:bidi="zh-CN"/>
              </w:rPr>
            </w:pPr>
            <w: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899"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59" w:right="110" w:rightChars="50"/>
              <w:jc w:val="center"/>
              <w:textAlignment w:val="auto"/>
            </w:pPr>
            <w:r>
              <w:rPr>
                <w:rFonts w:hint="eastAsia" w:cs="宋体"/>
                <w:b/>
                <w:bCs/>
                <w:spacing w:val="0"/>
                <w:kern w:val="0"/>
                <w:sz w:val="24"/>
                <w:szCs w:val="24"/>
                <w:lang w:val="en-US" w:eastAsia="zh-CN" w:bidi="zh-CN"/>
              </w:rPr>
              <w:t>（五）其他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950"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jc w:val="left"/>
              <w:textAlignment w:val="auto"/>
              <w:rPr>
                <w:rFonts w:hint="eastAsia" w:eastAsia="宋体"/>
                <w:lang w:eastAsia="zh-CN"/>
              </w:rPr>
            </w:pPr>
            <w:r>
              <w:rPr>
                <w:b/>
                <w:bCs/>
              </w:rPr>
              <w:t>售后服务要求</w:t>
            </w:r>
            <w:r>
              <w:rPr>
                <w:rFonts w:hint="eastAsia"/>
                <w:b/>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3657"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提供一年质量保证期的免费维护和技术支持，质量保证期从系统最终验收之日起计算。</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同时具有7×24小时的技术支持能力以及优先服务级别。</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技术支持的方式包括：电话技术服务（如：提供免费技术服务热线）、现场技术服务、定期巡查服务等。</w:t>
            </w:r>
          </w:p>
          <w:p>
            <w:pPr>
              <w:pStyle w:val="20"/>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pPr>
            <w:r>
              <w:rPr>
                <w:rFonts w:hint="eastAsia" w:ascii="宋体" w:hAnsi="宋体" w:eastAsia="宋体" w:cs="宋体"/>
                <w:kern w:val="0"/>
                <w:sz w:val="24"/>
                <w:szCs w:val="24"/>
                <w:lang w:val="en-US" w:eastAsia="zh-CN" w:bidi="ar"/>
              </w:rPr>
              <w:t>质量保证期内，由于在系统设计、开发等技术和质量问题而产生故障影响系统正常运转，以及用户无法处理的主要问题，免费提供维护服务，及时解决</w:t>
            </w:r>
            <w:r>
              <w:rPr>
                <w:rFonts w:hint="eastAsia"/>
              </w:rPr>
              <w:t>系统中存在的各种问题和应用问题。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892" w:hRule="atLeast"/>
          <w:jc w:val="center"/>
        </w:trPr>
        <w:tc>
          <w:tcPr>
            <w:tcW w:w="4987" w:type="pct"/>
            <w:gridSpan w:val="4"/>
            <w:tcBorders>
              <w:bottom w:val="single" w:color="auto" w:sz="4" w:space="0"/>
            </w:tcBorders>
            <w:vAlign w:val="center"/>
          </w:tcPr>
          <w:p>
            <w:pPr>
              <w:pStyle w:val="40"/>
              <w:numPr>
                <w:ilvl w:val="2"/>
                <w:numId w:val="0"/>
              </w:numPr>
              <w:spacing w:before="0" w:after="0" w:line="560" w:lineRule="exact"/>
              <w:ind w:left="0" w:leftChars="0" w:firstLine="219" w:firstLineChars="91"/>
              <w:jc w:val="both"/>
              <w:rPr>
                <w:rFonts w:hint="eastAsia" w:ascii="宋体" w:hAnsi="宋体" w:eastAsia="宋体" w:cs="宋体"/>
                <w:kern w:val="0"/>
                <w:sz w:val="24"/>
                <w:szCs w:val="24"/>
                <w:lang w:val="en-US" w:eastAsia="zh-CN" w:bidi="ar"/>
              </w:rPr>
            </w:pPr>
            <w:r>
              <w:rPr>
                <w:rFonts w:ascii="宋体" w:hAnsi="宋体" w:eastAsia="宋体" w:cs="宋体"/>
                <w:b/>
                <w:bCs/>
                <w:kern w:val="0"/>
                <w:sz w:val="24"/>
                <w:szCs w:val="22"/>
                <w:lang w:val="en-US" w:eastAsia="zh-CN" w:bidi="ar"/>
              </w:rPr>
              <w:t>售</w:t>
            </w:r>
            <w:r>
              <w:rPr>
                <w:rFonts w:hint="eastAsia" w:ascii="宋体" w:hAnsi="宋体" w:eastAsia="宋体" w:cs="宋体"/>
                <w:b/>
                <w:bCs/>
                <w:kern w:val="0"/>
                <w:sz w:val="24"/>
                <w:szCs w:val="22"/>
                <w:lang w:val="en-US" w:eastAsia="zh-CN" w:bidi="ar"/>
              </w:rPr>
              <w:t>培训要求：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2027"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交供应商必须按照采购人的要求，提供相应的应用软件技术和系统操作等方面的培训。有关应用软件的操作培训课程，培训应该在系统运作前完成。供应商须在响应文件中提出全面、详细的培训课程以及时间表交给采购人，并在合同签定后征得采购人和监理同意后实施。</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在实施过程中提供免费、全面的培训，包括面向系统管理员和业务人员的相应的培训、基于系统开发完整的源代码培训，基于系统平台接口规范标准的二次开发培训、开发平台和开发工具培训、配置管理和系统维护培训、数据定义和管理培训、客户端操作培训。</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将详细的培训课程以及时间表交给采购人，最后以采购人认可为准。</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对于所有培训，</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必须派出具有相应专业资格和实际工作、教育经验的工程师进行培训，主要培训教员应至少具有三年的教学经验，培训所使用的语言必须是中文，否则</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必须提供相应的翻译。</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培训项目结束之时，安排学员进行培训测试，以检验学员对系统的基本操作能力和掌握水平；同时学员也可对于整个培训项目作出评价，当学员普遍反映对培训课程不满意时，采购人可要求</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重新安排培训，并承担全费用。培训测试由</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与采购人共同出题，监理负责监督。</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必须为所有被培训人员提供文字资料和讲义等培训教材，培训教材必须以印刷品形式提供，费用由</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支付。所有的资料必须是中文书写，或同时提供英文书写的资料；</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须提供详细的培训计划。</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对采购人的人员培训方式分两类，一类为业务人员培训，培训采用集中授课、现场演示和辅助操作三种培训方式；另一类为技术人员培训，培训采用理论培训和实际操作相结合的方式。</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培训方式：集中授课、现场演示和辅助操作。</w:t>
            </w:r>
          </w:p>
          <w:p>
            <w:pPr>
              <w:pStyle w:val="20"/>
              <w:keepNext w:val="0"/>
              <w:keepLines w:val="0"/>
              <w:pageBreakBefore w:val="0"/>
              <w:widowControl/>
              <w:numPr>
                <w:ilvl w:val="0"/>
                <w:numId w:val="1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必须按照采购人的要求，提供培训培训费必须包括交通费、食宿费、教材费、教师费、场地费等相关费用。</w:t>
            </w:r>
            <w:r>
              <w:rPr>
                <w:rFonts w:hint="eastAsia" w:cs="宋体"/>
                <w:kern w:val="0"/>
                <w:sz w:val="24"/>
                <w:szCs w:val="24"/>
                <w:lang w:val="en-US" w:eastAsia="zh-CN" w:bidi="ar"/>
              </w:rPr>
              <w:t>成交供应商</w:t>
            </w:r>
            <w:r>
              <w:rPr>
                <w:rFonts w:hint="eastAsia" w:ascii="宋体" w:hAnsi="宋体" w:eastAsia="宋体" w:cs="宋体"/>
                <w:kern w:val="0"/>
                <w:sz w:val="24"/>
                <w:szCs w:val="24"/>
                <w:lang w:val="en-US" w:eastAsia="zh-CN" w:bidi="ar"/>
              </w:rPr>
              <w:t>应将培训费用单列用计入总价。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813"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100" w:right="110" w:rightChars="50"/>
              <w:jc w:val="left"/>
              <w:textAlignment w:val="auto"/>
              <w:rPr>
                <w:rFonts w:hint="eastAsia" w:eastAsia="宋体"/>
                <w:lang w:eastAsia="zh-CN"/>
              </w:rPr>
            </w:pPr>
            <w:r>
              <w:rPr>
                <w:rFonts w:hint="eastAsia"/>
                <w:b/>
                <w:bCs/>
              </w:rPr>
              <w:t>实施要求</w:t>
            </w:r>
            <w:r>
              <w:rPr>
                <w:rFonts w:hint="eastAsia"/>
                <w:b/>
                <w:bCs/>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113"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在6个月内完成系统上线。</w:t>
            </w:r>
          </w:p>
          <w:p>
            <w:pPr>
              <w:pStyle w:val="20"/>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对项目实施的各个阶段：需求分析阶段、系统实施阶段、系统初验测试阶段、系统终验阶段，对项目各阶段做出相应计划。</w:t>
            </w:r>
          </w:p>
          <w:p>
            <w:pPr>
              <w:pStyle w:val="20"/>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成立合理的组织机构，建立健全保障项目顺利实施的各项管理制度和质量保证体系，安排好足够的实施工程师参加本项目的建设。</w:t>
            </w:r>
          </w:p>
          <w:p>
            <w:pPr>
              <w:pStyle w:val="20"/>
              <w:keepNext w:val="0"/>
              <w:keepLines w:val="0"/>
              <w:pageBreakBefore w:val="0"/>
              <w:widowControl/>
              <w:numPr>
                <w:ilvl w:val="0"/>
                <w:numId w:val="1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0" w:leftChars="100" w:right="110" w:rightChars="50" w:hanging="480" w:hangingChars="200"/>
              <w:jc w:val="left"/>
              <w:textAlignment w:val="auto"/>
            </w:pPr>
            <w:r>
              <w:rPr>
                <w:rFonts w:hint="eastAsia" w:ascii="宋体" w:hAnsi="宋体" w:eastAsia="宋体" w:cs="宋体"/>
                <w:kern w:val="0"/>
                <w:sz w:val="24"/>
                <w:szCs w:val="24"/>
                <w:lang w:val="en-US" w:eastAsia="zh-CN" w:bidi="ar"/>
              </w:rPr>
              <w:t>项目实施人员团队不少于1人。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771" w:hRule="atLeast"/>
          <w:jc w:val="center"/>
        </w:trPr>
        <w:tc>
          <w:tcPr>
            <w:tcW w:w="4987" w:type="pct"/>
            <w:gridSpan w:val="4"/>
            <w:tcBorders>
              <w:bottom w:val="single" w:color="auto" w:sz="4" w:space="0"/>
            </w:tcBorders>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Chars="100" w:right="110" w:rightChars="5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项目建设目的：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4" w:type="pct"/>
          <w:wAfter w:w="8" w:type="pct"/>
          <w:trHeight w:val="940" w:hRule="atLeast"/>
          <w:jc w:val="center"/>
        </w:trPr>
        <w:tc>
          <w:tcPr>
            <w:tcW w:w="4987" w:type="pct"/>
            <w:gridSpan w:val="4"/>
            <w:tcBorders>
              <w:bottom w:val="single" w:color="auto" w:sz="4" w:space="0"/>
            </w:tcBorders>
            <w:vAlign w:val="center"/>
          </w:tcPr>
          <w:p>
            <w:pPr>
              <w:snapToGrid w:val="0"/>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bidi="ar"/>
              </w:rPr>
              <w:t>实现</w:t>
            </w:r>
            <w:r>
              <w:rPr>
                <w:rFonts w:hint="eastAsia" w:ascii="宋体" w:hAnsi="宋体" w:eastAsia="宋体" w:cs="宋体"/>
                <w:sz w:val="24"/>
                <w:szCs w:val="24"/>
              </w:rPr>
              <w:t>两定机构调用接入医保移动支付中心服务</w:t>
            </w:r>
            <w:r>
              <w:rPr>
                <w:rFonts w:hint="eastAsia" w:ascii="宋体" w:hAnsi="宋体" w:eastAsia="宋体" w:cs="宋体"/>
                <w:sz w:val="24"/>
                <w:szCs w:val="24"/>
                <w:lang w:val="en-US"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1" w:hRule="atLeast"/>
          <w:jc w:val="center"/>
        </w:trPr>
        <w:tc>
          <w:tcPr>
            <w:tcW w:w="5000" w:type="pct"/>
            <w:gridSpan w:val="6"/>
            <w:vAlign w:val="top"/>
          </w:tcPr>
          <w:p>
            <w:pPr>
              <w:pStyle w:val="28"/>
              <w:keepNext w:val="0"/>
              <w:keepLines w:val="0"/>
              <w:pageBreakBefore w:val="0"/>
              <w:widowControl w:val="0"/>
              <w:numPr>
                <w:ilvl w:val="0"/>
                <w:numId w:val="0"/>
              </w:numPr>
              <w:kinsoku/>
              <w:wordWrap/>
              <w:overflowPunct/>
              <w:topLinePunct w:val="0"/>
              <w:autoSpaceDE w:val="0"/>
              <w:autoSpaceDN w:val="0"/>
              <w:bidi w:val="0"/>
              <w:adjustRightInd/>
              <w:snapToGrid/>
              <w:spacing w:before="1" w:line="360" w:lineRule="auto"/>
              <w:ind w:leftChars="50" w:right="0" w:rightChars="0"/>
              <w:textAlignment w:val="auto"/>
              <w:rPr>
                <w:rFonts w:hint="eastAsia" w:ascii="宋体" w:hAnsi="宋体" w:eastAsia="宋体" w:cs="宋体"/>
                <w:b/>
                <w:spacing w:val="0"/>
                <w:sz w:val="24"/>
                <w:szCs w:val="24"/>
                <w:lang w:val="en-US" w:eastAsia="zh-CN"/>
              </w:rPr>
            </w:pPr>
            <w:r>
              <w:rPr>
                <w:rFonts w:hint="eastAsia" w:ascii="宋体" w:hAnsi="宋体" w:eastAsia="宋体" w:cs="宋体"/>
                <w:b/>
                <w:spacing w:val="0"/>
                <w:sz w:val="24"/>
                <w:szCs w:val="24"/>
                <w:lang w:val="en-US" w:eastAsia="zh-CN"/>
              </w:rPr>
              <w:t>三、技术标准与要求</w:t>
            </w:r>
          </w:p>
          <w:tbl>
            <w:tblPr>
              <w:tblStyle w:val="23"/>
              <w:tblpPr w:leftFromText="180" w:rightFromText="180" w:vertAnchor="text" w:horzAnchor="page" w:tblpX="176"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2600"/>
              <w:gridCol w:w="4055"/>
              <w:gridCol w:w="555"/>
              <w:gridCol w:w="144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kern w:val="0"/>
                      <w:sz w:val="24"/>
                      <w:szCs w:val="24"/>
                      <w:vertAlign w:val="baseline"/>
                      <w:lang w:val="en-US" w:eastAsia="zh-CN" w:bidi="zh-CN"/>
                    </w:rPr>
                  </w:pPr>
                  <w:r>
                    <w:rPr>
                      <w:rFonts w:hint="eastAsia" w:ascii="宋体" w:hAnsi="宋体" w:eastAsia="宋体" w:cs="宋体"/>
                      <w:b/>
                      <w:bCs/>
                      <w:spacing w:val="0"/>
                      <w:kern w:val="0"/>
                      <w:sz w:val="24"/>
                      <w:szCs w:val="24"/>
                      <w:vertAlign w:val="baseline"/>
                      <w:lang w:val="en-US" w:eastAsia="zh-CN" w:bidi="zh-CN"/>
                    </w:rPr>
                    <w:t>序号</w:t>
                  </w:r>
                </w:p>
              </w:tc>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kern w:val="0"/>
                      <w:sz w:val="24"/>
                      <w:szCs w:val="24"/>
                      <w:vertAlign w:val="baseline"/>
                      <w:lang w:val="en-US" w:eastAsia="zh-CN" w:bidi="zh-CN"/>
                    </w:rPr>
                  </w:pPr>
                  <w:r>
                    <w:rPr>
                      <w:rStyle w:val="25"/>
                      <w:rFonts w:hint="eastAsia" w:ascii="宋体" w:hAnsi="宋体" w:eastAsia="宋体" w:cs="宋体"/>
                      <w:b/>
                      <w:i w:val="0"/>
                      <w:iCs w:val="0"/>
                      <w:caps w:val="0"/>
                      <w:spacing w:val="0"/>
                      <w:sz w:val="24"/>
                      <w:szCs w:val="24"/>
                      <w:shd w:val="clear" w:fill="FFFFFF"/>
                    </w:rPr>
                    <w:t>采购</w:t>
                  </w:r>
                  <w:r>
                    <w:rPr>
                      <w:rStyle w:val="25"/>
                      <w:rFonts w:hint="eastAsia" w:ascii="宋体" w:hAnsi="宋体" w:eastAsia="宋体" w:cs="宋体"/>
                      <w:b/>
                      <w:i w:val="0"/>
                      <w:iCs w:val="0"/>
                      <w:caps w:val="0"/>
                      <w:spacing w:val="0"/>
                      <w:sz w:val="24"/>
                      <w:szCs w:val="24"/>
                      <w:shd w:val="clear" w:fill="FFFFFF"/>
                      <w:lang w:val="en-US" w:eastAsia="zh-CN"/>
                    </w:rPr>
                    <w:t>内容</w:t>
                  </w:r>
                </w:p>
              </w:tc>
              <w:tc>
                <w:tcPr>
                  <w:tcW w:w="4055"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spacing w:val="0"/>
                      <w:kern w:val="0"/>
                      <w:sz w:val="24"/>
                      <w:szCs w:val="24"/>
                      <w:vertAlign w:val="baseline"/>
                      <w:lang w:val="en-US" w:eastAsia="zh-CN" w:bidi="zh-CN"/>
                    </w:rPr>
                  </w:pPr>
                  <w:r>
                    <w:rPr>
                      <w:rStyle w:val="25"/>
                      <w:rFonts w:hint="eastAsia" w:ascii="宋体" w:hAnsi="宋体" w:eastAsia="宋体" w:cs="宋体"/>
                      <w:b/>
                      <w:bCs w:val="0"/>
                      <w:i w:val="0"/>
                      <w:iCs w:val="0"/>
                      <w:caps w:val="0"/>
                      <w:spacing w:val="0"/>
                      <w:kern w:val="0"/>
                      <w:sz w:val="24"/>
                      <w:szCs w:val="24"/>
                      <w:shd w:val="clear" w:fill="FFFFFF"/>
                      <w:lang w:val="en-US" w:eastAsia="zh-CN" w:bidi="zh-CN"/>
                    </w:rPr>
                    <w:t>项目的名称</w:t>
                  </w:r>
                </w:p>
              </w:tc>
              <w:tc>
                <w:tcPr>
                  <w:tcW w:w="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国别</w:t>
                  </w:r>
                </w:p>
              </w:tc>
              <w:tc>
                <w:tcPr>
                  <w:tcW w:w="144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采购数量</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(单位/套)</w:t>
                  </w:r>
                </w:p>
              </w:tc>
              <w:tc>
                <w:tcPr>
                  <w:tcW w:w="183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采购预算</w:t>
                  </w:r>
                </w:p>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spacing w:val="0"/>
                      <w:sz w:val="24"/>
                      <w:szCs w:val="24"/>
                      <w:lang w:val="en-US" w:eastAsia="zh-CN" w:bidi="zh-CN"/>
                    </w:rPr>
                  </w:pPr>
                  <w:r>
                    <w:rPr>
                      <w:rFonts w:hint="eastAsia" w:ascii="宋体" w:hAnsi="宋体" w:eastAsia="宋体" w:cs="宋体"/>
                      <w:b/>
                      <w:bCs/>
                      <w:spacing w:val="0"/>
                      <w:sz w:val="24"/>
                      <w:szCs w:val="24"/>
                      <w:lang w:val="en-US" w:eastAsia="zh-CN" w:bidi="zh-CN"/>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kern w:val="0"/>
                      <w:sz w:val="24"/>
                      <w:szCs w:val="24"/>
                      <w:vertAlign w:val="baseline"/>
                      <w:lang w:val="en-US" w:eastAsia="zh-CN" w:bidi="zh-CN"/>
                    </w:rPr>
                    <w:t>1</w:t>
                  </w:r>
                </w:p>
              </w:tc>
              <w:tc>
                <w:tcPr>
                  <w:tcW w:w="0" w:type="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kern w:val="0"/>
                      <w:sz w:val="24"/>
                      <w:szCs w:val="24"/>
                      <w:vertAlign w:val="baseline"/>
                      <w:lang w:val="en-US" w:eastAsia="zh-CN" w:bidi="zh-CN"/>
                    </w:rPr>
                  </w:pPr>
                  <w:r>
                    <w:rPr>
                      <w:rFonts w:hint="eastAsia" w:cs="宋体"/>
                      <w:b w:val="0"/>
                      <w:bCs w:val="0"/>
                      <w:spacing w:val="0"/>
                      <w:sz w:val="24"/>
                      <w:szCs w:val="24"/>
                      <w:lang w:val="en-US" w:eastAsia="zh-CN" w:bidi="zh-CN"/>
                    </w:rPr>
                    <w:t>医</w:t>
                  </w:r>
                  <w:r>
                    <w:rPr>
                      <w:rFonts w:hint="eastAsia" w:ascii="宋体" w:hAnsi="宋体" w:eastAsia="宋体" w:cs="宋体"/>
                      <w:b w:val="0"/>
                      <w:bCs w:val="0"/>
                      <w:spacing w:val="0"/>
                      <w:sz w:val="24"/>
                      <w:szCs w:val="24"/>
                      <w:lang w:val="en-US" w:eastAsia="zh-CN" w:bidi="zh-CN"/>
                    </w:rPr>
                    <w:t>保系统增加移动支付接口</w:t>
                  </w:r>
                </w:p>
              </w:tc>
              <w:tc>
                <w:tcPr>
                  <w:tcW w:w="40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sz w:val="24"/>
                      <w:szCs w:val="24"/>
                      <w:lang w:val="en-US" w:eastAsia="zh-CN" w:bidi="zh-CN"/>
                    </w:rPr>
                    <w:t>新兴县中医院医保系统增加移动支付接口项目</w:t>
                  </w:r>
                </w:p>
              </w:tc>
              <w:tc>
                <w:tcPr>
                  <w:tcW w:w="55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国产</w:t>
                  </w:r>
                </w:p>
              </w:tc>
              <w:tc>
                <w:tcPr>
                  <w:tcW w:w="144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1</w:t>
                  </w:r>
                </w:p>
              </w:tc>
              <w:tc>
                <w:tcPr>
                  <w:tcW w:w="183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kern w:val="0"/>
                      <w:sz w:val="24"/>
                      <w:szCs w:val="24"/>
                      <w:vertAlign w:val="baseline"/>
                      <w:lang w:val="en-US" w:eastAsia="zh-CN" w:bidi="zh-CN"/>
                    </w:rPr>
                  </w:pPr>
                  <w:r>
                    <w:rPr>
                      <w:rFonts w:hint="eastAsia" w:ascii="宋体" w:hAnsi="宋体" w:eastAsia="宋体" w:cs="宋体"/>
                      <w:b w:val="0"/>
                      <w:bCs w:val="0"/>
                      <w:spacing w:val="0"/>
                      <w:kern w:val="0"/>
                      <w:sz w:val="24"/>
                      <w:szCs w:val="24"/>
                      <w:vertAlign w:val="baseline"/>
                      <w:lang w:val="en-US" w:eastAsia="zh-CN" w:bidi="zh-CN"/>
                    </w:rPr>
                    <w:t>￥96，000.00</w:t>
                  </w:r>
                </w:p>
              </w:tc>
            </w:tr>
          </w:tbl>
          <w:p>
            <w:pPr>
              <w:rPr>
                <w:rFonts w:hint="eastAsia" w:ascii="宋体" w:hAnsi="宋体" w:eastAsia="宋体" w:cs="宋体"/>
                <w:sz w:val="24"/>
                <w:szCs w:val="24"/>
              </w:rPr>
            </w:pPr>
          </w:p>
          <w:tbl>
            <w:tblPr>
              <w:tblStyle w:val="23"/>
              <w:tblW w:w="11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1110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 w:val="0"/>
                      <w:bCs w:val="0"/>
                      <w:spacing w:val="0"/>
                      <w:kern w:val="0"/>
                      <w:sz w:val="24"/>
                      <w:szCs w:val="24"/>
                      <w:vertAlign w:val="baseline"/>
                      <w:lang w:val="en-US" w:eastAsia="zh-CN" w:bidi="zh-CN"/>
                    </w:rPr>
                  </w:pPr>
                  <w:r>
                    <w:rPr>
                      <w:rFonts w:ascii="宋体" w:hAnsi="宋体" w:eastAsia="宋体" w:cs="宋体"/>
                      <w:sz w:val="24"/>
                      <w:szCs w:val="24"/>
                      <w:highlight w:val="none"/>
                    </w:rPr>
                    <w:t>★</w:t>
                  </w:r>
                  <w:r>
                    <w:rPr>
                      <w:rFonts w:hint="eastAsia" w:ascii="宋体" w:hAnsi="宋体" w:eastAsia="宋体" w:cs="宋体"/>
                      <w:b/>
                      <w:bCs/>
                      <w:kern w:val="0"/>
                      <w:sz w:val="24"/>
                      <w:szCs w:val="24"/>
                      <w:highlight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11108" w:type="dxa"/>
                  <w:vAlign w:val="center"/>
                </w:tcPr>
                <w:tbl>
                  <w:tblPr>
                    <w:tblStyle w:val="22"/>
                    <w:tblW w:w="0" w:type="auto"/>
                    <w:tblInd w:w="0" w:type="dxa"/>
                    <w:tblLayout w:type="autofit"/>
                    <w:tblCellMar>
                      <w:top w:w="0" w:type="dxa"/>
                      <w:left w:w="108" w:type="dxa"/>
                      <w:bottom w:w="0" w:type="dxa"/>
                      <w:right w:w="108" w:type="dxa"/>
                    </w:tblCellMar>
                  </w:tblPr>
                  <w:tblGrid>
                    <w:gridCol w:w="507"/>
                    <w:gridCol w:w="1008"/>
                    <w:gridCol w:w="1008"/>
                    <w:gridCol w:w="8364"/>
                  </w:tblGrid>
                  <w:tr>
                    <w:tblPrEx>
                      <w:tblCellMar>
                        <w:top w:w="0" w:type="dxa"/>
                        <w:left w:w="108" w:type="dxa"/>
                        <w:bottom w:w="0" w:type="dxa"/>
                        <w:right w:w="108" w:type="dxa"/>
                      </w:tblCellMar>
                    </w:tblPrEx>
                    <w:trPr>
                      <w:trHeight w:val="40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序号</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描述</w:t>
                        </w:r>
                      </w:p>
                    </w:tc>
                  </w:tr>
                  <w:tr>
                    <w:tblPrEx>
                      <w:tblCellMar>
                        <w:top w:w="0" w:type="dxa"/>
                        <w:left w:w="108" w:type="dxa"/>
                        <w:bottom w:w="0" w:type="dxa"/>
                        <w:right w:w="108" w:type="dxa"/>
                      </w:tblCellMar>
                    </w:tblPrEx>
                    <w:trPr>
                      <w:trHeight w:val="149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1</w:t>
                        </w:r>
                      </w:p>
                    </w:tc>
                    <w:tc>
                      <w:tcPr>
                        <w:tcW w:w="0" w:type="auto"/>
                        <w:vMerge w:val="restart"/>
                        <w:tcBorders>
                          <w:top w:val="nil"/>
                          <w:left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rPr>
                          <w:t>线上支付接口功能改造</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rPr>
                          <w:t>医保电子凭证</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rPr>
                          <w:t>解析医保电子凭证二维码</w:t>
                        </w:r>
                      </w:p>
                      <w:p>
                        <w:pPr>
                          <w:widowControl/>
                          <w:autoSpaceDE/>
                          <w:autoSpaceDN/>
                          <w:spacing w:line="240" w:lineRule="auto"/>
                          <w:rPr>
                            <w:rFonts w:hint="eastAsia" w:ascii="宋体" w:hAnsi="宋体" w:eastAsia="宋体" w:cs="宋体"/>
                            <w:sz w:val="24"/>
                            <w:szCs w:val="24"/>
                            <w:lang w:val="en-US"/>
                          </w:rPr>
                        </w:pPr>
                        <w:r>
                          <w:rPr>
                            <w:rFonts w:hint="eastAsia" w:ascii="宋体" w:hAnsi="宋体" w:eastAsia="宋体" w:cs="宋体"/>
                            <w:sz w:val="24"/>
                            <w:szCs w:val="24"/>
                            <w:lang w:val="en-US"/>
                          </w:rPr>
                          <w:t>对用户展示医保电子凭证二维码,定点医药机构使用扫码设备扫描用户展示的二维码,通过国家医保电子凭证动态库解析该二维码后获取用户基本信息等。</w:t>
                        </w:r>
                      </w:p>
                    </w:tc>
                  </w:tr>
                  <w:tr>
                    <w:tblPrEx>
                      <w:tblCellMar>
                        <w:top w:w="0" w:type="dxa"/>
                        <w:left w:w="108" w:type="dxa"/>
                        <w:bottom w:w="0" w:type="dxa"/>
                        <w:right w:w="108"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2</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restart"/>
                        <w:tcBorders>
                          <w:top w:val="nil"/>
                          <w:left w:val="nil"/>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rPr>
                          <w:t>订单支付</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6201</w:t>
                        </w:r>
                        <w:r>
                          <w:rPr>
                            <w:rFonts w:hint="eastAsia" w:ascii="宋体" w:hAnsi="宋体" w:eastAsia="宋体" w:cs="宋体"/>
                            <w:sz w:val="24"/>
                            <w:szCs w:val="24"/>
                            <w:lang w:eastAsia="zh-CN"/>
                          </w:rPr>
                          <w:t>】</w:t>
                        </w:r>
                        <w:r>
                          <w:rPr>
                            <w:rFonts w:hint="eastAsia" w:ascii="宋体" w:hAnsi="宋体" w:eastAsia="宋体" w:cs="宋体"/>
                            <w:sz w:val="24"/>
                            <w:szCs w:val="24"/>
                          </w:rPr>
                          <w:t>费用明细上传</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定点医药机构向地方移动支付中心发起上传费用明细交易，由地方移动支付中心向地方医保核心系统发起验证后完成[2204]、[2301]、 [6201]接口业务交互。定点医药机构需要修改处方时，需要先撤销上传，修改完成之后重新上传。</w:t>
                        </w:r>
                      </w:p>
                    </w:tc>
                  </w:tr>
                  <w:tr>
                    <w:tblPrEx>
                      <w:tblCellMar>
                        <w:top w:w="0" w:type="dxa"/>
                        <w:left w:w="108" w:type="dxa"/>
                        <w:bottom w:w="0" w:type="dxa"/>
                        <w:right w:w="108" w:type="dxa"/>
                      </w:tblCellMar>
                    </w:tblPrEx>
                    <w:trPr>
                      <w:trHeight w:val="214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3</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continue"/>
                        <w:tcBorders>
                          <w:left w:val="nil"/>
                          <w:right w:val="single" w:color="auto" w:sz="4" w:space="0"/>
                        </w:tcBorders>
                        <w:shd w:val="clear" w:color="auto" w:fill="auto"/>
                        <w:vAlign w:val="center"/>
                      </w:tcPr>
                      <w:p>
                        <w:pPr>
                          <w:spacing w:line="240" w:lineRule="auto"/>
                          <w:jc w:val="center"/>
                          <w:rPr>
                            <w:rFonts w:hint="eastAsia" w:ascii="宋体" w:hAnsi="宋体" w:eastAsia="宋体" w:cs="宋体"/>
                            <w:sz w:val="24"/>
                            <w:szCs w:val="24"/>
                            <w:lang w:val="en-US"/>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6202</w:t>
                        </w:r>
                        <w:r>
                          <w:rPr>
                            <w:rFonts w:hint="eastAsia" w:ascii="宋体" w:hAnsi="宋体" w:eastAsia="宋体" w:cs="宋体"/>
                            <w:sz w:val="24"/>
                            <w:szCs w:val="24"/>
                            <w:lang w:eastAsia="zh-CN"/>
                          </w:rPr>
                          <w:t>】</w:t>
                        </w:r>
                        <w:r>
                          <w:rPr>
                            <w:rFonts w:hint="eastAsia" w:ascii="宋体" w:hAnsi="宋体" w:eastAsia="宋体" w:cs="宋体"/>
                            <w:sz w:val="24"/>
                            <w:szCs w:val="24"/>
                          </w:rPr>
                          <w:t>支付下单</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无收银台模式下，定点医药机构向地方移动支付中心发起医保移动支付下单请求，地方移动支付中心进行移动支付权限核验后，返回支付下单结果信息。</w:t>
                        </w:r>
                      </w:p>
                    </w:tc>
                  </w:tr>
                  <w:tr>
                    <w:tblPrEx>
                      <w:tblCellMar>
                        <w:top w:w="0" w:type="dxa"/>
                        <w:left w:w="108" w:type="dxa"/>
                        <w:bottom w:w="0" w:type="dxa"/>
                        <w:right w:w="108" w:type="dxa"/>
                      </w:tblCellMar>
                    </w:tblPrEx>
                    <w:trPr>
                      <w:trHeight w:val="148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4</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continue"/>
                        <w:tcBorders>
                          <w:left w:val="nil"/>
                          <w:right w:val="single" w:color="auto" w:sz="4" w:space="0"/>
                        </w:tcBorders>
                        <w:shd w:val="clear" w:color="auto" w:fill="auto"/>
                        <w:vAlign w:val="center"/>
                      </w:tcPr>
                      <w:p>
                        <w:pPr>
                          <w:spacing w:line="240" w:lineRule="auto"/>
                          <w:jc w:val="center"/>
                          <w:rPr>
                            <w:rFonts w:hint="eastAsia" w:ascii="宋体" w:hAnsi="宋体" w:eastAsia="宋体" w:cs="宋体"/>
                            <w:sz w:val="24"/>
                            <w:szCs w:val="24"/>
                            <w:lang w:val="en-US"/>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6203</w:t>
                        </w:r>
                        <w:r>
                          <w:rPr>
                            <w:rFonts w:hint="eastAsia" w:ascii="宋体" w:hAnsi="宋体" w:eastAsia="宋体" w:cs="宋体"/>
                            <w:sz w:val="24"/>
                            <w:szCs w:val="24"/>
                            <w:lang w:eastAsia="zh-CN"/>
                          </w:rPr>
                          <w:t>】</w:t>
                        </w:r>
                        <w:r>
                          <w:rPr>
                            <w:rFonts w:hint="eastAsia" w:ascii="宋体" w:hAnsi="宋体" w:eastAsia="宋体" w:cs="宋体"/>
                            <w:sz w:val="24"/>
                            <w:szCs w:val="24"/>
                          </w:rPr>
                          <w:t>医保退费</w:t>
                        </w:r>
                      </w:p>
                      <w:p>
                        <w:pPr>
                          <w:widowControl/>
                          <w:autoSpaceDE/>
                          <w:autoSpaceDN/>
                          <w:spacing w:line="240" w:lineRule="auto"/>
                          <w:rPr>
                            <w:rFonts w:hint="eastAsia" w:ascii="宋体" w:hAnsi="宋体" w:eastAsia="宋体" w:cs="宋体"/>
                            <w:sz w:val="24"/>
                            <w:szCs w:val="24"/>
                            <w:lang w:val="en-US"/>
                          </w:rPr>
                        </w:pPr>
                        <w:r>
                          <w:rPr>
                            <w:rFonts w:hint="eastAsia" w:ascii="宋体" w:hAnsi="宋体" w:eastAsia="宋体" w:cs="宋体"/>
                            <w:sz w:val="24"/>
                            <w:szCs w:val="24"/>
                          </w:rPr>
                          <w:t>定点医药机构对已经完成移动支付交易的医保订单，发起退费交易，医保订单交易原路返还参保人医保账户或现金支付账户。</w:t>
                        </w:r>
                      </w:p>
                    </w:tc>
                  </w:tr>
                  <w:tr>
                    <w:tblPrEx>
                      <w:tblCellMar>
                        <w:top w:w="0" w:type="dxa"/>
                        <w:left w:w="108" w:type="dxa"/>
                        <w:bottom w:w="0" w:type="dxa"/>
                        <w:right w:w="108" w:type="dxa"/>
                      </w:tblCellMar>
                    </w:tblPrEx>
                    <w:trPr>
                      <w:trHeight w:val="182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5</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continue"/>
                        <w:tcBorders>
                          <w:left w:val="nil"/>
                          <w:right w:val="single" w:color="auto" w:sz="4" w:space="0"/>
                        </w:tcBorders>
                        <w:shd w:val="clear" w:color="auto" w:fill="auto"/>
                        <w:vAlign w:val="center"/>
                      </w:tcPr>
                      <w:p>
                        <w:pPr>
                          <w:spacing w:line="240" w:lineRule="auto"/>
                          <w:jc w:val="center"/>
                          <w:rPr>
                            <w:rFonts w:hint="eastAsia" w:ascii="宋体" w:hAnsi="宋体" w:eastAsia="宋体" w:cs="宋体"/>
                            <w:sz w:val="24"/>
                            <w:szCs w:val="24"/>
                            <w:lang w:val="en-US"/>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6204</w:t>
                        </w:r>
                        <w:r>
                          <w:rPr>
                            <w:rFonts w:hint="eastAsia" w:ascii="宋体" w:hAnsi="宋体" w:eastAsia="宋体" w:cs="宋体"/>
                            <w:sz w:val="24"/>
                            <w:szCs w:val="24"/>
                            <w:lang w:eastAsia="zh-CN"/>
                          </w:rPr>
                          <w:t>】</w:t>
                        </w:r>
                        <w:r>
                          <w:rPr>
                            <w:rFonts w:hint="eastAsia" w:ascii="宋体" w:hAnsi="宋体" w:eastAsia="宋体" w:cs="宋体"/>
                            <w:sz w:val="24"/>
                            <w:szCs w:val="24"/>
                          </w:rPr>
                          <w:t>医保订单信息同步</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定点医药机构向地方移动支付中心发起医保移动支付下单请求,地方移动支付中心进行移动支付权限核验后返回医保收银台地址并向参保人展示医保订单信息，参保人确认继续支付后,通过医保订单信息同步接口返回医保下单结果信息。</w:t>
                        </w:r>
                      </w:p>
                    </w:tc>
                  </w:tr>
                  <w:tr>
                    <w:tblPrEx>
                      <w:tblCellMar>
                        <w:top w:w="0" w:type="dxa"/>
                        <w:left w:w="108" w:type="dxa"/>
                        <w:bottom w:w="0" w:type="dxa"/>
                        <w:right w:w="108" w:type="dxa"/>
                      </w:tblCellMar>
                    </w:tblPrEx>
                    <w:trPr>
                      <w:trHeight w:val="173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6</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continue"/>
                        <w:tcBorders>
                          <w:left w:val="nil"/>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6205</w:t>
                        </w:r>
                        <w:r>
                          <w:rPr>
                            <w:rFonts w:hint="eastAsia" w:ascii="宋体" w:hAnsi="宋体" w:eastAsia="宋体" w:cs="宋体"/>
                            <w:sz w:val="24"/>
                            <w:szCs w:val="24"/>
                            <w:lang w:eastAsia="zh-CN"/>
                          </w:rPr>
                          <w:t>】</w:t>
                        </w:r>
                        <w:r>
                          <w:rPr>
                            <w:rFonts w:hint="eastAsia" w:ascii="宋体" w:hAnsi="宋体" w:eastAsia="宋体" w:cs="宋体"/>
                            <w:sz w:val="24"/>
                            <w:szCs w:val="24"/>
                          </w:rPr>
                          <w:t>银行卡支付下单</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无收银台模式下，定点医药机构实现银行卡混合支付效果,可向地方移动支付中心发起银行卡混合支付下单请求，地方移动支付中心进行移动支付权限核验后,返回支付下单结果信息。</w:t>
                        </w:r>
                      </w:p>
                    </w:tc>
                  </w:tr>
                  <w:tr>
                    <w:tblPrEx>
                      <w:tblCellMar>
                        <w:top w:w="0" w:type="dxa"/>
                        <w:left w:w="108" w:type="dxa"/>
                        <w:bottom w:w="0" w:type="dxa"/>
                        <w:right w:w="108" w:type="dxa"/>
                      </w:tblCellMar>
                    </w:tblPrEx>
                    <w:trPr>
                      <w:trHeight w:val="9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7</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restart"/>
                        <w:tcBorders>
                          <w:top w:val="nil"/>
                          <w:left w:val="nil"/>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rPr>
                          <w:t>订单查询</w:t>
                        </w: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6301</w:t>
                        </w:r>
                        <w:r>
                          <w:rPr>
                            <w:rFonts w:hint="eastAsia" w:ascii="宋体" w:hAnsi="宋体" w:eastAsia="宋体" w:cs="宋体"/>
                            <w:sz w:val="24"/>
                            <w:szCs w:val="24"/>
                            <w:lang w:eastAsia="zh-CN"/>
                          </w:rPr>
                          <w:t>】</w:t>
                        </w:r>
                        <w:r>
                          <w:rPr>
                            <w:rFonts w:hint="eastAsia" w:ascii="宋体" w:hAnsi="宋体" w:eastAsia="宋体" w:cs="宋体"/>
                            <w:sz w:val="24"/>
                            <w:szCs w:val="24"/>
                          </w:rPr>
                          <w:t>医保订单结算结果查询</w:t>
                        </w:r>
                      </w:p>
                      <w:p>
                        <w:pPr>
                          <w:widowControl/>
                          <w:autoSpaceDE/>
                          <w:autoSpaceDN/>
                          <w:spacing w:line="240" w:lineRule="auto"/>
                          <w:rPr>
                            <w:rFonts w:hint="eastAsia" w:ascii="宋体" w:hAnsi="宋体" w:eastAsia="宋体" w:cs="宋体"/>
                            <w:sz w:val="24"/>
                            <w:szCs w:val="24"/>
                            <w:lang w:val="en-US"/>
                          </w:rPr>
                        </w:pPr>
                        <w:r>
                          <w:rPr>
                            <w:rFonts w:hint="eastAsia" w:ascii="宋体" w:hAnsi="宋体" w:eastAsia="宋体" w:cs="宋体"/>
                            <w:sz w:val="24"/>
                            <w:szCs w:val="24"/>
                          </w:rPr>
                          <w:t>定点医药机构向地方移动支付中心发起医保订单结算结果查询，返回统筹基金支付、个人账户支付、现金支付等结算信息。</w:t>
                        </w:r>
                      </w:p>
                    </w:tc>
                  </w:tr>
                  <w:tr>
                    <w:tblPrEx>
                      <w:tblCellMar>
                        <w:top w:w="0" w:type="dxa"/>
                        <w:left w:w="108" w:type="dxa"/>
                        <w:bottom w:w="0" w:type="dxa"/>
                        <w:right w:w="108" w:type="dxa"/>
                      </w:tblCellMar>
                    </w:tblPrEx>
                    <w:trPr>
                      <w:trHeight w:val="1911"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8</w:t>
                        </w:r>
                      </w:p>
                    </w:tc>
                    <w:tc>
                      <w:tcPr>
                        <w:tcW w:w="0" w:type="auto"/>
                        <w:vMerge w:val="continue"/>
                        <w:tcBorders>
                          <w:left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lang w:val="en-US"/>
                          </w:rPr>
                        </w:pPr>
                      </w:p>
                    </w:tc>
                    <w:tc>
                      <w:tcPr>
                        <w:tcW w:w="0" w:type="auto"/>
                        <w:vMerge w:val="continue"/>
                        <w:tcBorders>
                          <w:left w:val="nil"/>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6302</w:t>
                        </w:r>
                        <w:r>
                          <w:rPr>
                            <w:rFonts w:hint="eastAsia" w:ascii="宋体" w:hAnsi="宋体" w:eastAsia="宋体" w:cs="宋体"/>
                            <w:sz w:val="24"/>
                            <w:szCs w:val="24"/>
                            <w:lang w:eastAsia="zh-CN"/>
                          </w:rPr>
                          <w:t>】</w:t>
                        </w:r>
                        <w:r>
                          <w:rPr>
                            <w:rFonts w:hint="eastAsia" w:ascii="宋体" w:hAnsi="宋体" w:eastAsia="宋体" w:cs="宋体"/>
                            <w:sz w:val="24"/>
                            <w:szCs w:val="24"/>
                          </w:rPr>
                          <w:t>医保阶段结果通知</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医保结算成功之后，调用方主动向接口提供方发起结算结果通知,接口提供方把医保结算结果数据回写自己系统及完成自己系统内的结算确认,成功之后返回结算成功标识或结算失败标识。</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nil"/>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lang w:val="en-US"/>
                          </w:rPr>
                          <w:t>9</w:t>
                        </w:r>
                      </w:p>
                    </w:tc>
                    <w:tc>
                      <w:tcPr>
                        <w:tcW w:w="0" w:type="auto"/>
                        <w:vMerge w:val="continue"/>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lang w:val="en-US"/>
                          </w:rPr>
                        </w:pPr>
                      </w:p>
                    </w:tc>
                    <w:tc>
                      <w:tcPr>
                        <w:tcW w:w="0" w:type="auto"/>
                        <w:tcBorders>
                          <w:top w:val="nil"/>
                          <w:left w:val="nil"/>
                          <w:bottom w:val="nil"/>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rPr>
                        </w:pPr>
                        <w:r>
                          <w:rPr>
                            <w:rFonts w:hint="eastAsia" w:ascii="宋体" w:hAnsi="宋体" w:eastAsia="宋体" w:cs="宋体"/>
                            <w:sz w:val="24"/>
                            <w:szCs w:val="24"/>
                          </w:rPr>
                          <w:t>订单撤销</w:t>
                        </w:r>
                      </w:p>
                    </w:tc>
                    <w:tc>
                      <w:tcPr>
                        <w:tcW w:w="0" w:type="auto"/>
                        <w:tcBorders>
                          <w:top w:val="nil"/>
                          <w:left w:val="nil"/>
                          <w:bottom w:val="nil"/>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6401</w:t>
                        </w:r>
                        <w:r>
                          <w:rPr>
                            <w:rFonts w:hint="eastAsia" w:ascii="宋体" w:hAnsi="宋体" w:eastAsia="宋体" w:cs="宋体"/>
                            <w:sz w:val="24"/>
                            <w:szCs w:val="24"/>
                            <w:lang w:eastAsia="zh-CN"/>
                          </w:rPr>
                          <w:t>】</w:t>
                        </w:r>
                        <w:r>
                          <w:rPr>
                            <w:rFonts w:hint="eastAsia" w:ascii="宋体" w:hAnsi="宋体" w:eastAsia="宋体" w:cs="宋体"/>
                            <w:sz w:val="24"/>
                            <w:szCs w:val="24"/>
                          </w:rPr>
                          <w:t>费用明细上传撤销</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定点医药机构由于处方变更等情况，向地方移动支付中心发起费用明细上传撤销交易，由地方移动支付中心向地方医保核心系统发起验证后完成[2205]、[2302]接口业务交互。适用于已经上传但未结算确认的费用明细。</w:t>
                        </w: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autoSpaceDE/>
                          <w:autoSpaceDN/>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0" w:type="auto"/>
                        <w:tcBorders>
                          <w:left w:val="single" w:color="auto" w:sz="4" w:space="0"/>
                          <w:right w:val="single" w:color="auto" w:sz="4" w:space="0"/>
                        </w:tcBorders>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医保收银界面 U1设计规范</w:t>
                        </w:r>
                      </w:p>
                      <w:p>
                        <w:pPr>
                          <w:widowControl/>
                          <w:autoSpaceDE/>
                          <w:autoSpaceDN/>
                          <w:spacing w:line="240" w:lineRule="auto"/>
                          <w:rPr>
                            <w:rFonts w:hint="eastAsia" w:ascii="宋体" w:hAnsi="宋体" w:eastAsia="宋体" w:cs="宋体"/>
                            <w:sz w:val="24"/>
                            <w:szCs w:val="24"/>
                            <w:lang w:val="en-US"/>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医保收银界面 U1设计规范</w:t>
                        </w:r>
                      </w:p>
                      <w:p>
                        <w:pPr>
                          <w:widowControl/>
                          <w:autoSpaceDE/>
                          <w:autoSpaceDN/>
                          <w:spacing w:line="240" w:lineRule="auto"/>
                          <w:jc w:val="center"/>
                          <w:rPr>
                            <w:rFonts w:hint="eastAsia" w:ascii="宋体" w:hAnsi="宋体" w:eastAsia="宋体" w:cs="宋体"/>
                            <w:sz w:val="24"/>
                            <w:szCs w:val="24"/>
                          </w:rPr>
                        </w:pPr>
                      </w:p>
                    </w:tc>
                    <w:tc>
                      <w:tcPr>
                        <w:tcW w:w="0" w:type="auto"/>
                        <w:tcBorders>
                          <w:top w:val="nil"/>
                          <w:left w:val="nil"/>
                          <w:bottom w:val="single" w:color="auto" w:sz="4" w:space="0"/>
                          <w:right w:val="single" w:color="auto" w:sz="4" w:space="0"/>
                        </w:tcBorders>
                        <w:shd w:val="clear" w:color="auto" w:fill="auto"/>
                        <w:vAlign w:val="center"/>
                      </w:tcPr>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附录A</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(规范性)</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医保收银界面 U1设计规范</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A.1 配色规范</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A)主色调医保蓝颜色值为#3 B71E8/59-113-232，宜用于主按钮、图标色、文字链等主要组件;</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b)文字颜色值:</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1)主内容:#303133/48-49-51;</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2)辅助说明信息:#909399/220-6-60;</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3)主标题:#606266/96-98-102;</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A.2医保收银界面 U1设计规范</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a)界面主要主要由收款机构名称、费用总额、选择支付方式、去支付四项内容组成;费用总额区域包含:医保基金支付、个人账户支付、其他抵扣金额、现金支付以及查看明细，其中“其他抵扣金额”“查看明细”为可选项;多渠道支付方式界面参考图A2医保收银多渠道界面界面规范，界面参数参考图A2医保收银界面规范。</w:t>
                        </w:r>
                      </w:p>
                      <w:p>
                        <w:pPr>
                          <w:widowControl/>
                          <w:autoSpaceDE/>
                          <w:autoSpaceDN/>
                          <w:spacing w:line="240" w:lineRule="auto"/>
                          <w:rPr>
                            <w:rFonts w:hint="eastAsia" w:ascii="宋体" w:hAnsi="宋体" w:eastAsia="宋体" w:cs="宋体"/>
                            <w:sz w:val="24"/>
                            <w:szCs w:val="24"/>
                          </w:rPr>
                        </w:pPr>
                        <w:r>
                          <w:rPr>
                            <w:rFonts w:hint="eastAsia" w:ascii="宋体" w:hAnsi="宋体" w:eastAsia="宋体" w:cs="宋体"/>
                            <w:sz w:val="24"/>
                            <w:szCs w:val="24"/>
                          </w:rPr>
                          <w:t>单渠道支付方式界面参考图A2医保收银单渠道界面规范，界面参数参考图A2医保收银界面规范。</w:t>
                        </w: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val="0"/>
                      <w:bCs w:val="0"/>
                      <w:spacing w:val="0"/>
                      <w:kern w:val="0"/>
                      <w:sz w:val="24"/>
                      <w:szCs w:val="24"/>
                      <w:vertAlign w:val="baseline"/>
                      <w:lang w:val="en-US" w:eastAsia="zh-CN" w:bidi="zh-CN"/>
                    </w:rPr>
                  </w:pPr>
                </w:p>
              </w:tc>
            </w:tr>
          </w:tbl>
          <w:p>
            <w:pPr>
              <w:keepNext w:val="0"/>
              <w:keepLines w:val="0"/>
              <w:pageBreakBefore w:val="0"/>
              <w:widowControl/>
              <w:suppressLineNumbers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val="0"/>
                <w:bCs w:val="0"/>
                <w:spacing w:val="0"/>
                <w:kern w:val="0"/>
                <w:sz w:val="24"/>
                <w:szCs w:val="24"/>
                <w:lang w:val="en-US" w:eastAsia="zh-CN" w:bidi="zh-CN"/>
              </w:rPr>
            </w:pPr>
          </w:p>
        </w:tc>
      </w:tr>
    </w:tbl>
    <w:p>
      <w:pPr>
        <w:rPr>
          <w:rFonts w:hint="default"/>
          <w:lang w:val="en-US" w:eastAsia="zh-CN"/>
        </w:rPr>
      </w:pPr>
    </w:p>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Chars="50" w:right="0" w:rightChars="0"/>
        <w:textAlignment w:val="auto"/>
        <w:rPr>
          <w:rFonts w:hint="eastAsia" w:ascii="宋体" w:hAnsi="宋体" w:eastAsia="宋体" w:cs="宋体"/>
          <w:b/>
          <w:spacing w:val="0"/>
          <w:sz w:val="32"/>
          <w:szCs w:val="32"/>
          <w:lang w:val="en-US" w:eastAsia="zh-CN"/>
        </w:rPr>
      </w:pPr>
      <w:r>
        <w:rPr>
          <w:rFonts w:hint="eastAsia" w:ascii="宋体" w:hAnsi="宋体" w:eastAsia="宋体" w:cs="宋体"/>
          <w:b/>
          <w:spacing w:val="0"/>
          <w:sz w:val="32"/>
          <w:szCs w:val="32"/>
          <w:lang w:val="en-US" w:eastAsia="zh-CN"/>
        </w:rPr>
        <w:br w:type="page"/>
      </w:r>
    </w:p>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rPr>
          <w:rFonts w:hint="eastAsia" w:ascii="仿宋" w:hAnsi="仿宋" w:eastAsia="仿宋" w:cs="仿宋"/>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2"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2"/>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19"/>
        </w:numPr>
        <w:spacing w:before="54" w:line="360" w:lineRule="auto"/>
        <w:ind w:left="-42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20"/>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7"/>
        <w:numPr>
          <w:ilvl w:val="1"/>
          <w:numId w:val="20"/>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7"/>
        <w:numPr>
          <w:ilvl w:val="1"/>
          <w:numId w:val="20"/>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资金来源：单位自筹。</w:t>
      </w:r>
    </w:p>
    <w:p>
      <w:pPr>
        <w:pStyle w:val="9"/>
        <w:numPr>
          <w:ilvl w:val="0"/>
          <w:numId w:val="20"/>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7"/>
        <w:numPr>
          <w:ilvl w:val="1"/>
          <w:numId w:val="20"/>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新兴县中医院</w:t>
      </w:r>
      <w:r>
        <w:rPr>
          <w:rFonts w:hint="eastAsia" w:ascii="仿宋" w:hAnsi="仿宋" w:eastAsia="仿宋" w:cs="仿宋"/>
          <w:sz w:val="21"/>
          <w:highlight w:val="none"/>
        </w:rPr>
        <w:t>。</w:t>
      </w:r>
    </w:p>
    <w:p>
      <w:pPr>
        <w:pStyle w:val="27"/>
        <w:numPr>
          <w:ilvl w:val="1"/>
          <w:numId w:val="20"/>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7"/>
        <w:numPr>
          <w:ilvl w:val="1"/>
          <w:numId w:val="20"/>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7"/>
        <w:numPr>
          <w:ilvl w:val="1"/>
          <w:numId w:val="20"/>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7"/>
        <w:numPr>
          <w:ilvl w:val="1"/>
          <w:numId w:val="20"/>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7"/>
        <w:numPr>
          <w:ilvl w:val="0"/>
          <w:numId w:val="21"/>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7"/>
        <w:numPr>
          <w:ilvl w:val="1"/>
          <w:numId w:val="20"/>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7"/>
        <w:numPr>
          <w:ilvl w:val="1"/>
          <w:numId w:val="20"/>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20"/>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2"/>
        <w:numPr>
          <w:ilvl w:val="0"/>
          <w:numId w:val="22"/>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7"/>
        <w:keepNext w:val="0"/>
        <w:keepLines w:val="0"/>
        <w:pageBreakBefore w:val="0"/>
        <w:widowControl w:val="0"/>
        <w:numPr>
          <w:ilvl w:val="0"/>
          <w:numId w:val="22"/>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7"/>
        <w:keepNext w:val="0"/>
        <w:keepLines w:val="0"/>
        <w:pageBreakBefore w:val="0"/>
        <w:widowControl w:val="0"/>
        <w:numPr>
          <w:ilvl w:val="0"/>
          <w:numId w:val="22"/>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7"/>
        <w:keepNext w:val="0"/>
        <w:keepLines w:val="0"/>
        <w:pageBreakBefore w:val="0"/>
        <w:widowControl w:val="0"/>
        <w:numPr>
          <w:ilvl w:val="0"/>
          <w:numId w:val="22"/>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20"/>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7"/>
        <w:numPr>
          <w:ilvl w:val="1"/>
          <w:numId w:val="20"/>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7"/>
        <w:numPr>
          <w:ilvl w:val="1"/>
          <w:numId w:val="20"/>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33"/>
        <w:gridCol w:w="1985"/>
        <w:gridCol w:w="1985"/>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433" w:type="dxa"/>
            <mc:AlternateContent>
              <mc:Choice Requires="wpsCustomData">
                <wpsCustomData:diagonals>
                  <wpsCustomData:diagonal from="10000" to="30000">
                    <wpsCustomData:border w:val="single" w:color="000000" w:sz="4" w:space="0"/>
                  </wpsCustomData:diagonal>
                </wpsCustomData:diagonals>
              </mc:Choice>
            </mc:AlternateContent>
          </w:tcPr>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jc w:val="both"/>
              <w:textAlignment w:val="auto"/>
              <w:rPr>
                <w:spacing w:val="0"/>
                <w:sz w:val="24"/>
                <w:szCs w:val="24"/>
              </w:rPr>
            </w:pPr>
          </w:p>
          <w:p>
            <w:pPr>
              <w:pStyle w:val="28"/>
              <w:keepNext w:val="0"/>
              <w:keepLines w:val="0"/>
              <w:pageBreakBefore w:val="0"/>
              <w:widowControl w:val="0"/>
              <w:kinsoku/>
              <w:wordWrap/>
              <w:overflowPunct/>
              <w:topLinePunct w:val="0"/>
              <w:autoSpaceDE w:val="0"/>
              <w:autoSpaceDN w:val="0"/>
              <w:bidi w:val="0"/>
              <w:adjustRightInd/>
              <w:snapToGrid w:val="0"/>
              <w:spacing w:before="3" w:line="240" w:lineRule="auto"/>
              <w:ind w:left="0" w:right="0" w:firstLine="960" w:firstLineChars="400"/>
              <w:jc w:val="both"/>
              <w:textAlignment w:val="auto"/>
              <mc:AlternateContent>
                <mc:Choice Requires="wpsCustomData">
                  <wpsCustomData:diagonalParaType/>
                </mc:Choice>
              </mc:AlternateContent>
              <w:rPr>
                <w:spacing w:val="0"/>
                <w:sz w:val="24"/>
                <w:szCs w:val="24"/>
              </w:rPr>
            </w:pPr>
            <w:r>
              <w:rPr>
                <w:spacing w:val="0"/>
                <w:sz w:val="24"/>
                <w:szCs w:val="24"/>
              </w:rPr>
              <w:t>中标金额（万元）</w:t>
            </w:r>
          </w:p>
          <w:p>
            <w:pPr>
              <w:pStyle w:val="28"/>
              <w:keepNext w:val="0"/>
              <w:keepLines w:val="0"/>
              <w:pageBreakBefore w:val="0"/>
              <w:widowControl w:val="0"/>
              <w:kinsoku/>
              <w:wordWrap/>
              <w:overflowPunct/>
              <w:topLinePunct w:val="0"/>
              <w:autoSpaceDE w:val="0"/>
              <w:autoSpaceDN w:val="0"/>
              <w:bidi w:val="0"/>
              <w:adjustRightInd/>
              <w:snapToGrid/>
              <w:spacing w:before="3" w:line="480" w:lineRule="auto"/>
              <w:ind w:left="0" w:right="0"/>
              <w:jc w:val="both"/>
              <w:textAlignment w:val="auto"/>
              <w:rPr>
                <w:spacing w:val="0"/>
                <w:sz w:val="24"/>
                <w:szCs w:val="24"/>
              </w:rPr>
            </w:pPr>
            <w:r>
              <w:rPr>
                <w:spacing w:val="0"/>
                <w:sz w:val="24"/>
                <w:szCs w:val="24"/>
              </w:rPr>
              <w:t>服务类型费率</w:t>
            </w:r>
          </w:p>
        </w:tc>
        <w:tc>
          <w:tcPr>
            <w:tcW w:w="1985" w:type="dxa"/>
          </w:tcPr>
          <w:p>
            <w:pPr>
              <w:pStyle w:val="28"/>
              <w:keepNext w:val="0"/>
              <w:keepLines w:val="0"/>
              <w:pageBreakBefore w:val="0"/>
              <w:kinsoku/>
              <w:overflowPunct/>
              <w:bidi w:val="0"/>
              <w:adjustRightInd/>
              <w:snapToGrid/>
              <w:spacing w:before="202" w:line="480" w:lineRule="auto"/>
              <w:ind w:left="347" w:right="0"/>
              <w:jc w:val="center"/>
              <w:textAlignment w:val="auto"/>
              <w:rPr>
                <w:rFonts w:hint="eastAsia" w:eastAsia="宋体"/>
                <w:spacing w:val="0"/>
                <w:sz w:val="24"/>
                <w:szCs w:val="24"/>
                <w:lang w:eastAsia="zh-CN"/>
              </w:rPr>
            </w:pPr>
            <w:r>
              <w:rPr>
                <w:spacing w:val="0"/>
                <w:sz w:val="24"/>
                <w:szCs w:val="24"/>
              </w:rPr>
              <w:t>货物</w:t>
            </w:r>
            <w:r>
              <w:rPr>
                <w:rFonts w:hint="eastAsia"/>
                <w:spacing w:val="0"/>
                <w:sz w:val="24"/>
                <w:szCs w:val="24"/>
                <w:lang w:eastAsia="zh-CN"/>
              </w:rPr>
              <w:t>询价</w:t>
            </w:r>
          </w:p>
        </w:tc>
        <w:tc>
          <w:tcPr>
            <w:tcW w:w="1985" w:type="dxa"/>
          </w:tcPr>
          <w:p>
            <w:pPr>
              <w:pStyle w:val="28"/>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服务</w:t>
            </w:r>
            <w:r>
              <w:rPr>
                <w:rFonts w:hint="eastAsia"/>
                <w:spacing w:val="0"/>
                <w:sz w:val="24"/>
                <w:szCs w:val="24"/>
                <w:lang w:eastAsia="zh-CN"/>
              </w:rPr>
              <w:t>询价</w:t>
            </w:r>
          </w:p>
        </w:tc>
        <w:tc>
          <w:tcPr>
            <w:tcW w:w="1985" w:type="dxa"/>
          </w:tcPr>
          <w:p>
            <w:pPr>
              <w:pStyle w:val="28"/>
              <w:keepNext w:val="0"/>
              <w:keepLines w:val="0"/>
              <w:pageBreakBefore w:val="0"/>
              <w:kinsoku/>
              <w:overflowPunct/>
              <w:bidi w:val="0"/>
              <w:adjustRightInd/>
              <w:snapToGrid/>
              <w:spacing w:before="202" w:line="480" w:lineRule="auto"/>
              <w:ind w:left="344" w:right="0"/>
              <w:jc w:val="center"/>
              <w:textAlignment w:val="auto"/>
              <w:rPr>
                <w:rFonts w:hint="eastAsia" w:eastAsia="宋体"/>
                <w:spacing w:val="0"/>
                <w:sz w:val="24"/>
                <w:szCs w:val="24"/>
                <w:lang w:eastAsia="zh-CN"/>
              </w:rPr>
            </w:pPr>
            <w:r>
              <w:rPr>
                <w:spacing w:val="0"/>
                <w:sz w:val="24"/>
                <w:szCs w:val="24"/>
              </w:rPr>
              <w:t>工程</w:t>
            </w:r>
            <w:r>
              <w:rPr>
                <w:rFonts w:hint="eastAsia"/>
                <w:spacing w:val="0"/>
                <w:sz w:val="24"/>
                <w:szCs w:val="24"/>
                <w:lang w:eastAsia="zh-CN"/>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4" w:line="360" w:lineRule="auto"/>
              <w:ind w:left="0" w:right="0"/>
              <w:jc w:val="center"/>
              <w:textAlignment w:val="auto"/>
              <w:rPr>
                <w:spacing w:val="0"/>
                <w:sz w:val="24"/>
                <w:szCs w:val="24"/>
              </w:rPr>
            </w:pPr>
            <w:r>
              <w:rPr>
                <w:spacing w:val="0"/>
                <w:sz w:val="24"/>
                <w:szCs w:val="24"/>
              </w:rPr>
              <w:t>100以下</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100-500</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1.1%</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0.8%</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500-1000</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0.8%</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0.45%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4" w:line="360" w:lineRule="auto"/>
              <w:ind w:left="0" w:right="0"/>
              <w:jc w:val="center"/>
              <w:textAlignment w:val="auto"/>
              <w:rPr>
                <w:spacing w:val="0"/>
                <w:sz w:val="24"/>
                <w:szCs w:val="24"/>
              </w:rPr>
            </w:pPr>
            <w:r>
              <w:rPr>
                <w:spacing w:val="0"/>
                <w:sz w:val="24"/>
                <w:szCs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433"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1000-5000</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0.25%</w:t>
            </w:r>
          </w:p>
        </w:tc>
        <w:tc>
          <w:tcPr>
            <w:tcW w:w="1985"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41" w:line="360" w:lineRule="auto"/>
              <w:ind w:left="0" w:right="0"/>
              <w:jc w:val="center"/>
              <w:textAlignment w:val="auto"/>
              <w:rPr>
                <w:spacing w:val="0"/>
                <w:sz w:val="24"/>
                <w:szCs w:val="24"/>
              </w:rPr>
            </w:pPr>
            <w:r>
              <w:rPr>
                <w:spacing w:val="0"/>
                <w:sz w:val="24"/>
                <w:szCs w:val="24"/>
              </w:rPr>
              <w:t>0.35%</w:t>
            </w:r>
          </w:p>
        </w:tc>
      </w:tr>
    </w:tbl>
    <w:p>
      <w:pPr>
        <w:numPr>
          <w:ilvl w:val="0"/>
          <w:numId w:val="19"/>
        </w:numPr>
        <w:spacing w:before="54" w:line="360" w:lineRule="auto"/>
        <w:ind w:left="-42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20"/>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8" w:name="5.谈判文件的构成"/>
      <w:bookmarkEnd w:id="18"/>
      <w:r>
        <w:rPr>
          <w:rFonts w:hint="eastAsia" w:ascii="仿宋" w:hAnsi="仿宋" w:eastAsia="仿宋" w:cs="仿宋"/>
        </w:rPr>
        <w:t>谈判文件的构成</w:t>
      </w:r>
    </w:p>
    <w:p>
      <w:pPr>
        <w:pStyle w:val="27"/>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7"/>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7"/>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7"/>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7"/>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7"/>
        <w:keepNext w:val="0"/>
        <w:keepLines w:val="0"/>
        <w:pageBreakBefore w:val="0"/>
        <w:widowControl w:val="0"/>
        <w:numPr>
          <w:ilvl w:val="0"/>
          <w:numId w:val="23"/>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7"/>
        <w:keepNext w:val="0"/>
        <w:keepLines w:val="0"/>
        <w:pageBreakBefore w:val="0"/>
        <w:widowControl w:val="0"/>
        <w:numPr>
          <w:ilvl w:val="1"/>
          <w:numId w:val="20"/>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4"/>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19" w:name="三、竞争性谈判响应文件的编制"/>
      <w:bookmarkEnd w:id="19"/>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20"/>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0" w:name="6.竞争性谈判响应文件编制基本要求"/>
      <w:bookmarkEnd w:id="20"/>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7"/>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7"/>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7"/>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20"/>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7.计量单位"/>
      <w:bookmarkEnd w:id="21"/>
      <w:r>
        <w:rPr>
          <w:rFonts w:hint="eastAsia" w:ascii="仿宋" w:hAnsi="仿宋" w:eastAsia="仿宋" w:cs="仿宋"/>
        </w:rPr>
        <w:t>计量单位</w:t>
      </w:r>
    </w:p>
    <w:p>
      <w:pPr>
        <w:pStyle w:val="27"/>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5"/>
        <w:keepNext w:val="0"/>
        <w:keepLines w:val="0"/>
        <w:pageBreakBefore w:val="0"/>
        <w:widowControl w:val="0"/>
        <w:numPr>
          <w:ilvl w:val="0"/>
          <w:numId w:val="24"/>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2" w:name="四、谈判报价要求"/>
      <w:bookmarkEnd w:id="22"/>
      <w:r>
        <w:rPr>
          <w:rFonts w:hint="eastAsia" w:ascii="仿宋" w:hAnsi="仿宋" w:eastAsia="仿宋" w:cs="仿宋"/>
          <w:b/>
          <w:bCs w:val="0"/>
          <w:sz w:val="32"/>
          <w:szCs w:val="22"/>
          <w:lang w:val="zh-CN" w:eastAsia="zh-CN" w:bidi="zh-CN"/>
        </w:rPr>
        <w:t>谈判报价要求</w:t>
      </w:r>
    </w:p>
    <w:p>
      <w:pPr>
        <w:pStyle w:val="27"/>
        <w:keepNext w:val="0"/>
        <w:keepLines w:val="0"/>
        <w:pageBreakBefore w:val="0"/>
        <w:numPr>
          <w:ilvl w:val="0"/>
          <w:numId w:val="20"/>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7"/>
        <w:keepNext w:val="0"/>
        <w:keepLines w:val="0"/>
        <w:pageBreakBefore w:val="0"/>
        <w:numPr>
          <w:ilvl w:val="0"/>
          <w:numId w:val="20"/>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7"/>
        <w:keepNext w:val="0"/>
        <w:keepLines w:val="0"/>
        <w:pageBreakBefore w:val="0"/>
        <w:numPr>
          <w:ilvl w:val="0"/>
          <w:numId w:val="20"/>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25"/>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3" w:name="五、谈判保证金"/>
      <w:bookmarkEnd w:id="23"/>
      <w:bookmarkStart w:id="24" w:name="六、谈判响应文件的份数、签署、封装、递交和谈判有效期"/>
      <w:bookmarkEnd w:id="24"/>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7"/>
        <w:keepNext w:val="0"/>
        <w:keepLines w:val="0"/>
        <w:pageBreakBefore w:val="0"/>
        <w:numPr>
          <w:ilvl w:val="0"/>
          <w:numId w:val="20"/>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5" w:name="11.竞争性谈判响应文件的签署、份数和封装"/>
      <w:bookmarkEnd w:id="25"/>
      <w:r>
        <w:rPr>
          <w:rFonts w:hint="eastAsia" w:ascii="仿宋" w:hAnsi="仿宋" w:eastAsia="仿宋" w:cs="仿宋"/>
          <w:b/>
          <w:sz w:val="21"/>
        </w:rPr>
        <w:t>竞争性谈判响应文件的签署、份数和封装</w:t>
      </w:r>
    </w:p>
    <w:p>
      <w:pPr>
        <w:pStyle w:val="27"/>
        <w:keepNext w:val="0"/>
        <w:keepLines w:val="0"/>
        <w:pageBreakBefore w:val="0"/>
        <w:numPr>
          <w:ilvl w:val="1"/>
          <w:numId w:val="20"/>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7"/>
        <w:keepNext w:val="0"/>
        <w:keepLines w:val="0"/>
        <w:pageBreakBefore w:val="0"/>
        <w:numPr>
          <w:ilvl w:val="1"/>
          <w:numId w:val="20"/>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7"/>
        <w:keepNext w:val="0"/>
        <w:keepLines w:val="0"/>
        <w:pageBreakBefore w:val="0"/>
        <w:numPr>
          <w:ilvl w:val="1"/>
          <w:numId w:val="20"/>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7"/>
        <w:numPr>
          <w:ilvl w:val="1"/>
          <w:numId w:val="20"/>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3"/>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10080" w:type="dxa"/>
          </w:tcPr>
          <w:p>
            <w:pPr>
              <w:pStyle w:val="2"/>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4"/>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项目名称：</w:t>
            </w:r>
            <w:r>
              <w:rPr>
                <w:rFonts w:hint="eastAsia" w:ascii="仿宋" w:hAnsi="仿宋" w:eastAsia="仿宋" w:cs="仿宋"/>
                <w:b w:val="0"/>
                <w:bCs/>
                <w:color w:val="000000"/>
                <w:highlight w:val="none"/>
                <w:lang w:val="en-US" w:eastAsia="zh-CN"/>
              </w:rPr>
              <w:t>新兴县中医院医保系统增加移动支付接口项目</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项目编号：GDZZ-2024-02-02</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2"/>
        <w:spacing w:line="360" w:lineRule="auto"/>
        <w:rPr>
          <w:rFonts w:hint="eastAsia" w:ascii="仿宋" w:hAnsi="仿宋" w:eastAsia="仿宋" w:cs="仿宋"/>
          <w:sz w:val="20"/>
        </w:rPr>
      </w:pP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7"/>
        <w:numPr>
          <w:ilvl w:val="1"/>
          <w:numId w:val="20"/>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20"/>
        </w:numPr>
        <w:tabs>
          <w:tab w:val="left" w:pos="657"/>
        </w:tabs>
        <w:spacing w:before="0" w:after="0" w:line="360" w:lineRule="auto"/>
        <w:ind w:left="656" w:right="0" w:hanging="342"/>
        <w:jc w:val="left"/>
        <w:rPr>
          <w:rFonts w:hint="eastAsia" w:ascii="仿宋" w:hAnsi="仿宋" w:eastAsia="仿宋" w:cs="仿宋"/>
        </w:rPr>
      </w:pPr>
      <w:bookmarkStart w:id="26" w:name="12.竞争性谈判响应文件的递交及谈判有效期"/>
      <w:bookmarkEnd w:id="26"/>
      <w:r>
        <w:rPr>
          <w:rFonts w:hint="eastAsia" w:ascii="仿宋" w:hAnsi="仿宋" w:eastAsia="仿宋" w:cs="仿宋"/>
        </w:rPr>
        <w:t>竞争性谈判响应文件的递交及谈判有效期</w:t>
      </w:r>
    </w:p>
    <w:p>
      <w:pPr>
        <w:pStyle w:val="27"/>
        <w:numPr>
          <w:ilvl w:val="1"/>
          <w:numId w:val="20"/>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7"/>
        <w:numPr>
          <w:ilvl w:val="1"/>
          <w:numId w:val="20"/>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7"/>
        <w:numPr>
          <w:ilvl w:val="1"/>
          <w:numId w:val="20"/>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7"/>
        <w:numPr>
          <w:ilvl w:val="1"/>
          <w:numId w:val="20"/>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7"/>
        <w:numPr>
          <w:ilvl w:val="1"/>
          <w:numId w:val="20"/>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26"/>
        </w:numPr>
        <w:spacing w:before="165" w:line="360" w:lineRule="auto"/>
        <w:ind w:left="0" w:leftChars="0" w:firstLine="420" w:firstLineChars="0"/>
        <w:rPr>
          <w:rFonts w:hint="eastAsia" w:ascii="仿宋" w:hAnsi="仿宋" w:eastAsia="仿宋" w:cs="仿宋"/>
        </w:rPr>
      </w:pPr>
      <w:bookmarkStart w:id="27" w:name="七、谈判的步骤"/>
      <w:bookmarkEnd w:id="27"/>
      <w:r>
        <w:rPr>
          <w:rFonts w:hint="eastAsia" w:ascii="仿宋" w:hAnsi="仿宋" w:eastAsia="仿宋" w:cs="仿宋"/>
          <w:b/>
          <w:bCs w:val="0"/>
          <w:sz w:val="32"/>
          <w:szCs w:val="22"/>
          <w:lang w:val="zh-CN" w:eastAsia="zh-CN" w:bidi="zh-CN"/>
        </w:rPr>
        <w:t>谈判的步骤</w:t>
      </w:r>
    </w:p>
    <w:p>
      <w:pPr>
        <w:pStyle w:val="9"/>
        <w:numPr>
          <w:ilvl w:val="0"/>
          <w:numId w:val="20"/>
        </w:numPr>
        <w:tabs>
          <w:tab w:val="left" w:pos="657"/>
        </w:tabs>
        <w:spacing w:before="0" w:after="0" w:line="360" w:lineRule="auto"/>
        <w:ind w:left="656" w:right="0" w:hanging="342"/>
        <w:jc w:val="left"/>
        <w:rPr>
          <w:rFonts w:hint="eastAsia" w:ascii="仿宋" w:hAnsi="仿宋" w:eastAsia="仿宋" w:cs="仿宋"/>
        </w:rPr>
      </w:pPr>
      <w:bookmarkStart w:id="28" w:name="13.谈判文件的澄清、补充和修改"/>
      <w:bookmarkEnd w:id="28"/>
      <w:r>
        <w:rPr>
          <w:rFonts w:hint="eastAsia" w:ascii="仿宋" w:hAnsi="仿宋" w:eastAsia="仿宋" w:cs="仿宋"/>
        </w:rPr>
        <w:t>谈判文件的澄清、补充和修改</w:t>
      </w:r>
    </w:p>
    <w:p>
      <w:pPr>
        <w:pStyle w:val="27"/>
        <w:numPr>
          <w:ilvl w:val="1"/>
          <w:numId w:val="20"/>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7"/>
        <w:numPr>
          <w:ilvl w:val="1"/>
          <w:numId w:val="20"/>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7"/>
        <w:numPr>
          <w:ilvl w:val="1"/>
          <w:numId w:val="20"/>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7"/>
        <w:numPr>
          <w:ilvl w:val="1"/>
          <w:numId w:val="20"/>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20"/>
        </w:numPr>
        <w:tabs>
          <w:tab w:val="left" w:pos="657"/>
        </w:tabs>
        <w:spacing w:before="2" w:after="0" w:line="360" w:lineRule="auto"/>
        <w:ind w:left="656" w:right="0" w:hanging="342"/>
        <w:jc w:val="left"/>
        <w:rPr>
          <w:rFonts w:hint="eastAsia" w:ascii="仿宋" w:hAnsi="仿宋" w:eastAsia="仿宋" w:cs="仿宋"/>
        </w:rPr>
      </w:pPr>
      <w:bookmarkStart w:id="29" w:name="14.谈判评审"/>
      <w:bookmarkEnd w:id="29"/>
      <w:r>
        <w:rPr>
          <w:rFonts w:hint="eastAsia" w:ascii="仿宋" w:hAnsi="仿宋" w:eastAsia="仿宋" w:cs="仿宋"/>
        </w:rPr>
        <w:t>谈判评审</w:t>
      </w:r>
    </w:p>
    <w:p>
      <w:pPr>
        <w:pStyle w:val="27"/>
        <w:numPr>
          <w:ilvl w:val="1"/>
          <w:numId w:val="20"/>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7"/>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0" w:name="14.2谈判须知"/>
      <w:bookmarkEnd w:id="30"/>
      <w:r>
        <w:rPr>
          <w:rFonts w:hint="eastAsia" w:ascii="仿宋" w:hAnsi="仿宋" w:eastAsia="仿宋" w:cs="仿宋"/>
        </w:rPr>
        <w:t>谈判须知</w:t>
      </w:r>
    </w:p>
    <w:p>
      <w:pPr>
        <w:pStyle w:val="27"/>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7"/>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7"/>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7"/>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1" w:name="14.3谈判程序"/>
      <w:bookmarkEnd w:id="31"/>
      <w:r>
        <w:rPr>
          <w:rFonts w:hint="eastAsia" w:ascii="仿宋" w:hAnsi="仿宋" w:eastAsia="仿宋" w:cs="仿宋"/>
        </w:rPr>
        <w:t>谈判程序</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7"/>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spacing w:val="0"/>
          <w:w w:val="100"/>
        </w:rPr>
        <w:t>对小型或微型企业投标的扶持（监狱企业视同小型、微型企业，监狱企业参加政府采购</w:t>
      </w:r>
      <w:r>
        <w:rPr>
          <w:rFonts w:hint="eastAsia" w:ascii="仿宋" w:hAnsi="仿宋" w:eastAsia="仿宋" w:cs="仿宋"/>
          <w:spacing w:val="0"/>
          <w:w w:val="100"/>
          <w:sz w:val="21"/>
          <w:szCs w:val="22"/>
          <w:lang w:val="zh-CN" w:eastAsia="zh-CN" w:bidi="zh-CN"/>
        </w:rPr>
        <w:t>活动</w:t>
      </w:r>
      <w:r>
        <w:rPr>
          <w:rFonts w:hint="eastAsia" w:ascii="仿宋" w:hAnsi="仿宋" w:eastAsia="仿宋" w:cs="仿宋"/>
          <w:spacing w:val="0"/>
          <w:w w:val="100"/>
          <w:lang w:val="zh-CN" w:eastAsia="zh-CN"/>
        </w:rPr>
        <w:t>时，应当提供由省级以上监狱管理局、戒毒管理局（含新疆生产建设兵团）出具的属于监狱</w:t>
      </w:r>
      <w:r>
        <w:rPr>
          <w:rFonts w:hint="eastAsia" w:ascii="仿宋" w:hAnsi="仿宋" w:eastAsia="仿宋" w:cs="仿宋"/>
          <w:spacing w:val="0"/>
          <w:w w:val="100"/>
        </w:rPr>
        <w:t>企业的证明文件，否则评审时不能享受相应的价格扣除</w:t>
      </w:r>
      <w:r>
        <w:rPr>
          <w:rFonts w:hint="eastAsia" w:ascii="仿宋" w:hAnsi="仿宋" w:eastAsia="仿宋" w:cs="仿宋"/>
          <w:spacing w:val="0"/>
          <w:w w:val="100"/>
          <w:lang w:eastAsia="zh-CN"/>
        </w:rPr>
        <w:t>，</w:t>
      </w:r>
      <w:r>
        <w:rPr>
          <w:rFonts w:hint="eastAsia" w:ascii="仿宋" w:hAnsi="仿宋" w:eastAsia="仿宋" w:cs="仿宋"/>
          <w:spacing w:val="0"/>
          <w:w w:val="100"/>
          <w:sz w:val="21"/>
          <w:szCs w:val="22"/>
          <w:lang w:val="en-US" w:eastAsia="zh-CN" w:bidi="zh-CN"/>
        </w:rPr>
        <w:t>供应商同时为小型、微型企业和监狱企业的，评审中只享受一次价格扣除。不重复进行价格扣除。</w:t>
      </w:r>
      <w:r>
        <w:rPr>
          <w:rFonts w:hint="eastAsia" w:ascii="仿宋" w:hAnsi="仿宋" w:eastAsia="仿宋" w:cs="仿宋"/>
          <w:spacing w:val="0"/>
          <w:w w:val="100"/>
        </w:rPr>
        <w:t>）</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pacing w:val="0"/>
          <w:w w:val="100"/>
          <w:sz w:val="21"/>
          <w:lang w:val="zh-CN" w:eastAsia="zh-CN"/>
        </w:rPr>
        <w:t>根据财政部、工业和信息化部印发的《政府采购促进中小企业发展管理办法》（财库﹝2020﹞46号）</w:t>
      </w:r>
      <w:r>
        <w:rPr>
          <w:rFonts w:hint="eastAsia" w:ascii="仿宋" w:hAnsi="仿宋" w:eastAsia="仿宋" w:cs="仿宋"/>
          <w:spacing w:val="0"/>
          <w:w w:val="100"/>
          <w:sz w:val="21"/>
          <w:lang w:val="en-US" w:eastAsia="zh-CN"/>
        </w:rPr>
        <w:t>以及云浮市财政局</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lang w:val="en-US" w:eastAsia="zh-CN"/>
        </w:rPr>
        <w:t>转发财政部关于进一步加大政府采购支持</w:t>
      </w:r>
      <w:r>
        <w:rPr>
          <w:rFonts w:hint="default" w:ascii="仿宋" w:hAnsi="仿宋" w:eastAsia="仿宋" w:cs="仿宋"/>
          <w:spacing w:val="0"/>
          <w:w w:val="100"/>
          <w:sz w:val="21"/>
          <w:lang w:val="en-US" w:eastAsia="zh-CN"/>
        </w:rPr>
        <w:t>中小企业力度的通知</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lang w:val="en-US" w:eastAsia="zh-CN"/>
        </w:rPr>
        <w:t>云财采购〔2022〕10号）</w:t>
      </w:r>
      <w:r>
        <w:rPr>
          <w:rFonts w:hint="eastAsia" w:ascii="仿宋" w:hAnsi="仿宋" w:eastAsia="仿宋" w:cs="仿宋"/>
          <w:spacing w:val="0"/>
          <w:w w:val="100"/>
          <w:sz w:val="21"/>
          <w:lang w:val="zh-CN" w:eastAsia="zh-CN"/>
        </w:rPr>
        <w:t>的规定，对小型和微型企业的</w:t>
      </w:r>
      <w:r>
        <w:rPr>
          <w:rFonts w:hint="eastAsia" w:ascii="仿宋" w:hAnsi="仿宋" w:eastAsia="仿宋" w:cs="仿宋"/>
          <w:spacing w:val="0"/>
          <w:w w:val="100"/>
          <w:sz w:val="21"/>
          <w:lang w:val="en-US" w:eastAsia="zh-CN"/>
        </w:rPr>
        <w:t>报价</w:t>
      </w:r>
      <w:r>
        <w:rPr>
          <w:rFonts w:hint="eastAsia" w:ascii="仿宋" w:hAnsi="仿宋" w:eastAsia="仿宋" w:cs="仿宋"/>
          <w:spacing w:val="0"/>
          <w:w w:val="100"/>
          <w:sz w:val="21"/>
          <w:lang w:val="zh-CN" w:eastAsia="zh-CN"/>
        </w:rPr>
        <w:t>给予</w:t>
      </w:r>
      <w:r>
        <w:rPr>
          <w:rFonts w:hint="eastAsia" w:ascii="仿宋" w:hAnsi="仿宋" w:eastAsia="仿宋" w:cs="仿宋"/>
          <w:spacing w:val="0"/>
          <w:w w:val="100"/>
          <w:sz w:val="21"/>
          <w:lang w:val="en-US" w:eastAsia="zh-CN"/>
        </w:rPr>
        <w:t>10</w:t>
      </w:r>
      <w:r>
        <w:rPr>
          <w:rFonts w:hint="eastAsia" w:ascii="仿宋" w:hAnsi="仿宋" w:eastAsia="仿宋" w:cs="仿宋"/>
          <w:spacing w:val="0"/>
          <w:w w:val="100"/>
          <w:sz w:val="21"/>
          <w:lang w:val="zh-CN" w:eastAsia="zh-CN"/>
        </w:rPr>
        <w:t>%</w:t>
      </w:r>
      <w:r>
        <w:rPr>
          <w:rFonts w:hint="eastAsia" w:ascii="仿宋" w:hAnsi="仿宋" w:eastAsia="仿宋" w:cs="仿宋"/>
          <w:spacing w:val="0"/>
          <w:w w:val="100"/>
          <w:sz w:val="21"/>
          <w:szCs w:val="21"/>
          <w:lang w:val="en-US" w:eastAsia="zh-CN" w:bidi="zh-CN"/>
        </w:rPr>
        <w:t>(工程项目为5%)</w:t>
      </w:r>
      <w:r>
        <w:rPr>
          <w:rFonts w:hint="eastAsia" w:ascii="仿宋" w:hAnsi="仿宋" w:eastAsia="仿宋" w:cs="仿宋"/>
          <w:spacing w:val="0"/>
          <w:w w:val="100"/>
          <w:sz w:val="21"/>
          <w:lang w:val="zh-CN" w:eastAsia="zh-CN"/>
        </w:rPr>
        <w:t>的扣除，用扣除后的价格参与评审。</w:t>
      </w:r>
      <w:r>
        <w:rPr>
          <w:rFonts w:hint="eastAsia" w:ascii="仿宋" w:hAnsi="仿宋" w:eastAsia="仿宋" w:cs="仿宋"/>
          <w:spacing w:val="0"/>
          <w:w w:val="100"/>
          <w:sz w:val="21"/>
          <w:lang w:val="en-US" w:eastAsia="zh-CN"/>
        </w:rPr>
        <w:t>即，评审价=小微企业报价核实价</w:t>
      </w:r>
      <w:r>
        <w:rPr>
          <w:rFonts w:hint="default" w:ascii="仿宋" w:hAnsi="仿宋" w:eastAsia="仿宋" w:cs="仿宋"/>
          <w:spacing w:val="0"/>
          <w:w w:val="100"/>
          <w:sz w:val="21"/>
          <w:lang w:val="en-US" w:eastAsia="zh-CN"/>
        </w:rPr>
        <w:t>×</w:t>
      </w:r>
      <w:r>
        <w:rPr>
          <w:rFonts w:hint="eastAsia" w:ascii="仿宋" w:hAnsi="仿宋" w:eastAsia="仿宋" w:cs="仿宋"/>
          <w:spacing w:val="0"/>
          <w:w w:val="100"/>
          <w:sz w:val="21"/>
          <w:lang w:val="en-US" w:eastAsia="zh-CN"/>
        </w:rPr>
        <w:t>（1-10%）</w:t>
      </w:r>
      <w:r>
        <w:rPr>
          <w:rFonts w:hint="eastAsia" w:ascii="仿宋" w:hAnsi="仿宋" w:eastAsia="仿宋" w:cs="仿宋"/>
          <w:spacing w:val="0"/>
          <w:w w:val="100"/>
          <w:sz w:val="21"/>
          <w:lang w:val="zh-CN" w:eastAsia="zh-CN"/>
        </w:rPr>
        <w:t>（价格扣除比例或者价格分加分比例对小型企业和微型企业同等对待，不作区分）；</w:t>
      </w:r>
      <w:r>
        <w:rPr>
          <w:rFonts w:hint="eastAsia" w:ascii="仿宋" w:hAnsi="仿宋" w:eastAsia="仿宋" w:cs="仿宋"/>
          <w:b/>
          <w:spacing w:val="0"/>
          <w:w w:val="100"/>
          <w:sz w:val="21"/>
        </w:rPr>
        <w:t>（本项目不适用）</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pacing w:val="0"/>
          <w:w w:val="100"/>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pacing w:val="0"/>
          <w:w w:val="100"/>
          <w:sz w:val="21"/>
          <w:szCs w:val="21"/>
          <w:lang w:val="en-US" w:eastAsia="zh-CN" w:bidi="zh-CN"/>
        </w:rPr>
        <w:t>3%(工程项目2%)</w:t>
      </w:r>
      <w:r>
        <w:rPr>
          <w:rFonts w:hint="eastAsia" w:ascii="仿宋" w:hAnsi="仿宋" w:eastAsia="仿宋" w:cs="仿宋"/>
          <w:spacing w:val="0"/>
          <w:w w:val="100"/>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pacing w:val="0"/>
          <w:w w:val="100"/>
          <w:sz w:val="21"/>
          <w:szCs w:val="21"/>
          <w:lang w:val="en-US" w:eastAsia="zh-CN" w:bidi="zh-CN"/>
        </w:rPr>
        <w:t>2</w:t>
      </w:r>
      <w:r>
        <w:rPr>
          <w:rFonts w:hint="eastAsia" w:ascii="仿宋" w:hAnsi="仿宋" w:eastAsia="仿宋" w:cs="仿宋"/>
          <w:spacing w:val="0"/>
          <w:w w:val="100"/>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pacing w:val="0"/>
          <w:w w:val="100"/>
          <w:sz w:val="21"/>
        </w:rPr>
        <w:t>（本项目不适用）</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spacing w:val="0"/>
          <w:w w:val="100"/>
          <w:sz w:val="21"/>
          <w:szCs w:val="21"/>
          <w:lang w:val="en-US" w:eastAsia="zh-CN" w:bidi="zh-CN"/>
        </w:rPr>
        <w:t>本项目采购标的对应的中小企业划分标准所属行业</w:t>
      </w:r>
      <w:r>
        <w:rPr>
          <w:rFonts w:hint="eastAsia" w:ascii="仿宋" w:hAnsi="仿宋" w:eastAsia="仿宋" w:cs="仿宋"/>
          <w:sz w:val="21"/>
          <w:highlight w:val="none"/>
          <w:lang w:val="en-US" w:eastAsia="zh-CN"/>
        </w:rPr>
        <w:t>为</w:t>
      </w:r>
      <w:r>
        <w:rPr>
          <w:rFonts w:hint="eastAsia" w:ascii="仿宋" w:hAnsi="仿宋" w:eastAsia="仿宋" w:cs="仿宋"/>
          <w:b/>
          <w:bCs/>
          <w:sz w:val="21"/>
          <w:highlight w:val="none"/>
          <w:lang w:val="en-US" w:eastAsia="zh-CN"/>
        </w:rPr>
        <w:t>软件和信息技术服务业</w:t>
      </w:r>
      <w:r>
        <w:rPr>
          <w:rFonts w:hint="eastAsia" w:ascii="仿宋" w:hAnsi="仿宋" w:eastAsia="仿宋" w:cs="仿宋"/>
          <w:sz w:val="21"/>
          <w:highlight w:val="none"/>
          <w:lang w:val="en-US" w:eastAsia="zh-CN"/>
        </w:rPr>
        <w:t>；</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7"/>
        <w:keepNext w:val="0"/>
        <w:keepLines w:val="0"/>
        <w:pageBreakBefore w:val="0"/>
        <w:widowControl w:val="0"/>
        <w:numPr>
          <w:ilvl w:val="1"/>
          <w:numId w:val="29"/>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7"/>
        <w:keepNext w:val="0"/>
        <w:keepLines w:val="0"/>
        <w:pageBreakBefore w:val="0"/>
        <w:widowControl w:val="0"/>
        <w:numPr>
          <w:ilvl w:val="0"/>
          <w:numId w:val="30"/>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7"/>
        <w:keepNext w:val="0"/>
        <w:keepLines w:val="0"/>
        <w:pageBreakBefore w:val="0"/>
        <w:widowControl w:val="0"/>
        <w:numPr>
          <w:ilvl w:val="0"/>
          <w:numId w:val="30"/>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7"/>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7"/>
        <w:keepNext w:val="0"/>
        <w:keepLines w:val="0"/>
        <w:pageBreakBefore w:val="0"/>
        <w:widowControl w:val="0"/>
        <w:numPr>
          <w:ilvl w:val="0"/>
          <w:numId w:val="31"/>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7"/>
        <w:keepNext w:val="0"/>
        <w:keepLines w:val="0"/>
        <w:pageBreakBefore w:val="0"/>
        <w:widowControl w:val="0"/>
        <w:numPr>
          <w:ilvl w:val="0"/>
          <w:numId w:val="31"/>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2"/>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2" w:name="八、确定成交供应商办法"/>
      <w:bookmarkEnd w:id="32"/>
      <w:r>
        <w:rPr>
          <w:rFonts w:hint="eastAsia" w:ascii="仿宋" w:hAnsi="仿宋" w:eastAsia="仿宋" w:cs="仿宋"/>
        </w:rPr>
        <w:t>确定成交供应商办法</w:t>
      </w:r>
    </w:p>
    <w:p>
      <w:pPr>
        <w:pStyle w:val="9"/>
        <w:keepNext w:val="0"/>
        <w:keepLines w:val="0"/>
        <w:pageBreakBefore w:val="0"/>
        <w:widowControl w:val="0"/>
        <w:numPr>
          <w:ilvl w:val="0"/>
          <w:numId w:val="20"/>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3" w:name="15.确定成交供应商"/>
      <w:bookmarkEnd w:id="33"/>
      <w:r>
        <w:rPr>
          <w:rFonts w:hint="eastAsia" w:ascii="仿宋" w:hAnsi="仿宋" w:eastAsia="仿宋" w:cs="仿宋"/>
          <w:highlight w:val="none"/>
        </w:rPr>
        <w:t>确定成交供应商</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3"/>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4" w:name="九、质疑与投诉"/>
      <w:bookmarkEnd w:id="34"/>
      <w:r>
        <w:rPr>
          <w:rFonts w:hint="eastAsia" w:ascii="仿宋" w:hAnsi="仿宋" w:eastAsia="仿宋" w:cs="仿宋"/>
        </w:rPr>
        <w:t>质疑与投诉</w:t>
      </w:r>
    </w:p>
    <w:p>
      <w:pPr>
        <w:pStyle w:val="9"/>
        <w:keepNext w:val="0"/>
        <w:keepLines w:val="0"/>
        <w:pageBreakBefore w:val="0"/>
        <w:widowControl w:val="0"/>
        <w:numPr>
          <w:ilvl w:val="0"/>
          <w:numId w:val="20"/>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5" w:name="16.响应供应商对评审结果有质疑或投诉的，可依法向采购代理机构或采购人书面提出，"/>
      <w:bookmarkEnd w:id="35"/>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7"/>
        <w:keepNext w:val="0"/>
        <w:keepLines w:val="0"/>
        <w:pageBreakBefore w:val="0"/>
        <w:widowControl w:val="0"/>
        <w:numPr>
          <w:ilvl w:val="1"/>
          <w:numId w:val="20"/>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7"/>
        <w:keepNext w:val="0"/>
        <w:keepLines w:val="0"/>
        <w:pageBreakBefore w:val="0"/>
        <w:widowControl w:val="0"/>
        <w:numPr>
          <w:ilvl w:val="2"/>
          <w:numId w:val="20"/>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7"/>
        <w:keepNext w:val="0"/>
        <w:keepLines w:val="0"/>
        <w:pageBreakBefore w:val="0"/>
        <w:widowControl w:val="0"/>
        <w:numPr>
          <w:ilvl w:val="2"/>
          <w:numId w:val="20"/>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7"/>
        <w:keepNext w:val="0"/>
        <w:keepLines w:val="0"/>
        <w:pageBreakBefore w:val="0"/>
        <w:widowControl w:val="0"/>
        <w:numPr>
          <w:ilvl w:val="2"/>
          <w:numId w:val="20"/>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0"/>
                <w:rFonts w:hint="eastAsia" w:ascii="仿宋" w:hAnsi="仿宋" w:eastAsia="仿宋" w:cs="仿宋"/>
                <w:u w:val="none"/>
                <w:lang w:val="en-US" w:eastAsia="zh-CN"/>
              </w:rPr>
              <w:t>事实</w:t>
            </w:r>
            <w:r>
              <w:rPr>
                <w:rStyle w:val="30"/>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20"/>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6" w:name="16.5质疑函应当署名。质疑供应商为自然人的，应当由本人签字；质疑供应商为法人或"/>
      <w:bookmarkEnd w:id="36"/>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7"/>
        <w:keepNext w:val="0"/>
        <w:keepLines w:val="0"/>
        <w:pageBreakBefore w:val="0"/>
        <w:widowControl w:val="0"/>
        <w:numPr>
          <w:ilvl w:val="1"/>
          <w:numId w:val="20"/>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20"/>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7质疑文件提交方式：由自然人本人或法定代表人或者主要负责人携带书面原件及身"/>
      <w:bookmarkEnd w:id="37"/>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新兴县新城镇升平路55号翔顺筠州花园二区第27幢1层3号商铺</w:t>
      </w:r>
      <w:r>
        <w:rPr>
          <w:rFonts w:hint="eastAsia" w:ascii="仿宋" w:hAnsi="仿宋" w:eastAsia="仿宋" w:cs="仿宋"/>
          <w:sz w:val="21"/>
        </w:rPr>
        <w:t>。</w:t>
      </w:r>
    </w:p>
    <w:p>
      <w:pPr>
        <w:pStyle w:val="27"/>
        <w:keepNext w:val="0"/>
        <w:keepLines w:val="0"/>
        <w:pageBreakBefore w:val="0"/>
        <w:widowControl w:val="0"/>
        <w:numPr>
          <w:ilvl w:val="1"/>
          <w:numId w:val="20"/>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4"/>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7"/>
        <w:keepNext w:val="0"/>
        <w:keepLines w:val="0"/>
        <w:pageBreakBefore w:val="0"/>
        <w:widowControl w:val="0"/>
        <w:numPr>
          <w:ilvl w:val="1"/>
          <w:numId w:val="34"/>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7"/>
        <w:keepNext w:val="0"/>
        <w:keepLines w:val="0"/>
        <w:pageBreakBefore w:val="0"/>
        <w:widowControl w:val="0"/>
        <w:numPr>
          <w:ilvl w:val="1"/>
          <w:numId w:val="34"/>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5"/>
        <w:keepNext w:val="0"/>
        <w:keepLines w:val="0"/>
        <w:pageBreakBefore w:val="0"/>
        <w:widowControl w:val="0"/>
        <w:numPr>
          <w:ilvl w:val="0"/>
          <w:numId w:val="35"/>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8" w:name="十、签订合同"/>
      <w:bookmarkEnd w:id="38"/>
      <w:r>
        <w:rPr>
          <w:rFonts w:hint="eastAsia" w:ascii="仿宋" w:hAnsi="仿宋" w:eastAsia="仿宋" w:cs="仿宋"/>
        </w:rPr>
        <w:t>签订合同</w:t>
      </w:r>
    </w:p>
    <w:p>
      <w:pPr>
        <w:pStyle w:val="9"/>
        <w:keepNext w:val="0"/>
        <w:keepLines w:val="0"/>
        <w:pageBreakBefore w:val="0"/>
        <w:widowControl w:val="0"/>
        <w:numPr>
          <w:ilvl w:val="0"/>
          <w:numId w:val="34"/>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39" w:name="19.签订合同"/>
      <w:bookmarkEnd w:id="39"/>
      <w:bookmarkStart w:id="40" w:name="19.签订合同"/>
      <w:bookmarkEnd w:id="40"/>
      <w:r>
        <w:rPr>
          <w:rFonts w:hint="eastAsia" w:ascii="仿宋" w:hAnsi="仿宋" w:eastAsia="仿宋" w:cs="仿宋"/>
        </w:rPr>
        <w:t>签订合同</w:t>
      </w:r>
    </w:p>
    <w:p>
      <w:pPr>
        <w:pStyle w:val="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7"/>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7"/>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7"/>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7"/>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7"/>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7"/>
        <w:keepNext w:val="0"/>
        <w:keepLines w:val="0"/>
        <w:pageBreakBefore w:val="0"/>
        <w:widowControl w:val="0"/>
        <w:numPr>
          <w:ilvl w:val="0"/>
          <w:numId w:val="37"/>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7"/>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7"/>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7"/>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7"/>
        <w:keepNext w:val="0"/>
        <w:keepLines w:val="0"/>
        <w:pageBreakBefore w:val="0"/>
        <w:widowControl w:val="0"/>
        <w:numPr>
          <w:ilvl w:val="0"/>
          <w:numId w:val="38"/>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7"/>
        <w:keepNext w:val="0"/>
        <w:keepLines w:val="0"/>
        <w:pageBreakBefore w:val="0"/>
        <w:widowControl w:val="0"/>
        <w:numPr>
          <w:ilvl w:val="0"/>
          <w:numId w:val="38"/>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39"/>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1" w:name="十一、适用法律"/>
      <w:bookmarkEnd w:id="41"/>
      <w:r>
        <w:rPr>
          <w:rFonts w:hint="eastAsia" w:ascii="仿宋" w:hAnsi="仿宋" w:eastAsia="仿宋" w:cs="仿宋"/>
        </w:rPr>
        <w:t>适用法律</w:t>
      </w:r>
    </w:p>
    <w:p>
      <w:pPr>
        <w:pStyle w:val="27"/>
        <w:keepNext w:val="0"/>
        <w:keepLines w:val="0"/>
        <w:pageBreakBefore w:val="0"/>
        <w:widowControl w:val="0"/>
        <w:numPr>
          <w:ilvl w:val="0"/>
          <w:numId w:val="34"/>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pacing w:val="0"/>
          <w:w w:val="100"/>
          <w:sz w:val="21"/>
        </w:rPr>
        <w:t>需要落实的政府采购政策：</w:t>
      </w:r>
      <w:r>
        <w:rPr>
          <w:rFonts w:hint="eastAsia" w:ascii="仿宋" w:hAnsi="仿宋" w:eastAsia="仿宋" w:cs="仿宋"/>
          <w:color w:val="000000"/>
          <w:spacing w:val="0"/>
          <w:w w:val="100"/>
          <w:kern w:val="0"/>
          <w:sz w:val="21"/>
          <w:szCs w:val="21"/>
          <w:highlight w:val="none"/>
          <w:lang w:val="en-US" w:eastAsia="zh-CN" w:bidi="ar-SA"/>
        </w:rPr>
        <w:t>《节能产品政府采购实施意见》（财库〔2004〕185号）</w:t>
      </w:r>
      <w:r>
        <w:rPr>
          <w:rFonts w:hint="eastAsia" w:ascii="仿宋" w:hAnsi="仿宋" w:eastAsia="仿宋" w:cs="仿宋"/>
          <w:spacing w:val="0"/>
          <w:w w:val="100"/>
          <w:sz w:val="21"/>
        </w:rPr>
        <w:t>、</w:t>
      </w:r>
      <w:r>
        <w:rPr>
          <w:rFonts w:hint="eastAsia" w:ascii="仿宋" w:hAnsi="仿宋" w:eastAsia="仿宋" w:cs="仿宋"/>
          <w:color w:val="000000"/>
          <w:spacing w:val="0"/>
          <w:w w:val="100"/>
          <w:kern w:val="0"/>
          <w:sz w:val="21"/>
          <w:szCs w:val="21"/>
          <w:highlight w:val="none"/>
          <w:lang w:val="en-US" w:eastAsia="zh-CN" w:bidi="ar-SA"/>
        </w:rPr>
        <w:t>《关于环境标志产品政府采购实施的意见》（财库〔2006〕90号）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《关于促进残疾人就业政府采购政策的通知》（财库〔2017〕141号）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《关于印发节能产品政府采购品目清单的通知》（财库〔2019〕19号）</w:t>
      </w:r>
      <w:r>
        <w:rPr>
          <w:rFonts w:hint="eastAsia" w:ascii="仿宋" w:hAnsi="仿宋" w:eastAsia="仿宋" w:cs="仿宋"/>
          <w:spacing w:val="0"/>
          <w:w w:val="100"/>
        </w:rPr>
        <w:t>、</w:t>
      </w:r>
      <w:r>
        <w:rPr>
          <w:rFonts w:hint="eastAsia" w:ascii="仿宋" w:hAnsi="仿宋" w:eastAsia="仿宋" w:cs="仿宋"/>
          <w:color w:val="000000"/>
          <w:spacing w:val="0"/>
          <w:w w:val="1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spacing w:val="0"/>
          <w:w w:val="100"/>
        </w:rPr>
        <w:t>。</w:t>
      </w:r>
    </w:p>
    <w:p>
      <w:pPr>
        <w:pStyle w:val="27"/>
        <w:keepNext w:val="0"/>
        <w:keepLines w:val="0"/>
        <w:pageBreakBefore w:val="0"/>
        <w:widowControl w:val="0"/>
        <w:numPr>
          <w:ilvl w:val="0"/>
          <w:numId w:val="34"/>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4"/>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2" w:name="22.采购文件的解释权"/>
      <w:bookmarkEnd w:id="42"/>
      <w:bookmarkStart w:id="43" w:name="22.采购文件的解释权"/>
      <w:bookmarkEnd w:id="43"/>
      <w:r>
        <w:rPr>
          <w:rFonts w:hint="eastAsia" w:ascii="仿宋" w:hAnsi="仿宋" w:eastAsia="仿宋" w:cs="仿宋"/>
        </w:rPr>
        <w:t>采购文件的解释权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pacing w:val="0"/>
          <w:w w:val="100"/>
          <w:sz w:val="21"/>
          <w:szCs w:val="22"/>
          <w:highlight w:val="none"/>
          <w:lang w:val="zh-CN" w:eastAsia="zh-CN" w:bidi="zh-CN"/>
        </w:rPr>
      </w:pPr>
      <w:bookmarkStart w:id="44" w:name="附表一《资格性审查表》"/>
      <w:bookmarkEnd w:id="44"/>
      <w:r>
        <w:rPr>
          <w:rFonts w:hint="eastAsia" w:ascii="仿宋" w:hAnsi="仿宋" w:eastAsia="仿宋" w:cs="仿宋"/>
          <w:b/>
          <w:bCs/>
          <w:spacing w:val="0"/>
          <w:w w:val="100"/>
          <w:sz w:val="21"/>
          <w:szCs w:val="22"/>
          <w:highlight w:val="none"/>
          <w:lang w:val="zh-CN" w:eastAsia="zh-CN" w:bidi="zh-CN"/>
        </w:rPr>
        <w:t>附表一《资格性</w:t>
      </w:r>
      <w:r>
        <w:rPr>
          <w:rFonts w:hint="eastAsia" w:ascii="仿宋" w:hAnsi="仿宋" w:eastAsia="仿宋" w:cs="仿宋"/>
          <w:b/>
          <w:spacing w:val="0"/>
          <w:w w:val="100"/>
          <w:sz w:val="21"/>
          <w:highlight w:val="none"/>
        </w:rPr>
        <w:t>评审表</w:t>
      </w:r>
      <w:r>
        <w:rPr>
          <w:rFonts w:hint="eastAsia" w:ascii="仿宋" w:hAnsi="仿宋" w:eastAsia="仿宋" w:cs="仿宋"/>
          <w:b/>
          <w:bCs/>
          <w:spacing w:val="0"/>
          <w:w w:val="100"/>
          <w:sz w:val="21"/>
          <w:szCs w:val="22"/>
          <w:highlight w:val="none"/>
          <w:lang w:val="zh-CN" w:eastAsia="zh-CN" w:bidi="zh-CN"/>
        </w:rPr>
        <w:t>》</w:t>
      </w:r>
    </w:p>
    <w:tbl>
      <w:tblPr>
        <w:tblStyle w:val="22"/>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5" w:hRule="atLeast"/>
          <w:jc w:val="center"/>
        </w:trPr>
        <w:tc>
          <w:tcPr>
            <w:tcW w:w="1060" w:type="dxa"/>
            <w:vAlign w:val="center"/>
          </w:tcPr>
          <w:p>
            <w:pPr>
              <w:pStyle w:val="28"/>
              <w:spacing w:before="172" w:line="360" w:lineRule="auto"/>
              <w:ind w:left="414" w:right="40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2"/>
                <w:szCs w:val="24"/>
                <w:highlight w:val="none"/>
              </w:rPr>
              <w:t>序号</w:t>
            </w:r>
          </w:p>
        </w:tc>
        <w:tc>
          <w:tcPr>
            <w:tcW w:w="8167" w:type="dxa"/>
            <w:vAlign w:val="center"/>
          </w:tcPr>
          <w:p>
            <w:pPr>
              <w:pStyle w:val="28"/>
              <w:spacing w:before="172" w:line="360" w:lineRule="auto"/>
              <w:ind w:left="3424" w:right="3419"/>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pacing w:val="0"/>
                <w:w w:val="100"/>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本项目为专门面向中小企业采购的项目，响应供应商须符合</w:t>
            </w:r>
            <w:r>
              <w:rPr>
                <w:rFonts w:hint="eastAsia" w:ascii="仿宋" w:hAnsi="仿宋" w:eastAsia="仿宋" w:cs="仿宋"/>
                <w:b/>
                <w:bCs w:val="0"/>
                <w:sz w:val="21"/>
                <w:szCs w:val="21"/>
                <w:highlight w:val="none"/>
                <w:lang w:val="en-US" w:eastAsia="zh-CN" w:bidi="zh-CN"/>
              </w:rPr>
              <w:t>软件和信息技术服务业</w:t>
            </w:r>
            <w:r>
              <w:rPr>
                <w:rFonts w:hint="eastAsia" w:ascii="仿宋" w:hAnsi="仿宋" w:eastAsia="仿宋" w:cs="仿宋"/>
                <w:b w:val="0"/>
                <w:bCs/>
                <w:color w:val="000000"/>
                <w:kern w:val="28"/>
                <w:sz w:val="21"/>
                <w:szCs w:val="20"/>
                <w:highlight w:val="none"/>
                <w:lang w:val="en-US" w:eastAsia="zh-CN" w:bidi="ar-SA"/>
              </w:rPr>
              <w:t>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3</w:t>
            </w:r>
          </w:p>
        </w:tc>
        <w:tc>
          <w:tcPr>
            <w:tcW w:w="8167" w:type="dxa"/>
            <w:vAlign w:val="center"/>
          </w:tcPr>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both"/>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kern w:val="0"/>
                <w:sz w:val="21"/>
                <w:szCs w:val="21"/>
                <w:lang w:val="en-US" w:eastAsia="zh-CN" w:bidi="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4</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highlight w:val="none"/>
              </w:rPr>
            </w:pPr>
            <w:r>
              <w:rPr>
                <w:rFonts w:hint="eastAsia" w:ascii="仿宋" w:hAnsi="仿宋" w:eastAsia="仿宋" w:cs="仿宋"/>
                <w:b w:val="0"/>
                <w:bCs/>
                <w:color w:val="000000"/>
                <w:kern w:val="28"/>
                <w:sz w:val="21"/>
                <w:szCs w:val="20"/>
                <w:highlight w:val="none"/>
                <w:lang w:val="en-US" w:eastAsia="zh-CN" w:bidi="ar-SA"/>
              </w:rPr>
              <w:t>响应供应商必须是在中华人民共和国境内注册的独立法人或其他组织，具有从事本项目的技术服务能力；</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5</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spacing w:val="0"/>
                <w:w w:val="1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6</w:t>
            </w:r>
          </w:p>
        </w:tc>
        <w:tc>
          <w:tcPr>
            <w:tcW w:w="8167" w:type="dxa"/>
            <w:vAlign w:val="center"/>
          </w:tcPr>
          <w:p>
            <w:pPr>
              <w:pStyle w:val="2"/>
              <w:numPr>
                <w:ilvl w:val="0"/>
                <w:numId w:val="0"/>
              </w:numPr>
              <w:spacing w:line="360" w:lineRule="auto"/>
              <w:ind w:leftChars="0" w:right="0" w:rightChars="0"/>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本项目不接受联合体投标，不允许响应供应商对本采购项目进行分包和转包；</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7</w:t>
            </w:r>
          </w:p>
        </w:tc>
        <w:tc>
          <w:tcPr>
            <w:tcW w:w="8167" w:type="dxa"/>
            <w:vAlign w:val="center"/>
          </w:tcPr>
          <w:p>
            <w:pPr>
              <w:pStyle w:val="2"/>
              <w:numPr>
                <w:ilvl w:val="0"/>
                <w:numId w:val="0"/>
              </w:numPr>
              <w:spacing w:line="360" w:lineRule="auto"/>
              <w:ind w:leftChars="0" w:right="0" w:rightChars="0"/>
              <w:rPr>
                <w:rFonts w:hint="eastAsia" w:ascii="仿宋" w:hAnsi="仿宋" w:eastAsia="仿宋" w:cs="仿宋"/>
                <w:b w:val="0"/>
                <w:bCs/>
                <w:color w:val="000000"/>
                <w:spacing w:val="0"/>
                <w:w w:val="100"/>
                <w:kern w:val="28"/>
                <w:sz w:val="21"/>
                <w:szCs w:val="21"/>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响应供应商须对全部内容进行响应，不得分拆；</w:t>
            </w:r>
            <w:r>
              <w:rPr>
                <w:rFonts w:hint="eastAsia" w:ascii="仿宋" w:hAnsi="仿宋" w:eastAsia="仿宋" w:cs="仿宋"/>
                <w:spacing w:val="0"/>
                <w:w w:val="100"/>
                <w:sz w:val="21"/>
                <w:szCs w:val="21"/>
                <w:lang w:val="en-US" w:eastAsia="zh-CN"/>
              </w:rPr>
              <w:t>【提供承诺函】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28"/>
              <w:spacing w:before="116" w:line="360" w:lineRule="auto"/>
              <w:ind w:left="28"/>
              <w:jc w:val="center"/>
              <w:rPr>
                <w:rFonts w:hint="default"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8</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pacing w:val="0"/>
                <w:w w:val="100"/>
                <w:sz w:val="21"/>
                <w:szCs w:val="21"/>
                <w:lang w:val="en-US" w:eastAsia="zh-CN"/>
              </w:rPr>
            </w:pPr>
            <w:r>
              <w:rPr>
                <w:rFonts w:hint="eastAsia" w:ascii="仿宋" w:hAnsi="仿宋" w:eastAsia="仿宋" w:cs="仿宋"/>
                <w:b w:val="0"/>
                <w:bCs/>
                <w:color w:val="000000"/>
                <w:kern w:val="28"/>
                <w:sz w:val="21"/>
                <w:szCs w:val="20"/>
                <w:highlight w:val="none"/>
                <w:lang w:val="en-US" w:eastAsia="zh-CN" w:bidi="ar-SA"/>
              </w:rPr>
              <w:t>按规定获取本项目采购文件的。</w:t>
            </w:r>
            <w:r>
              <w:rPr>
                <w:rFonts w:hint="eastAsia" w:ascii="仿宋" w:hAnsi="仿宋" w:eastAsia="仿宋" w:cs="仿宋"/>
                <w:spacing w:val="0"/>
                <w:w w:val="100"/>
                <w:sz w:val="21"/>
                <w:szCs w:val="21"/>
                <w:lang w:val="en-US" w:eastAsia="zh-CN"/>
              </w:rPr>
              <w:t>【提供承诺函】</w:t>
            </w:r>
          </w:p>
        </w:tc>
      </w:tr>
    </w:tbl>
    <w:p>
      <w:pPr>
        <w:pStyle w:val="2"/>
        <w:spacing w:line="360" w:lineRule="auto"/>
        <w:ind w:left="100"/>
        <w:rPr>
          <w:rFonts w:hint="eastAsia" w:ascii="仿宋" w:hAnsi="仿宋" w:eastAsia="仿宋" w:cs="仿宋"/>
          <w:spacing w:val="0"/>
          <w:w w:val="100"/>
          <w:sz w:val="22"/>
          <w:szCs w:val="22"/>
          <w:highlight w:val="none"/>
          <w:lang w:val="zh-CN" w:eastAsia="zh-CN" w:bidi="zh-CN"/>
        </w:rPr>
      </w:pPr>
    </w:p>
    <w:p>
      <w:pPr>
        <w:pStyle w:val="2"/>
        <w:spacing w:line="360" w:lineRule="auto"/>
        <w:ind w:left="100"/>
        <w:rPr>
          <w:rFonts w:hint="eastAsia" w:ascii="仿宋" w:hAnsi="仿宋" w:eastAsia="仿宋" w:cs="仿宋"/>
          <w:spacing w:val="0"/>
          <w:w w:val="100"/>
          <w:sz w:val="22"/>
          <w:szCs w:val="22"/>
          <w:highlight w:val="none"/>
          <w:lang w:val="zh-CN" w:eastAsia="zh-CN" w:bidi="zh-CN"/>
        </w:rPr>
      </w:pPr>
      <w:r>
        <w:rPr>
          <w:rFonts w:hint="eastAsia" w:ascii="仿宋" w:hAnsi="仿宋" w:eastAsia="仿宋" w:cs="仿宋"/>
          <w:spacing w:val="0"/>
          <w:w w:val="100"/>
          <w:sz w:val="22"/>
          <w:szCs w:val="22"/>
          <w:highlight w:val="none"/>
          <w:lang w:val="zh-CN" w:eastAsia="zh-CN" w:bidi="zh-CN"/>
        </w:rPr>
        <w:t>注：1、</w:t>
      </w:r>
      <w:r>
        <w:rPr>
          <w:rFonts w:hint="eastAsia" w:ascii="仿宋" w:hAnsi="仿宋" w:eastAsia="仿宋" w:cs="仿宋"/>
          <w:spacing w:val="0"/>
          <w:w w:val="100"/>
          <w:sz w:val="22"/>
          <w:szCs w:val="22"/>
          <w:highlight w:val="none"/>
          <w:lang w:val="en-US" w:eastAsia="zh-CN" w:bidi="zh-CN"/>
        </w:rPr>
        <w:t>响应</w:t>
      </w:r>
      <w:r>
        <w:rPr>
          <w:rFonts w:hint="eastAsia" w:ascii="仿宋" w:hAnsi="仿宋" w:eastAsia="仿宋" w:cs="仿宋"/>
          <w:spacing w:val="0"/>
          <w:w w:val="100"/>
          <w:sz w:val="22"/>
          <w:szCs w:val="22"/>
          <w:highlight w:val="none"/>
          <w:lang w:val="zh-CN" w:eastAsia="zh-CN" w:bidi="zh-CN"/>
        </w:rPr>
        <w:t>供应商资格要求详见第一部分谈判邀请函。</w:t>
      </w:r>
    </w:p>
    <w:p>
      <w:pPr>
        <w:pStyle w:val="2"/>
        <w:spacing w:line="360" w:lineRule="auto"/>
        <w:ind w:left="100"/>
        <w:rPr>
          <w:rFonts w:hint="eastAsia" w:ascii="仿宋" w:hAnsi="仿宋" w:eastAsia="仿宋" w:cs="仿宋"/>
          <w:sz w:val="22"/>
          <w:szCs w:val="22"/>
          <w:highlight w:val="none"/>
          <w:lang w:val="zh-CN" w:eastAsia="zh-CN" w:bidi="zh-CN"/>
        </w:rPr>
      </w:pP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pacing w:val="0"/>
          <w:w w:val="100"/>
          <w:sz w:val="21"/>
          <w:szCs w:val="22"/>
          <w:highlight w:val="none"/>
          <w:lang w:val="zh-CN" w:eastAsia="zh-CN" w:bidi="zh-CN"/>
        </w:rPr>
      </w:pPr>
      <w:bookmarkStart w:id="45" w:name="附表二《符合性审查表》"/>
      <w:bookmarkEnd w:id="45"/>
      <w:r>
        <w:rPr>
          <w:rFonts w:hint="eastAsia" w:ascii="仿宋" w:hAnsi="仿宋" w:eastAsia="仿宋" w:cs="仿宋"/>
          <w:b/>
          <w:bCs/>
          <w:spacing w:val="0"/>
          <w:w w:val="100"/>
          <w:sz w:val="21"/>
          <w:szCs w:val="22"/>
          <w:highlight w:val="none"/>
          <w:lang w:val="zh-CN" w:eastAsia="zh-CN" w:bidi="zh-CN"/>
        </w:rPr>
        <w:t>附表二《</w:t>
      </w:r>
      <w:r>
        <w:rPr>
          <w:rFonts w:hint="eastAsia" w:ascii="仿宋" w:hAnsi="仿宋" w:eastAsia="仿宋" w:cs="仿宋"/>
          <w:b/>
          <w:spacing w:val="0"/>
          <w:w w:val="100"/>
          <w:sz w:val="21"/>
          <w:highlight w:val="none"/>
        </w:rPr>
        <w:t>符合性评审表</w:t>
      </w:r>
      <w:r>
        <w:rPr>
          <w:rFonts w:hint="eastAsia" w:ascii="仿宋" w:hAnsi="仿宋" w:eastAsia="仿宋" w:cs="仿宋"/>
          <w:b/>
          <w:bCs/>
          <w:spacing w:val="0"/>
          <w:w w:val="100"/>
          <w:sz w:val="21"/>
          <w:szCs w:val="22"/>
          <w:highlight w:val="none"/>
          <w:lang w:val="zh-CN" w:eastAsia="zh-CN" w:bidi="zh-CN"/>
        </w:rPr>
        <w:t>》</w:t>
      </w:r>
    </w:p>
    <w:tbl>
      <w:tblPr>
        <w:tblStyle w:val="22"/>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8"/>
              <w:spacing w:before="147" w:line="360" w:lineRule="auto"/>
              <w:ind w:left="91" w:right="84"/>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序号</w:t>
            </w:r>
          </w:p>
        </w:tc>
        <w:tc>
          <w:tcPr>
            <w:tcW w:w="8197" w:type="dxa"/>
          </w:tcPr>
          <w:p>
            <w:pPr>
              <w:pStyle w:val="28"/>
              <w:spacing w:before="147" w:line="360" w:lineRule="auto"/>
              <w:ind w:left="3867" w:right="3860"/>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8"/>
              <w:spacing w:before="128"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1</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8"/>
              <w:spacing w:before="8" w:line="360" w:lineRule="auto"/>
              <w:rPr>
                <w:rFonts w:hint="eastAsia" w:ascii="仿宋" w:hAnsi="仿宋" w:eastAsia="仿宋" w:cs="仿宋"/>
                <w:b/>
                <w:spacing w:val="0"/>
                <w:w w:val="100"/>
                <w:sz w:val="15"/>
                <w:highlight w:val="none"/>
              </w:rPr>
            </w:pPr>
          </w:p>
          <w:p>
            <w:pPr>
              <w:pStyle w:val="28"/>
              <w:spacing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2</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8"/>
              <w:spacing w:before="12" w:line="360" w:lineRule="auto"/>
              <w:rPr>
                <w:rFonts w:hint="eastAsia" w:ascii="仿宋" w:hAnsi="仿宋" w:eastAsia="仿宋" w:cs="仿宋"/>
                <w:b/>
                <w:spacing w:val="0"/>
                <w:w w:val="100"/>
                <w:sz w:val="23"/>
                <w:highlight w:val="none"/>
              </w:rPr>
            </w:pPr>
          </w:p>
          <w:p>
            <w:pPr>
              <w:pStyle w:val="28"/>
              <w:spacing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3</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8"/>
              <w:spacing w:before="164" w:line="360" w:lineRule="auto"/>
              <w:ind w:left="6"/>
              <w:jc w:val="center"/>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4</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响应文件中要求法人代表签字</w:t>
            </w:r>
            <w:r>
              <w:rPr>
                <w:rFonts w:hint="eastAsia" w:ascii="仿宋" w:hAnsi="仿宋" w:eastAsia="仿宋" w:cs="仿宋"/>
                <w:spacing w:val="0"/>
                <w:w w:val="100"/>
                <w:sz w:val="21"/>
                <w:highlight w:val="none"/>
                <w:lang w:val="en-US" w:eastAsia="zh-CN"/>
              </w:rPr>
              <w:t>或盖章</w:t>
            </w:r>
            <w:r>
              <w:rPr>
                <w:rFonts w:hint="eastAsia" w:ascii="仿宋" w:hAnsi="仿宋" w:eastAsia="仿宋" w:cs="仿宋"/>
                <w:spacing w:val="0"/>
                <w:w w:val="100"/>
                <w:sz w:val="21"/>
                <w:highlight w:val="none"/>
              </w:rPr>
              <w:t>、授权人签字</w:t>
            </w:r>
            <w:r>
              <w:rPr>
                <w:rFonts w:hint="eastAsia" w:ascii="仿宋" w:hAnsi="仿宋" w:eastAsia="仿宋" w:cs="仿宋"/>
                <w:spacing w:val="0"/>
                <w:w w:val="100"/>
                <w:sz w:val="21"/>
                <w:highlight w:val="none"/>
                <w:lang w:val="en-US" w:eastAsia="zh-CN"/>
              </w:rPr>
              <w:t>或盖章</w:t>
            </w:r>
            <w:r>
              <w:rPr>
                <w:rFonts w:hint="eastAsia" w:ascii="仿宋" w:hAnsi="仿宋" w:eastAsia="仿宋" w:cs="仿宋"/>
                <w:spacing w:val="0"/>
                <w:w w:val="100"/>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8"/>
              <w:spacing w:before="123" w:line="360" w:lineRule="auto"/>
              <w:ind w:left="6"/>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5</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lang w:val="en-US" w:eastAsia="zh-CN"/>
              </w:rPr>
              <w:t>响应文件</w:t>
            </w:r>
            <w:r>
              <w:rPr>
                <w:rFonts w:hint="eastAsia" w:ascii="仿宋" w:hAnsi="仿宋" w:eastAsia="仿宋" w:cs="仿宋"/>
                <w:spacing w:val="0"/>
                <w:w w:val="100"/>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8"/>
              <w:spacing w:before="9" w:line="360" w:lineRule="auto"/>
              <w:rPr>
                <w:rFonts w:hint="eastAsia" w:ascii="仿宋" w:hAnsi="仿宋" w:eastAsia="仿宋" w:cs="仿宋"/>
                <w:b/>
                <w:spacing w:val="0"/>
                <w:w w:val="100"/>
                <w:sz w:val="14"/>
                <w:highlight w:val="none"/>
              </w:rPr>
            </w:pPr>
          </w:p>
          <w:p>
            <w:pPr>
              <w:pStyle w:val="28"/>
              <w:spacing w:before="1" w:line="360" w:lineRule="auto"/>
              <w:ind w:left="6"/>
              <w:jc w:val="center"/>
              <w:rPr>
                <w:rFonts w:hint="eastAsia" w:ascii="仿宋" w:hAnsi="仿宋" w:eastAsia="仿宋" w:cs="仿宋"/>
                <w:spacing w:val="0"/>
                <w:w w:val="100"/>
                <w:sz w:val="21"/>
                <w:highlight w:val="none"/>
                <w:lang w:val="en-US" w:eastAsia="zh-CN"/>
              </w:rPr>
            </w:pPr>
            <w:r>
              <w:rPr>
                <w:rFonts w:hint="eastAsia" w:ascii="仿宋" w:hAnsi="仿宋" w:eastAsia="仿宋" w:cs="仿宋"/>
                <w:spacing w:val="0"/>
                <w:w w:val="100"/>
                <w:sz w:val="21"/>
                <w:highlight w:val="none"/>
                <w:lang w:val="en-US" w:eastAsia="zh-CN"/>
              </w:rPr>
              <w:t>6</w:t>
            </w:r>
          </w:p>
        </w:tc>
        <w:tc>
          <w:tcPr>
            <w:tcW w:w="8197" w:type="dxa"/>
            <w:vAlign w:val="center"/>
          </w:tcPr>
          <w:p>
            <w:pPr>
              <w:pStyle w:val="28"/>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pacing w:val="0"/>
                <w:w w:val="100"/>
                <w:sz w:val="21"/>
                <w:highlight w:val="none"/>
              </w:rPr>
            </w:pPr>
            <w:r>
              <w:rPr>
                <w:rFonts w:hint="eastAsia" w:ascii="仿宋" w:hAnsi="仿宋" w:eastAsia="仿宋" w:cs="仿宋"/>
                <w:spacing w:val="0"/>
                <w:w w:val="100"/>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6" w:name="第四部分"/>
      <w:bookmarkEnd w:id="46"/>
      <w:bookmarkStart w:id="47" w:name="_Toc4739"/>
      <w:r>
        <w:rPr>
          <w:rFonts w:hint="eastAsia" w:ascii="仿宋" w:hAnsi="仿宋" w:eastAsia="仿宋" w:cs="仿宋"/>
        </w:rPr>
        <w:t>第四部分</w:t>
      </w:r>
      <w:bookmarkEnd w:id="47"/>
      <w:bookmarkStart w:id="48"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p>
    <w:p>
      <w:pPr>
        <w:pStyle w:val="2"/>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49" w:name="（注：合同书格式仅供参考）"/>
      <w:bookmarkEnd w:id="49"/>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keepNext w:val="0"/>
        <w:keepLines w:val="0"/>
        <w:pageBreakBefore/>
        <w:spacing w:line="360" w:lineRule="auto"/>
        <w:ind w:left="0" w:leftChars="0" w:firstLine="0" w:firstLineChars="0"/>
        <w:jc w:val="center"/>
        <w:rPr>
          <w:rFonts w:ascii="黑体" w:hAnsi="黑体" w:eastAsia="黑体"/>
          <w:spacing w:val="20"/>
          <w:sz w:val="32"/>
          <w:szCs w:val="32"/>
        </w:rPr>
      </w:pPr>
      <w:bookmarkStart w:id="50" w:name="_Toc78194101"/>
      <w:bookmarkStart w:id="51" w:name="_Toc391627752"/>
      <w:bookmarkStart w:id="52" w:name="_Toc405313956"/>
      <w:r>
        <w:rPr>
          <w:rFonts w:hint="eastAsia" w:ascii="黑体" w:hAnsi="黑体" w:eastAsia="黑体"/>
          <w:spacing w:val="20"/>
          <w:sz w:val="32"/>
          <w:szCs w:val="32"/>
        </w:rPr>
        <w:t>合同书格式</w:t>
      </w:r>
      <w:bookmarkEnd w:id="50"/>
    </w:p>
    <w:p>
      <w:pPr>
        <w:spacing w:line="360" w:lineRule="auto"/>
        <w:jc w:val="center"/>
        <w:rPr>
          <w:rFonts w:ascii="黑体" w:hAnsi="黑体" w:eastAsia="黑体"/>
        </w:rPr>
      </w:pPr>
      <w:r>
        <w:rPr>
          <w:rFonts w:hint="eastAsia" w:ascii="黑体" w:hAnsi="黑体" w:eastAsia="黑体"/>
        </w:rPr>
        <w:t>（本格式编排在</w:t>
      </w:r>
      <w:r>
        <w:rPr>
          <w:rFonts w:hint="eastAsia" w:ascii="黑体" w:hAnsi="黑体" w:eastAsia="黑体"/>
          <w:lang w:val="en-US" w:eastAsia="zh-CN"/>
        </w:rPr>
        <w:t>谈判</w:t>
      </w:r>
      <w:r>
        <w:rPr>
          <w:rFonts w:hint="eastAsia" w:ascii="黑体" w:hAnsi="黑体" w:eastAsia="黑体"/>
        </w:rPr>
        <w:t>文件中，供</w:t>
      </w:r>
      <w:r>
        <w:rPr>
          <w:rFonts w:hint="eastAsia" w:ascii="黑体" w:hAnsi="黑体" w:eastAsia="黑体"/>
          <w:lang w:val="en-US" w:eastAsia="zh-CN"/>
        </w:rPr>
        <w:t>供应商</w:t>
      </w:r>
      <w:r>
        <w:rPr>
          <w:rFonts w:hint="eastAsia" w:ascii="黑体" w:hAnsi="黑体" w:eastAsia="黑体"/>
        </w:rPr>
        <w:t>参考，</w:t>
      </w:r>
      <w:r>
        <w:rPr>
          <w:rFonts w:hint="eastAsia" w:ascii="黑体" w:hAnsi="黑体" w:eastAsia="黑体"/>
          <w:lang w:val="en-US" w:eastAsia="zh-CN"/>
        </w:rPr>
        <w:t>响应</w:t>
      </w:r>
      <w:r>
        <w:rPr>
          <w:rFonts w:hint="eastAsia" w:ascii="黑体" w:hAnsi="黑体" w:eastAsia="黑体"/>
        </w:rPr>
        <w:t>时不需填写）</w:t>
      </w:r>
    </w:p>
    <w:p/>
    <w:p>
      <w:pPr>
        <w:spacing w:line="360" w:lineRule="auto"/>
        <w:jc w:val="center"/>
        <w:rPr>
          <w:rFonts w:hint="eastAsia" w:ascii="黑体" w:hAnsi="黑体" w:eastAsia="黑体"/>
          <w:bCs/>
          <w:sz w:val="50"/>
          <w:szCs w:val="50"/>
          <w:lang w:eastAsia="zh-CN"/>
        </w:rPr>
      </w:pPr>
      <w:r>
        <w:rPr>
          <w:rFonts w:hint="eastAsia" w:ascii="黑体" w:hAnsi="黑体" w:eastAsia="黑体"/>
          <w:bCs/>
          <w:sz w:val="50"/>
          <w:szCs w:val="50"/>
          <w:lang w:eastAsia="zh-CN"/>
        </w:rPr>
        <w:t>新兴县中医院医保系统增加移动支付接口项目</w:t>
      </w:r>
    </w:p>
    <w:p>
      <w:pPr>
        <w:spacing w:before="1092" w:beforeLines="350" w:after="468" w:afterLines="150" w:line="360" w:lineRule="auto"/>
        <w:jc w:val="center"/>
        <w:rPr>
          <w:rFonts w:hint="eastAsia" w:ascii="黑体" w:hAnsi="黑体" w:eastAsia="黑体"/>
          <w:b/>
          <w:bCs/>
          <w:spacing w:val="60"/>
          <w:sz w:val="52"/>
          <w:szCs w:val="52"/>
          <w:lang w:eastAsia="zh-CN"/>
        </w:rPr>
      </w:pPr>
      <w:r>
        <w:rPr>
          <w:rFonts w:hint="eastAsia" w:ascii="黑体" w:hAnsi="黑体" w:eastAsia="黑体"/>
          <w:b/>
          <w:bCs/>
          <w:spacing w:val="60"/>
          <w:sz w:val="52"/>
          <w:szCs w:val="52"/>
          <w:lang w:val="en-US" w:eastAsia="zh-CN"/>
        </w:rPr>
        <w:t>采 购 合 同</w:t>
      </w:r>
    </w:p>
    <w:p>
      <w:pPr>
        <w:spacing w:line="360" w:lineRule="auto"/>
        <w:jc w:val="center"/>
        <w:rPr>
          <w:rFonts w:ascii="黑体" w:hAnsi="黑体" w:eastAsia="黑体"/>
          <w:b/>
          <w:bCs/>
          <w:sz w:val="28"/>
          <w:szCs w:val="24"/>
        </w:rPr>
      </w:pPr>
      <w:r>
        <w:rPr>
          <w:rFonts w:hint="eastAsia" w:ascii="黑体" w:hAnsi="黑体" w:eastAsia="黑体"/>
          <w:b/>
          <w:bCs/>
          <w:sz w:val="28"/>
          <w:szCs w:val="24"/>
        </w:rPr>
        <w:t>（合同编号：</w:t>
      </w:r>
      <w:r>
        <w:rPr>
          <w:rFonts w:ascii="黑体" w:hAnsi="黑体" w:eastAsia="黑体"/>
          <w:b/>
          <w:bCs/>
          <w:sz w:val="28"/>
          <w:szCs w:val="24"/>
          <w:u w:val="single"/>
        </w:rPr>
        <w:t xml:space="preserve">         </w:t>
      </w:r>
      <w:r>
        <w:rPr>
          <w:rFonts w:hint="eastAsia" w:ascii="黑体" w:hAnsi="黑体" w:eastAsia="黑体"/>
          <w:b/>
          <w:bCs/>
          <w:sz w:val="28"/>
          <w:szCs w:val="24"/>
        </w:rPr>
        <w:t>）</w:t>
      </w: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p>
      <w:pPr>
        <w:spacing w:line="360" w:lineRule="auto"/>
        <w:rPr>
          <w:rFonts w:ascii="黑体" w:hAnsi="黑体" w:eastAsia="黑体"/>
          <w:b/>
          <w:bCs/>
          <w:szCs w:val="21"/>
        </w:rPr>
      </w:pP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94"/>
        <w:gridCol w:w="49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894" w:type="dxa"/>
          </w:tcPr>
          <w:p>
            <w:pPr>
              <w:spacing w:line="360" w:lineRule="auto"/>
              <w:rPr>
                <w:rFonts w:ascii="黑体" w:hAnsi="黑体" w:eastAsia="黑体"/>
                <w:b/>
                <w:bCs/>
                <w:sz w:val="28"/>
                <w:szCs w:val="28"/>
              </w:rPr>
            </w:pPr>
            <w:r>
              <w:rPr>
                <w:rFonts w:hint="eastAsia" w:ascii="黑体" w:hAnsi="黑体" w:eastAsia="黑体"/>
                <w:b/>
                <w:bCs/>
                <w:sz w:val="28"/>
                <w:szCs w:val="28"/>
              </w:rPr>
              <w:t>甲方（采购人）：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894" w:type="dxa"/>
          </w:tcPr>
          <w:p>
            <w:pPr>
              <w:spacing w:line="360" w:lineRule="auto"/>
              <w:rPr>
                <w:rFonts w:ascii="黑体" w:hAnsi="黑体" w:eastAsia="黑体"/>
                <w:b/>
                <w:bCs/>
                <w:sz w:val="28"/>
                <w:szCs w:val="28"/>
              </w:rPr>
            </w:pPr>
            <w:r>
              <w:rPr>
                <w:rFonts w:hint="eastAsia" w:ascii="黑体" w:hAnsi="黑体" w:eastAsia="黑体"/>
                <w:b/>
                <w:bCs/>
                <w:sz w:val="28"/>
                <w:szCs w:val="28"/>
              </w:rPr>
              <w:t>乙方（</w:t>
            </w:r>
            <w:r>
              <w:rPr>
                <w:rFonts w:hint="eastAsia" w:ascii="黑体" w:hAnsi="黑体" w:eastAsia="黑体"/>
                <w:b/>
                <w:bCs/>
                <w:sz w:val="28"/>
                <w:szCs w:val="28"/>
                <w:lang w:val="en-US" w:eastAsia="zh-CN"/>
              </w:rPr>
              <w:t>成交</w:t>
            </w:r>
            <w:r>
              <w:rPr>
                <w:rFonts w:hint="eastAsia" w:ascii="黑体" w:hAnsi="黑体" w:eastAsia="黑体"/>
                <w:b/>
                <w:bCs/>
                <w:sz w:val="28"/>
                <w:szCs w:val="28"/>
              </w:rPr>
              <w:t>人）：</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2894" w:type="dxa"/>
          </w:tcPr>
          <w:p>
            <w:pPr>
              <w:spacing w:line="360" w:lineRule="auto"/>
              <w:rPr>
                <w:rFonts w:ascii="黑体" w:hAnsi="黑体" w:eastAsia="黑体"/>
                <w:b/>
                <w:bCs/>
                <w:spacing w:val="9"/>
                <w:sz w:val="28"/>
                <w:szCs w:val="28"/>
              </w:rPr>
            </w:pPr>
            <w:r>
              <w:rPr>
                <w:rFonts w:hint="eastAsia" w:ascii="黑体" w:hAnsi="黑体" w:eastAsia="黑体"/>
                <w:b/>
                <w:bCs/>
                <w:spacing w:val="9"/>
                <w:sz w:val="28"/>
                <w:szCs w:val="28"/>
              </w:rPr>
              <w:t>协议签订时间：</w:t>
            </w:r>
          </w:p>
        </w:tc>
        <w:tc>
          <w:tcPr>
            <w:tcW w:w="4961" w:type="dxa"/>
          </w:tcPr>
          <w:p>
            <w:pPr>
              <w:spacing w:line="360" w:lineRule="auto"/>
              <w:rPr>
                <w:rFonts w:ascii="黑体" w:hAnsi="黑体" w:eastAsia="黑体"/>
                <w:b/>
                <w:bCs/>
                <w:sz w:val="28"/>
                <w:szCs w:val="28"/>
                <w:u w:val="single"/>
              </w:rPr>
            </w:pPr>
            <w:r>
              <w:rPr>
                <w:rFonts w:ascii="黑体" w:hAnsi="黑体" w:eastAsia="黑体"/>
                <w:b/>
                <w:bCs/>
                <w:sz w:val="28"/>
                <w:szCs w:val="28"/>
                <w:u w:val="single"/>
              </w:rPr>
              <w:t xml:space="preserve">                                            </w:t>
            </w:r>
          </w:p>
        </w:tc>
      </w:tr>
    </w:tbl>
    <w:p>
      <w:pPr>
        <w:spacing w:line="360" w:lineRule="auto"/>
        <w:rPr>
          <w:rFonts w:ascii="黑体" w:hAnsi="黑体" w:eastAsia="黑体"/>
          <w:b/>
          <w:bCs/>
          <w:szCs w:val="21"/>
        </w:rPr>
      </w:pPr>
    </w:p>
    <w:p>
      <w:pPr>
        <w:spacing w:line="360" w:lineRule="auto"/>
        <w:rPr>
          <w:rFonts w:ascii="黑体" w:hAnsi="黑体" w:eastAsia="黑体"/>
          <w:b/>
          <w:bCs/>
          <w:szCs w:val="21"/>
        </w:rPr>
      </w:pPr>
    </w:p>
    <w:p>
      <w:pPr>
        <w:tabs>
          <w:tab w:val="left" w:pos="720"/>
        </w:tabs>
        <w:spacing w:line="360" w:lineRule="auto"/>
        <w:jc w:val="center"/>
        <w:rPr>
          <w:rFonts w:hint="default" w:ascii="黑体" w:hAnsi="黑体" w:eastAsia="黑体"/>
          <w:spacing w:val="20"/>
          <w:sz w:val="28"/>
          <w:szCs w:val="28"/>
          <w:lang w:val="en-US" w:eastAsia="zh-CN"/>
        </w:rPr>
      </w:pPr>
      <w:r>
        <w:rPr>
          <w:rFonts w:hint="eastAsia" w:ascii="黑体" w:hAnsi="黑体" w:eastAsia="黑体"/>
          <w:spacing w:val="20"/>
          <w:sz w:val="28"/>
          <w:szCs w:val="28"/>
        </w:rPr>
        <w:t>二〇二</w:t>
      </w:r>
      <w:r>
        <w:rPr>
          <w:rFonts w:hint="eastAsia" w:ascii="黑体" w:hAnsi="黑体" w:eastAsia="黑体"/>
          <w:spacing w:val="20"/>
          <w:sz w:val="28"/>
          <w:szCs w:val="28"/>
          <w:lang w:val="en-US" w:eastAsia="zh-CN"/>
        </w:rPr>
        <w:t>三</w:t>
      </w:r>
      <w:r>
        <w:rPr>
          <w:rFonts w:hint="eastAsia" w:ascii="黑体" w:hAnsi="黑体" w:eastAsia="黑体"/>
          <w:spacing w:val="20"/>
          <w:sz w:val="28"/>
          <w:szCs w:val="28"/>
        </w:rPr>
        <w:t>年</w:t>
      </w:r>
      <w:r>
        <w:rPr>
          <w:rFonts w:ascii="黑体" w:hAnsi="黑体" w:eastAsia="黑体"/>
          <w:spacing w:val="20"/>
          <w:sz w:val="28"/>
          <w:szCs w:val="28"/>
          <w:u w:val="single"/>
        </w:rPr>
        <w:t xml:space="preserve">   </w:t>
      </w:r>
      <w:r>
        <w:rPr>
          <w:rFonts w:hint="eastAsia" w:ascii="黑体" w:hAnsi="黑体" w:eastAsia="黑体"/>
          <w:spacing w:val="20"/>
          <w:sz w:val="28"/>
          <w:szCs w:val="28"/>
        </w:rPr>
        <w:t>月于</w:t>
      </w:r>
      <w:r>
        <w:rPr>
          <w:rFonts w:hint="eastAsia" w:ascii="黑体" w:hAnsi="黑体" w:eastAsia="黑体"/>
          <w:spacing w:val="20"/>
          <w:sz w:val="28"/>
          <w:szCs w:val="28"/>
          <w:lang w:val="en-US" w:eastAsia="zh-CN"/>
        </w:rPr>
        <w:t>新兴县</w:t>
      </w:r>
    </w:p>
    <w:p>
      <w:pPr>
        <w:widowControl/>
        <w:jc w:val="left"/>
        <w:rPr>
          <w:rFonts w:ascii="黑体" w:hAnsi="黑体" w:eastAsia="黑体"/>
          <w:b/>
          <w:bCs/>
          <w:sz w:val="32"/>
          <w:szCs w:val="32"/>
        </w:rPr>
      </w:pPr>
      <w:r>
        <w:rPr>
          <w:rFonts w:ascii="黑体" w:hAnsi="黑体" w:eastAsia="黑体"/>
          <w:b/>
          <w:bCs/>
          <w:sz w:val="32"/>
          <w:szCs w:val="32"/>
        </w:rPr>
        <w:br w:type="page"/>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6"/>
        <w:gridCol w:w="4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96" w:type="dxa"/>
            <w:vAlign w:val="center"/>
          </w:tcPr>
          <w:p>
            <w:pPr>
              <w:jc w:val="both"/>
              <w:rPr>
                <w:vertAlign w:val="baseline"/>
              </w:rPr>
            </w:pPr>
            <w:r>
              <w:rPr>
                <w:rFonts w:hint="eastAsia" w:ascii="黑体" w:hAnsi="黑体" w:eastAsia="黑体" w:cs="宋体"/>
                <w:sz w:val="24"/>
                <w:szCs w:val="22"/>
              </w:rPr>
              <w:t>甲方：</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spacing w:line="480" w:lineRule="auto"/>
              <w:jc w:val="both"/>
              <w:rPr>
                <w:vertAlign w:val="baseline"/>
              </w:rPr>
            </w:pPr>
            <w:r>
              <w:rPr>
                <w:rFonts w:hint="eastAsia" w:ascii="黑体" w:hAnsi="黑体" w:eastAsia="黑体" w:cs="宋体"/>
                <w:sz w:val="24"/>
                <w:szCs w:val="22"/>
              </w:rPr>
              <w:t>电话：</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spacing w:line="480" w:lineRule="auto"/>
              <w:jc w:val="both"/>
              <w:rPr>
                <w:vertAlign w:val="baseline"/>
              </w:rPr>
            </w:pPr>
            <w:r>
              <w:rPr>
                <w:rFonts w:hint="eastAsia" w:ascii="黑体" w:hAnsi="黑体" w:eastAsia="黑体" w:cs="宋体"/>
                <w:sz w:val="24"/>
                <w:szCs w:val="22"/>
                <w:u w:val="none"/>
              </w:rPr>
              <w:t>传真：</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96" w:type="dxa"/>
            <w:vAlign w:val="center"/>
          </w:tcPr>
          <w:p>
            <w:pPr>
              <w:spacing w:line="480" w:lineRule="auto"/>
              <w:jc w:val="both"/>
              <w:rPr>
                <w:vertAlign w:val="baseline"/>
              </w:rPr>
            </w:pPr>
            <w:r>
              <w:rPr>
                <w:rFonts w:hint="eastAsia" w:ascii="黑体" w:hAnsi="黑体" w:eastAsia="黑体" w:cs="宋体"/>
                <w:sz w:val="24"/>
                <w:szCs w:val="22"/>
                <w:u w:val="none"/>
              </w:rPr>
              <w:t>地址：</w:t>
            </w:r>
          </w:p>
        </w:tc>
        <w:tc>
          <w:tcPr>
            <w:tcW w:w="4596" w:type="dxa"/>
            <w:vAlign w:val="center"/>
          </w:tcPr>
          <w:p>
            <w:pPr>
              <w:spacing w:line="480" w:lineRule="auto"/>
              <w:jc w:val="both"/>
              <w:rPr>
                <w:vertAlign w:val="baseline"/>
              </w:rPr>
            </w:pPr>
            <w:r>
              <w:rPr>
                <w:rFonts w:hint="eastAsia" w:ascii="黑体" w:hAnsi="黑体" w:eastAsia="黑体" w:cs="宋体"/>
                <w:sz w:val="24"/>
                <w:szCs w:val="22"/>
                <w:u w:val="none"/>
              </w:rPr>
              <w:t>地址：</w:t>
            </w:r>
          </w:p>
        </w:tc>
      </w:tr>
    </w:tbl>
    <w:p>
      <w:pPr>
        <w:pStyle w:val="2"/>
        <w:rPr>
          <w:rFonts w:hint="eastAsia"/>
          <w:sz w:val="22"/>
          <w:szCs w:val="22"/>
          <w:u w:val="none"/>
        </w:rPr>
      </w:pPr>
    </w:p>
    <w:p>
      <w:pPr>
        <w:widowControl/>
        <w:snapToGrid w:val="0"/>
        <w:spacing w:before="156" w:beforeLines="50" w:after="156" w:afterLines="50" w:line="360" w:lineRule="auto"/>
        <w:ind w:firstLine="440" w:firstLineChars="200"/>
        <w:rPr>
          <w:rFonts w:hint="eastAsia" w:ascii="黑体" w:hAnsi="黑体" w:eastAsia="黑体" w:cs="宋体"/>
          <w:szCs w:val="21"/>
          <w:lang w:eastAsia="zh-CN"/>
        </w:rPr>
      </w:pPr>
      <w:r>
        <w:rPr>
          <w:rFonts w:hint="eastAsia" w:ascii="黑体" w:hAnsi="黑体" w:eastAsia="黑体" w:cs="宋体"/>
          <w:szCs w:val="21"/>
        </w:rPr>
        <w:t>根据</w:t>
      </w:r>
      <w:r>
        <w:rPr>
          <w:rFonts w:hint="eastAsia" w:ascii="黑体" w:hAnsi="黑体" w:eastAsia="黑体" w:cs="宋体"/>
          <w:szCs w:val="21"/>
          <w:u w:val="single"/>
        </w:rPr>
        <w:t xml:space="preserve">    （</w:t>
      </w:r>
      <w:r>
        <w:rPr>
          <w:rFonts w:hint="eastAsia" w:ascii="黑体" w:hAnsi="黑体" w:eastAsia="黑体" w:cs="宋体"/>
          <w:szCs w:val="21"/>
          <w:u w:val="single"/>
          <w:lang w:eastAsia="zh-CN"/>
        </w:rPr>
        <w:t>采购项目名称</w:t>
      </w:r>
      <w:r>
        <w:rPr>
          <w:rFonts w:hint="eastAsia" w:ascii="黑体" w:hAnsi="黑体" w:eastAsia="黑体" w:cs="宋体"/>
          <w:szCs w:val="21"/>
          <w:u w:val="single"/>
        </w:rPr>
        <w:t xml:space="preserve">）      </w:t>
      </w:r>
      <w:r>
        <w:rPr>
          <w:rFonts w:hint="eastAsia" w:ascii="黑体" w:hAnsi="黑体" w:eastAsia="黑体" w:cs="宋体"/>
          <w:szCs w:val="21"/>
          <w:lang w:val="en-US" w:eastAsia="zh-CN"/>
        </w:rPr>
        <w:t>(采购</w:t>
      </w:r>
      <w:r>
        <w:rPr>
          <w:rFonts w:hint="eastAsia" w:ascii="黑体" w:hAnsi="黑体" w:eastAsia="黑体" w:cs="宋体"/>
          <w:szCs w:val="21"/>
          <w:lang w:eastAsia="zh-CN"/>
        </w:rPr>
        <w:t>项目编号</w:t>
      </w:r>
      <w:r>
        <w:rPr>
          <w:rFonts w:hint="eastAsia" w:ascii="黑体" w:hAnsi="黑体" w:eastAsia="黑体" w:cs="宋体"/>
          <w:szCs w:val="21"/>
        </w:rPr>
        <w:t>：</w:t>
      </w:r>
      <w:r>
        <w:rPr>
          <w:rFonts w:hint="eastAsia" w:ascii="黑体" w:hAnsi="黑体" w:eastAsia="黑体" w:cs="宋体"/>
          <w:szCs w:val="21"/>
          <w:u w:val="single"/>
          <w:lang w:val="en-US" w:eastAsia="zh-CN"/>
        </w:rPr>
        <w:t xml:space="preserve">           </w:t>
      </w:r>
      <w:r>
        <w:rPr>
          <w:rFonts w:hint="eastAsia" w:ascii="黑体" w:hAnsi="黑体" w:eastAsia="黑体" w:cs="宋体"/>
          <w:szCs w:val="21"/>
          <w:lang w:val="en-US" w:eastAsia="zh-CN"/>
        </w:rPr>
        <w:t>)</w:t>
      </w:r>
      <w:r>
        <w:rPr>
          <w:rFonts w:hint="eastAsia" w:ascii="黑体" w:hAnsi="黑体" w:eastAsia="黑体" w:cs="宋体"/>
          <w:szCs w:val="21"/>
        </w:rPr>
        <w:t>的采购结果，按照《中华人民共和国政府采购法》，《中华人民共和国民法典(合同编)》的规定，经双方协商，本着平等互利和诚实信用的原则，一致同意遵守本合同如下</w:t>
      </w:r>
      <w:r>
        <w:rPr>
          <w:rFonts w:hint="eastAsia" w:ascii="黑体" w:hAnsi="黑体" w:eastAsia="黑体" w:cs="宋体"/>
          <w:szCs w:val="21"/>
          <w:lang w:eastAsia="zh-CN"/>
        </w:rPr>
        <w:t>。</w:t>
      </w:r>
    </w:p>
    <w:p>
      <w:pPr>
        <w:spacing w:line="360" w:lineRule="auto"/>
        <w:ind w:right="360"/>
        <w:rPr>
          <w:rFonts w:hint="eastAsia" w:ascii="黑体" w:hAnsi="黑体" w:eastAsia="黑体" w:cs="宋体"/>
          <w:szCs w:val="21"/>
        </w:rPr>
      </w:pPr>
      <w:r>
        <w:rPr>
          <w:rFonts w:hint="eastAsia" w:ascii="黑体" w:hAnsi="黑体" w:eastAsia="黑体" w:cs="宋体"/>
          <w:szCs w:val="21"/>
        </w:rPr>
        <w:t>一、 合同金额</w:t>
      </w:r>
    </w:p>
    <w:p>
      <w:pPr>
        <w:spacing w:line="360" w:lineRule="auto"/>
        <w:ind w:right="360"/>
        <w:rPr>
          <w:rFonts w:hint="eastAsia" w:ascii="黑体" w:hAnsi="黑体" w:eastAsia="黑体" w:cs="宋体"/>
          <w:szCs w:val="21"/>
        </w:rPr>
      </w:pPr>
      <w:r>
        <w:rPr>
          <w:rFonts w:hint="eastAsia" w:ascii="黑体" w:hAnsi="黑体" w:eastAsia="黑体" w:cs="宋体"/>
          <w:szCs w:val="21"/>
        </w:rPr>
        <w:t>合同金额为（大写）：_____________元（￥_________元）人民币。</w:t>
      </w:r>
    </w:p>
    <w:p>
      <w:pPr>
        <w:spacing w:line="360" w:lineRule="auto"/>
        <w:ind w:right="360"/>
        <w:rPr>
          <w:rFonts w:hint="eastAsia" w:ascii="黑体" w:hAnsi="黑体" w:eastAsia="黑体" w:cs="宋体"/>
          <w:szCs w:val="21"/>
        </w:rPr>
      </w:pPr>
      <w:r>
        <w:rPr>
          <w:rFonts w:hint="eastAsia" w:ascii="黑体" w:hAnsi="黑体" w:eastAsia="黑体" w:cs="宋体"/>
          <w:szCs w:val="21"/>
        </w:rPr>
        <w:t>二、 服务范围和具体要求（见用户需求书）</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甲方聘请乙方提供以下服务：</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本合同项下的服务指按招标文件需求。</w:t>
      </w:r>
    </w:p>
    <w:p>
      <w:pPr>
        <w:spacing w:line="360" w:lineRule="auto"/>
        <w:ind w:right="360" w:firstLine="440" w:firstLineChars="200"/>
        <w:rPr>
          <w:rFonts w:ascii="黑体" w:hAnsi="黑体" w:eastAsia="黑体"/>
          <w:szCs w:val="21"/>
        </w:rPr>
      </w:pPr>
      <w:r>
        <w:rPr>
          <w:rFonts w:hint="eastAsia" w:ascii="黑体" w:hAnsi="黑体" w:eastAsia="黑体" w:cs="宋体"/>
          <w:szCs w:val="21"/>
        </w:rPr>
        <w:t>乙方应按照以下具体要求提供服务：见用户需求书。</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甲方乙方的权利和义务</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（一）甲方的权利和义务</w:t>
      </w:r>
    </w:p>
    <w:p>
      <w:pPr>
        <w:spacing w:line="360" w:lineRule="auto"/>
        <w:ind w:left="0" w:leftChars="0" w:right="360" w:firstLine="440" w:firstLineChars="200"/>
        <w:jc w:val="left"/>
        <w:rPr>
          <w:rFonts w:hint="eastAsia" w:ascii="黑体" w:hAnsi="黑体" w:eastAsia="黑体" w:cs="宋体"/>
          <w:szCs w:val="21"/>
          <w:lang w:val="en-US" w:eastAsia="zh-CN"/>
        </w:rPr>
      </w:pPr>
      <w:r>
        <w:rPr>
          <w:rFonts w:hint="eastAsia" w:ascii="黑体" w:hAnsi="黑体" w:eastAsia="黑体" w:cs="宋体"/>
          <w:szCs w:val="21"/>
          <w:lang w:val="en-US" w:eastAsia="zh-CN"/>
        </w:rPr>
        <w:t>1.乙方对对项目实施的各个阶段：需求分析阶段、系统实施阶段、系统初验测试阶段、系统终验阶段，对项目各阶段做出相应计划。</w:t>
      </w:r>
    </w:p>
    <w:p>
      <w:pPr>
        <w:spacing w:line="360" w:lineRule="auto"/>
        <w:ind w:left="0" w:leftChars="0" w:right="360" w:firstLine="440" w:firstLineChars="200"/>
        <w:jc w:val="left"/>
        <w:rPr>
          <w:rFonts w:hint="eastAsia" w:ascii="黑体" w:hAnsi="黑体" w:eastAsia="黑体" w:cs="宋体"/>
          <w:szCs w:val="21"/>
          <w:lang w:val="en-US" w:eastAsia="zh-CN"/>
        </w:rPr>
      </w:pPr>
      <w:r>
        <w:rPr>
          <w:rFonts w:hint="eastAsia" w:ascii="黑体" w:hAnsi="黑体" w:eastAsia="黑体" w:cs="宋体"/>
          <w:szCs w:val="21"/>
          <w:lang w:val="en-US" w:eastAsia="zh-CN"/>
        </w:rPr>
        <w:t>2.乙方须成立合理的组织机构，建立健全保障项目顺利实施的各项管理制度和质量保证体系，安排好足够的实施工程师参加本项目的建设。</w:t>
      </w:r>
    </w:p>
    <w:p>
      <w:pPr>
        <w:spacing w:line="360" w:lineRule="auto"/>
        <w:ind w:left="0" w:leftChars="0" w:right="360" w:firstLine="440" w:firstLineChars="200"/>
        <w:jc w:val="left"/>
        <w:rPr>
          <w:rFonts w:hint="eastAsia" w:ascii="黑体" w:hAnsi="黑体" w:eastAsia="黑体" w:cs="宋体"/>
          <w:szCs w:val="21"/>
          <w:lang w:val="en-US" w:eastAsia="zh-CN"/>
        </w:rPr>
      </w:pPr>
      <w:r>
        <w:rPr>
          <w:rFonts w:hint="eastAsia" w:ascii="黑体" w:hAnsi="黑体" w:eastAsia="黑体" w:cs="宋体"/>
          <w:szCs w:val="21"/>
          <w:lang w:val="en-US" w:eastAsia="zh-CN"/>
        </w:rPr>
        <w:t>3.乙方项目实施人员团队不少于1人；</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lang w:val="en-US" w:eastAsia="zh-CN"/>
        </w:rPr>
        <w:t>4.</w:t>
      </w:r>
      <w:r>
        <w:rPr>
          <w:rFonts w:hint="eastAsia" w:ascii="黑体" w:hAnsi="黑体" w:eastAsia="黑体" w:cs="宋体"/>
          <w:szCs w:val="21"/>
        </w:rPr>
        <w:t>对用户的培训要求</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乙方必须按照甲方的要求，提供相应的应用软件技术和系统操作等方面的培训。有关应用软件的操作培训课程，培训应该在系统运作前完成。乙方须在响应文件中提出全面、详细的培训课程以及时间表交给甲方，并在合同签定后征得甲方和监理同意后实施。</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乙方在实施过程中提供免费、全面的培训，包括面向系统管理员和业务人员的相应的培训、基于系统开发完整的源代码培训，基于系统平台接口规范标准的二次开发培训、开发平台和开发工具培训、配置管理和系统维护培训、数据定义和管理培训、客户端操作培训。乙方将详细的培训课程以及时间表交给采购人，最后以甲方认可为准。</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对于所有培训，乙方必须派出具有相应专业资格和实际工作、教育经验的工程师进行培训，主要培训教员应至少具有三年的教学经验，培训所使用的语言必须是中文，否则乙方必须提供相应的翻译。</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培训项目结束之时，安排学员进行培训测试，以检验学员对系统的基本操作能力和掌握水平；同时学员也可对于整个培训项目作出评价，当学员普遍反映对培训课程不满意时，甲方可要求乙方重新安排培训，并承担全费用。培训测试由乙方与甲方共同出题，监理负责监督。</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乙方必须为所有被培训人员提供文字资料和讲义等培训教材，培训教材必须以印刷品形式提供，费用由乙方支付。所有的资料必须是中文书写，或同时提供英文书写的资料；乙方须提供详细的培训计划。</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对甲方的人员培训方式分两类，一类为业务人员培训，培训采用集中授课、现场演示和辅助操作三种培训方式；另一类为技术人员培训，培训采用理论培训和实际操作相结合的方式。</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培训方式：集中授课、现场演示和辅助操作。</w:t>
      </w:r>
    </w:p>
    <w:p>
      <w:pPr>
        <w:pStyle w:val="20"/>
        <w:keepNext w:val="0"/>
        <w:keepLines w:val="0"/>
        <w:pageBreakBefore w:val="0"/>
        <w:widowControl/>
        <w:numPr>
          <w:ilvl w:val="0"/>
          <w:numId w:val="4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乙方必须按照甲方的要求，提供培训培训费必须包括交通费、食宿费、教材费、教师费、场地费等相关费用。乙方应将培训费用单列用计入总价。</w:t>
      </w:r>
    </w:p>
    <w:p>
      <w:pPr>
        <w:spacing w:line="360" w:lineRule="auto"/>
        <w:ind w:right="360" w:firstLine="440" w:firstLineChars="200"/>
        <w:rPr>
          <w:rFonts w:hint="eastAsia" w:ascii="黑体" w:hAnsi="黑体" w:eastAsia="黑体" w:cs="宋体"/>
          <w:szCs w:val="21"/>
        </w:rPr>
      </w:pPr>
      <w:r>
        <w:rPr>
          <w:rFonts w:hint="eastAsia" w:ascii="黑体" w:hAnsi="黑体" w:eastAsia="黑体" w:cs="宋体"/>
          <w:szCs w:val="21"/>
        </w:rPr>
        <w:t>（二）乙方的权利和义务</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1.乙方有权要求甲方根据项目实施计划组织相关的培训、工作协调会议和做好网络开通的各项准备工作。</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2.乙方应严格按照项目实施计划执行。</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3.乙方在收到甲方的需求和功能修改通知后，应及时安排人员进行软件</w:t>
      </w:r>
      <w:r>
        <w:rPr>
          <w:rFonts w:hint="eastAsia" w:ascii="黑体" w:hAnsi="黑体" w:eastAsia="黑体" w:cs="宋体"/>
          <w:szCs w:val="21"/>
          <w:lang w:val="en-US" w:eastAsia="zh-CN"/>
        </w:rPr>
        <w:t>研</w:t>
      </w:r>
      <w:r>
        <w:rPr>
          <w:rFonts w:hint="eastAsia" w:ascii="黑体" w:hAnsi="黑体" w:eastAsia="黑体" w:cs="宋体"/>
          <w:szCs w:val="21"/>
        </w:rPr>
        <w:t>发、测试，进度依实施计划要求。</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4.乙方应向甲方提供与应用软件系统有关的用户应用文档，包括操作使用说明书、系统维护手册、客户化修改记录等，所有的文档应与最新的软件系统一致。</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5.乙方应对甲方在应用软件的使用过程中编制及积累的数据、专业资料、医院运作方式保密，不能进行有损甲方形象、声誉、安全等危害甲方利益的行为。</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6.如因不可抗拒外力、国家法规政策变更导致软件功能需求变化或无法按期完成，乙方不承担违约责任，所涉及的事宜由双方协商解决。</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7.乙方承诺应用软件在同一版本子系统内免费升级。在系统未验收期间和免费维护期内，乙方免费提供软件修改服务。</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合同期限及售后</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1.完工期：合同签订生效之日起</w:t>
      </w:r>
      <w:r>
        <w:rPr>
          <w:rFonts w:hint="eastAsia" w:ascii="黑体" w:hAnsi="黑体" w:eastAsia="黑体" w:cs="宋体"/>
          <w:szCs w:val="21"/>
          <w:lang w:val="en-US" w:eastAsia="zh-CN"/>
        </w:rPr>
        <w:t xml:space="preserve"> </w:t>
      </w:r>
      <w:r>
        <w:rPr>
          <w:rFonts w:hint="eastAsia" w:ascii="黑体" w:hAnsi="黑体" w:eastAsia="黑体" w:cs="宋体"/>
          <w:szCs w:val="21"/>
          <w:u w:val="single"/>
        </w:rPr>
        <w:t>6</w:t>
      </w:r>
      <w:r>
        <w:rPr>
          <w:rFonts w:hint="eastAsia" w:ascii="黑体" w:hAnsi="黑体" w:eastAsia="黑体" w:cs="宋体"/>
          <w:szCs w:val="21"/>
          <w:u w:val="single"/>
          <w:lang w:val="en-US" w:eastAsia="zh-CN"/>
        </w:rPr>
        <w:t xml:space="preserve"> </w:t>
      </w:r>
      <w:r>
        <w:rPr>
          <w:rFonts w:hint="eastAsia" w:ascii="黑体" w:hAnsi="黑体" w:eastAsia="黑体" w:cs="宋体"/>
          <w:szCs w:val="21"/>
        </w:rPr>
        <w:t>个月内完成系统上线。</w:t>
      </w:r>
    </w:p>
    <w:p>
      <w:pPr>
        <w:spacing w:line="360" w:lineRule="auto"/>
        <w:ind w:left="0" w:leftChars="0" w:right="360" w:firstLine="440" w:firstLineChars="200"/>
        <w:jc w:val="left"/>
        <w:rPr>
          <w:rFonts w:hint="eastAsia" w:ascii="黑体" w:hAnsi="黑体" w:eastAsia="黑体" w:cs="宋体"/>
          <w:szCs w:val="21"/>
        </w:rPr>
      </w:pPr>
      <w:r>
        <w:rPr>
          <w:rFonts w:hint="eastAsia" w:ascii="黑体" w:hAnsi="黑体" w:eastAsia="黑体" w:cs="宋体"/>
          <w:szCs w:val="21"/>
        </w:rPr>
        <w:t>2.售后服务：</w:t>
      </w:r>
    </w:p>
    <w:p>
      <w:pPr>
        <w:pStyle w:val="20"/>
        <w:keepNext w:val="0"/>
        <w:keepLines w:val="0"/>
        <w:pageBreakBefore w:val="0"/>
        <w:widowControl/>
        <w:numPr>
          <w:ilvl w:val="0"/>
          <w:numId w:val="4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提供一年质量保证期的免费维护和技术支持，质量保证期从系统最终验收之日起计算。</w:t>
      </w:r>
    </w:p>
    <w:p>
      <w:pPr>
        <w:pStyle w:val="20"/>
        <w:keepNext w:val="0"/>
        <w:keepLines w:val="0"/>
        <w:pageBreakBefore w:val="0"/>
        <w:widowControl/>
        <w:numPr>
          <w:ilvl w:val="0"/>
          <w:numId w:val="4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同时具有7×24小时的技术支持能力以及优先服务级别。</w:t>
      </w:r>
    </w:p>
    <w:p>
      <w:pPr>
        <w:pStyle w:val="20"/>
        <w:keepNext w:val="0"/>
        <w:keepLines w:val="0"/>
        <w:pageBreakBefore w:val="0"/>
        <w:widowControl/>
        <w:numPr>
          <w:ilvl w:val="0"/>
          <w:numId w:val="4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技术支持的方式包括：电话技术服务（如：提供免费技术服务热线）、现场技术服务、定期巡查服务等。</w:t>
      </w:r>
    </w:p>
    <w:p>
      <w:pPr>
        <w:pStyle w:val="20"/>
        <w:keepNext w:val="0"/>
        <w:keepLines w:val="0"/>
        <w:pageBreakBefore w:val="0"/>
        <w:widowControl/>
        <w:numPr>
          <w:ilvl w:val="0"/>
          <w:numId w:val="4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25" w:leftChars="0" w:right="110" w:rightChars="50" w:firstLine="235" w:firstLineChars="0"/>
        <w:jc w:val="left"/>
        <w:textAlignment w:val="auto"/>
        <w:rPr>
          <w:rFonts w:hint="eastAsia" w:ascii="黑体" w:hAnsi="黑体" w:eastAsia="黑体" w:cs="黑体"/>
          <w:kern w:val="0"/>
          <w:sz w:val="22"/>
          <w:szCs w:val="22"/>
          <w:lang w:val="en-US" w:eastAsia="zh-CN" w:bidi="ar"/>
        </w:rPr>
      </w:pPr>
      <w:r>
        <w:rPr>
          <w:rFonts w:hint="eastAsia" w:ascii="黑体" w:hAnsi="黑体" w:eastAsia="黑体" w:cs="黑体"/>
          <w:kern w:val="0"/>
          <w:sz w:val="22"/>
          <w:szCs w:val="22"/>
          <w:lang w:val="en-US" w:eastAsia="zh-CN" w:bidi="ar"/>
        </w:rPr>
        <w:t>质量保证期内，由于在系统设计、开发等技术和质量问题而产生故障影响系统正常运转，以及用户无法处理的主要问题，免费提供维护服务，及时解决</w:t>
      </w:r>
      <w:r>
        <w:rPr>
          <w:rFonts w:hint="eastAsia" w:ascii="黑体" w:hAnsi="黑体" w:eastAsia="黑体" w:cs="黑体"/>
          <w:kern w:val="0"/>
          <w:sz w:val="22"/>
          <w:szCs w:val="22"/>
          <w:lang w:val="zh-CN" w:eastAsia="zh-CN" w:bidi="ar"/>
        </w:rPr>
        <w:t>系统中存在的各种问题和应用问题。</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付款方式</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40" w:leftChars="200" w:right="110" w:rightChars="50" w:firstLine="0" w:firstLineChars="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lang w:val="en-US" w:eastAsia="zh-CN"/>
        </w:rPr>
        <w:t>1.</w:t>
      </w:r>
      <w:r>
        <w:rPr>
          <w:rFonts w:hint="eastAsia" w:ascii="黑体" w:hAnsi="黑体" w:eastAsia="黑体" w:cs="黑体"/>
          <w:sz w:val="22"/>
          <w:szCs w:val="22"/>
          <w:highlight w:val="none"/>
          <w:lang w:val="en-US" w:eastAsia="zh-CN"/>
        </w:rPr>
        <w:t>合同签订后1个月内，支付合同总额的30%;</w:t>
      </w:r>
    </w:p>
    <w:p>
      <w:pPr>
        <w:pStyle w:val="2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440" w:leftChars="200" w:right="110" w:rightChars="50" w:firstLine="0" w:firstLineChars="0"/>
        <w:jc w:val="left"/>
        <w:textAlignment w:val="auto"/>
        <w:rPr>
          <w:rFonts w:hint="eastAsia" w:ascii="黑体" w:hAnsi="黑体" w:eastAsia="黑体" w:cs="黑体"/>
          <w:sz w:val="22"/>
          <w:szCs w:val="22"/>
          <w:highlight w:val="none"/>
          <w:lang w:val="en-US" w:eastAsia="zh-CN"/>
        </w:rPr>
      </w:pPr>
      <w:r>
        <w:rPr>
          <w:rFonts w:hint="eastAsia" w:ascii="黑体" w:hAnsi="黑体" w:eastAsia="黑体" w:cs="黑体"/>
          <w:sz w:val="22"/>
          <w:szCs w:val="22"/>
          <w:highlight w:val="none"/>
          <w:lang w:val="en-US" w:eastAsia="zh-CN"/>
        </w:rPr>
        <w:t>2.项目验收后1个月内，支付合同总额的60%;</w:t>
      </w:r>
    </w:p>
    <w:p>
      <w:pPr>
        <w:spacing w:line="360" w:lineRule="auto"/>
        <w:ind w:left="440" w:leftChars="200" w:right="360" w:firstLine="0" w:firstLineChars="0"/>
        <w:jc w:val="left"/>
        <w:rPr>
          <w:rFonts w:hint="eastAsia" w:ascii="黑体" w:hAnsi="黑体" w:eastAsia="黑体" w:cs="黑体"/>
          <w:sz w:val="22"/>
          <w:szCs w:val="22"/>
          <w:lang w:val="zh-CN" w:eastAsia="zh-CN"/>
        </w:rPr>
      </w:pPr>
      <w:r>
        <w:rPr>
          <w:rFonts w:hint="eastAsia" w:ascii="黑体" w:hAnsi="黑体" w:eastAsia="黑体" w:cs="黑体"/>
          <w:sz w:val="22"/>
          <w:szCs w:val="22"/>
          <w:highlight w:val="none"/>
          <w:lang w:val="en-US" w:eastAsia="zh-CN"/>
        </w:rPr>
        <w:t>3.余下合同总额的10%验收合格后1年内支付。</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违约责任</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1.乙方交付的产品或提供的服务不符合本合同规定的，甲方有权拒收，并且乙方须向甲方支付本合同总价10%的违约金。</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2.乙方未能按本合同规定的交货时间交付产品或提供服务，从逾期之日起每日按本合同总价1‰的数额向甲方支付违约金；逾期一个月以上且未采取任何解决措施的，甲方有权终止合同，由此造成的甲方经济损失由乙方承担。</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3.甲方无正当理由拒收产品/接受服务，到期拒付服务款项的，甲方向乙方偿付本合同总价的3%的违约金。甲方逾期付款，每逾期一日按本合同总价的1‰向乙方偿付违约金。</w:t>
      </w:r>
    </w:p>
    <w:p>
      <w:pPr>
        <w:spacing w:line="360" w:lineRule="auto"/>
        <w:ind w:right="360" w:firstLine="440" w:firstLineChars="200"/>
        <w:jc w:val="left"/>
        <w:rPr>
          <w:rFonts w:hint="eastAsia" w:ascii="黑体" w:hAnsi="黑体" w:eastAsia="黑体" w:cs="宋体"/>
          <w:szCs w:val="21"/>
          <w:lang w:val="zh-CN" w:eastAsia="zh-CN"/>
        </w:rPr>
      </w:pPr>
      <w:r>
        <w:rPr>
          <w:rFonts w:hint="eastAsia" w:ascii="黑体" w:hAnsi="黑体" w:eastAsia="黑体" w:cs="宋体"/>
          <w:szCs w:val="21"/>
          <w:lang w:val="zh-CN" w:eastAsia="zh-CN"/>
        </w:rPr>
        <w:t>4.其它违约责任按《民法典》处理。</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争议的解决</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合同执行过程中发生的任何争议，如双方不能通过友好协商解决，任何一方均可向甲方住所地所在人民法院提起诉讼。</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不可抗力</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税费</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在中国境内、外发生的与本合同执行有关的一切税费均由乙方负担。</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其它</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1.本合同所有附件、招标文件、投标文件、中标通知书均为合同的有效组成部分，与本合同具有同等法律效力。</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2.在执行本合同的过程中，所有经双方签署确认的文件（包括会议纪要、补充协议、往来信函）即成为本合同的有效组成部分。</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3.如一方地址、电话、传真号码有变更，应在变更当日内书面通知对方，否则，应承担相应责任。</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4.除甲方事先书面同意外，乙方不得部分或全部转让其应履行的合同项下的义务。</w:t>
      </w:r>
    </w:p>
    <w:p>
      <w:pPr>
        <w:numPr>
          <w:ilvl w:val="0"/>
          <w:numId w:val="19"/>
        </w:numPr>
        <w:spacing w:line="360" w:lineRule="auto"/>
        <w:ind w:left="-420" w:leftChars="0" w:right="360" w:firstLine="420" w:firstLineChars="0"/>
        <w:rPr>
          <w:rFonts w:hint="eastAsia" w:ascii="黑体" w:hAnsi="黑体" w:eastAsia="黑体" w:cs="宋体"/>
          <w:szCs w:val="21"/>
        </w:rPr>
      </w:pPr>
      <w:r>
        <w:rPr>
          <w:rFonts w:hint="eastAsia" w:ascii="黑体" w:hAnsi="黑体" w:eastAsia="黑体" w:cs="宋体"/>
          <w:szCs w:val="21"/>
        </w:rPr>
        <w:t>合同生效</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1.本合同一式四份，甲乙双方各执两份，在甲乙双方法人代表或其授权代表签字盖章后生效。</w:t>
      </w:r>
    </w:p>
    <w:p>
      <w:pPr>
        <w:spacing w:line="36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2.本合同未尽事宜，双方可用补充合同的形式加以补充。补充合同与本合同具有同样的法律效力。</w:t>
      </w:r>
    </w:p>
    <w:p>
      <w:pPr>
        <w:spacing w:line="360" w:lineRule="auto"/>
        <w:ind w:right="360" w:firstLine="440" w:firstLineChars="200"/>
        <w:jc w:val="left"/>
        <w:rPr>
          <w:rFonts w:hint="eastAsia" w:ascii="黑体" w:hAnsi="黑体" w:eastAsia="黑体" w:cs="宋体"/>
          <w:szCs w:val="21"/>
        </w:rPr>
      </w:pP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甲方（盖章）：                           乙方（盖章）：</w:t>
      </w: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代表：                                  代表：</w:t>
      </w: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签定地点：</w:t>
      </w:r>
    </w:p>
    <w:p>
      <w:pPr>
        <w:spacing w:line="600" w:lineRule="auto"/>
        <w:ind w:right="360" w:firstLine="440" w:firstLineChars="200"/>
        <w:jc w:val="left"/>
        <w:rPr>
          <w:rFonts w:hint="eastAsia" w:ascii="黑体" w:hAnsi="黑体" w:eastAsia="黑体" w:cs="宋体"/>
          <w:szCs w:val="21"/>
        </w:rPr>
      </w:pPr>
      <w:r>
        <w:rPr>
          <w:rFonts w:hint="eastAsia" w:ascii="黑体" w:hAnsi="黑体" w:eastAsia="黑体" w:cs="宋体"/>
          <w:szCs w:val="21"/>
        </w:rPr>
        <w:t xml:space="preserve">签定日期：        年     月    日       签定日期：     年     月     日   </w:t>
      </w:r>
    </w:p>
    <w:p>
      <w:pPr>
        <w:spacing w:line="600" w:lineRule="auto"/>
        <w:ind w:leftChars="2000" w:right="360" w:firstLine="440" w:firstLineChars="200"/>
        <w:jc w:val="both"/>
        <w:rPr>
          <w:rFonts w:hint="eastAsia" w:ascii="黑体" w:hAnsi="黑体" w:eastAsia="黑体" w:cs="宋体"/>
          <w:szCs w:val="21"/>
        </w:rPr>
      </w:pPr>
      <w:r>
        <w:rPr>
          <w:rFonts w:hint="eastAsia" w:ascii="黑体" w:hAnsi="黑体" w:eastAsia="黑体" w:cs="宋体"/>
          <w:szCs w:val="21"/>
        </w:rPr>
        <w:t>开户名称：</w:t>
      </w:r>
    </w:p>
    <w:p>
      <w:pPr>
        <w:spacing w:line="600" w:lineRule="auto"/>
        <w:ind w:leftChars="2000" w:right="360" w:firstLine="440" w:firstLineChars="200"/>
        <w:jc w:val="both"/>
        <w:rPr>
          <w:rFonts w:hint="eastAsia" w:ascii="黑体" w:hAnsi="黑体" w:eastAsia="黑体" w:cs="宋体"/>
          <w:szCs w:val="21"/>
        </w:rPr>
      </w:pPr>
      <w:r>
        <w:rPr>
          <w:rFonts w:hint="eastAsia" w:ascii="黑体" w:hAnsi="黑体" w:eastAsia="黑体" w:cs="宋体"/>
          <w:szCs w:val="21"/>
        </w:rPr>
        <w:t>银行帐号：</w:t>
      </w:r>
    </w:p>
    <w:p>
      <w:pPr>
        <w:spacing w:line="600" w:lineRule="auto"/>
        <w:ind w:leftChars="2000" w:right="360" w:firstLine="440" w:firstLineChars="200"/>
        <w:jc w:val="both"/>
        <w:rPr>
          <w:rFonts w:hint="eastAsia" w:ascii="黑体" w:hAnsi="黑体" w:eastAsia="黑体" w:cs="宋体"/>
          <w:szCs w:val="21"/>
        </w:rPr>
      </w:pPr>
      <w:r>
        <w:rPr>
          <w:rFonts w:hint="eastAsia" w:ascii="黑体" w:hAnsi="黑体" w:eastAsia="黑体" w:cs="宋体"/>
          <w:szCs w:val="21"/>
        </w:rPr>
        <w:t>开 户 行：</w:t>
      </w:r>
    </w:p>
    <w:p>
      <w:r>
        <w:br w:type="page"/>
      </w:r>
      <w:bookmarkEnd w:id="51"/>
      <w:bookmarkEnd w:id="52"/>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53" w:name="第五部分"/>
      <w:bookmarkEnd w:id="53"/>
      <w:bookmarkStart w:id="54" w:name="_Toc15078"/>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r>
        <w:rPr>
          <w:rFonts w:hint="eastAsia" w:ascii="仿宋" w:hAnsi="仿宋" w:eastAsia="仿宋" w:cs="仿宋"/>
        </w:rPr>
        <w:t>第五部分</w:t>
      </w:r>
      <w:bookmarkEnd w:id="54"/>
      <w:bookmarkStart w:id="55"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5"/>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6" w:name="（本部分内容表述如与本文件其他部分表述不一致的，以其他部分的内容  表述为准。谈"/>
      <w:bookmarkEnd w:id="56"/>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pStyle w:val="21"/>
        <w:rPr>
          <w:rFonts w:hint="eastAsia"/>
        </w:rPr>
      </w:pP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headerReference r:id="rId13" w:type="default"/>
          <w:footerReference r:id="rId14" w:type="default"/>
          <w:pgSz w:w="11910" w:h="16840"/>
          <w:pgMar w:top="1281" w:right="981"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9"/>
        <w:rPr>
          <w:rFonts w:hint="eastAsia" w:ascii="仿宋" w:hAnsi="仿宋" w:eastAsia="仿宋" w:cs="仿宋"/>
          <w:b/>
          <w:spacing w:val="0"/>
          <w:w w:val="100"/>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96"/>
          <w:szCs w:val="96"/>
        </w:rPr>
      </w:pPr>
      <w:bookmarkStart w:id="57" w:name="_Toc24595"/>
      <w:r>
        <w:rPr>
          <w:rFonts w:hint="eastAsia" w:ascii="仿宋" w:hAnsi="仿宋" w:eastAsia="仿宋" w:cs="仿宋"/>
          <w:spacing w:val="0"/>
          <w:w w:val="100"/>
          <w:sz w:val="96"/>
          <w:szCs w:val="96"/>
        </w:rPr>
        <w:t>竞 争 性 谈 判</w:t>
      </w:r>
      <w:bookmarkEnd w:id="57"/>
    </w:p>
    <w:p>
      <w:pPr>
        <w:pStyle w:val="2"/>
        <w:spacing w:before="9"/>
        <w:rPr>
          <w:rFonts w:hint="eastAsia" w:ascii="仿宋" w:hAnsi="仿宋" w:eastAsia="仿宋" w:cs="仿宋"/>
          <w:b/>
          <w:spacing w:val="0"/>
          <w:w w:val="100"/>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58" w:name="竞 争 性 谈 判响"/>
      <w:bookmarkEnd w:id="58"/>
      <w:bookmarkStart w:id="59" w:name="_Toc1761"/>
      <w:bookmarkStart w:id="60" w:name="_Toc9034"/>
      <w:r>
        <w:rPr>
          <w:rFonts w:hint="eastAsia" w:ascii="仿宋" w:hAnsi="仿宋" w:eastAsia="仿宋" w:cs="仿宋"/>
          <w:spacing w:val="0"/>
          <w:w w:val="100"/>
          <w:sz w:val="72"/>
          <w:szCs w:val="72"/>
        </w:rPr>
        <w:t>响</w:t>
      </w:r>
      <w:bookmarkEnd w:id="59"/>
      <w:bookmarkEnd w:id="60"/>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1" w:name="_Toc486"/>
      <w:r>
        <w:rPr>
          <w:rFonts w:hint="eastAsia" w:ascii="仿宋" w:hAnsi="仿宋" w:eastAsia="仿宋" w:cs="仿宋"/>
          <w:spacing w:val="0"/>
          <w:w w:val="100"/>
          <w:sz w:val="72"/>
          <w:szCs w:val="72"/>
        </w:rPr>
        <w:t>应</w:t>
      </w:r>
      <w:bookmarkEnd w:id="61"/>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2" w:name="_Toc31357"/>
      <w:r>
        <w:rPr>
          <w:rFonts w:hint="eastAsia" w:ascii="仿宋" w:hAnsi="仿宋" w:eastAsia="仿宋" w:cs="仿宋"/>
          <w:spacing w:val="0"/>
          <w:w w:val="100"/>
          <w:sz w:val="72"/>
          <w:szCs w:val="72"/>
        </w:rPr>
        <w:t>文</w:t>
      </w:r>
      <w:bookmarkEnd w:id="62"/>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0"/>
          <w:w w:val="100"/>
          <w:sz w:val="72"/>
          <w:szCs w:val="72"/>
        </w:rPr>
      </w:pPr>
      <w:bookmarkStart w:id="63" w:name="_Toc27621"/>
      <w:r>
        <w:rPr>
          <w:rFonts w:hint="eastAsia" w:ascii="仿宋" w:hAnsi="仿宋" w:eastAsia="仿宋" w:cs="仿宋"/>
          <w:spacing w:val="0"/>
          <w:w w:val="100"/>
          <w:sz w:val="72"/>
          <w:szCs w:val="72"/>
        </w:rPr>
        <w:t>件</w:t>
      </w:r>
      <w:bookmarkEnd w:id="63"/>
    </w:p>
    <w:p>
      <w:pPr>
        <w:spacing w:before="0"/>
        <w:ind w:right="119" w:firstLine="3132" w:firstLineChars="600"/>
        <w:jc w:val="both"/>
        <w:rPr>
          <w:rFonts w:hint="eastAsia" w:ascii="仿宋" w:hAnsi="仿宋" w:eastAsia="仿宋" w:cs="仿宋"/>
          <w:b/>
          <w:spacing w:val="0"/>
          <w:w w:val="100"/>
          <w:sz w:val="52"/>
        </w:rPr>
      </w:pPr>
      <w:r>
        <w:rPr>
          <w:rFonts w:hint="eastAsia" w:ascii="仿宋" w:hAnsi="仿宋" w:eastAsia="仿宋" w:cs="仿宋"/>
          <w:b/>
          <w:spacing w:val="0"/>
          <w:w w:val="100"/>
          <w:sz w:val="52"/>
        </w:rPr>
        <w:t>（正本/副本）</w:t>
      </w:r>
    </w:p>
    <w:p>
      <w:pPr>
        <w:pStyle w:val="2"/>
        <w:rPr>
          <w:rFonts w:hint="eastAsia" w:ascii="仿宋" w:hAnsi="仿宋" w:eastAsia="仿宋" w:cs="仿宋"/>
          <w:b/>
          <w:spacing w:val="0"/>
          <w:w w:val="100"/>
          <w:sz w:val="52"/>
        </w:rPr>
      </w:pPr>
    </w:p>
    <w:p>
      <w:pPr>
        <w:pStyle w:val="2"/>
        <w:spacing w:before="10"/>
        <w:rPr>
          <w:rFonts w:hint="eastAsia" w:ascii="仿宋" w:hAnsi="仿宋" w:eastAsia="仿宋" w:cs="仿宋"/>
          <w:b/>
          <w:spacing w:val="0"/>
          <w:w w:val="100"/>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bookmarkStart w:id="64" w:name="采购项目编号：                            项目名称："/>
      <w:bookmarkEnd w:id="64"/>
      <w:r>
        <w:rPr>
          <w:rFonts w:hint="eastAsia" w:ascii="仿宋" w:hAnsi="仿宋" w:eastAsia="仿宋" w:cs="仿宋"/>
          <w:spacing w:val="0"/>
          <w:w w:val="100"/>
        </w:rPr>
        <w:t>项目编号：</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r>
        <w:rPr>
          <w:rFonts w:hint="eastAsia" w:ascii="仿宋" w:hAnsi="仿宋" w:eastAsia="仿宋" w:cs="仿宋"/>
          <w:spacing w:val="0"/>
          <w:w w:val="100"/>
        </w:rPr>
        <w:t>项目名称：</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0"/>
          <w:w w:val="100"/>
          <w:u w:val="single"/>
        </w:rPr>
      </w:pPr>
      <w:r>
        <w:rPr>
          <w:rFonts w:hint="eastAsia" w:ascii="仿宋" w:hAnsi="仿宋" w:eastAsia="仿宋" w:cs="仿宋"/>
          <w:spacing w:val="0"/>
          <w:w w:val="100"/>
        </w:rPr>
        <w:t>响应供应商名称：</w:t>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ab/>
      </w:r>
      <w:r>
        <w:rPr>
          <w:rFonts w:hint="eastAsia" w:ascii="仿宋" w:hAnsi="仿宋" w:eastAsia="仿宋" w:cs="仿宋"/>
          <w:spacing w:val="0"/>
          <w:w w:val="10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spacing w:val="0"/>
          <w:w w:val="100"/>
        </w:rPr>
      </w:pPr>
      <w:r>
        <w:rPr>
          <w:rFonts w:hint="eastAsia" w:ascii="仿宋" w:hAnsi="仿宋" w:eastAsia="仿宋" w:cs="仿宋"/>
          <w:spacing w:val="0"/>
          <w:w w:val="100"/>
        </w:rPr>
        <w:t>日期：</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年</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月</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日</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spacing w:before="10"/>
        <w:rPr>
          <w:rFonts w:hint="eastAsia" w:ascii="仿宋" w:hAnsi="仿宋" w:eastAsia="仿宋" w:cs="仿宋"/>
          <w:b/>
          <w:sz w:val="19"/>
        </w:rPr>
      </w:pPr>
    </w:p>
    <w:p>
      <w:pPr>
        <w:spacing w:before="39"/>
        <w:ind w:left="1265" w:right="1285" w:firstLine="0"/>
        <w:jc w:val="center"/>
        <w:rPr>
          <w:b/>
          <w:spacing w:val="0"/>
          <w:w w:val="100"/>
          <w:sz w:val="48"/>
          <w:szCs w:val="36"/>
        </w:rPr>
      </w:pPr>
      <w:r>
        <w:rPr>
          <w:rFonts w:hint="eastAsia"/>
          <w:b/>
          <w:spacing w:val="0"/>
          <w:w w:val="100"/>
          <w:sz w:val="48"/>
          <w:szCs w:val="36"/>
          <w:lang w:val="en-US" w:eastAsia="zh-CN"/>
        </w:rPr>
        <w:t>响应</w:t>
      </w:r>
      <w:r>
        <w:rPr>
          <w:b/>
          <w:spacing w:val="0"/>
          <w:w w:val="100"/>
          <w:sz w:val="48"/>
          <w:szCs w:val="36"/>
        </w:rPr>
        <w:t>文件目录</w:t>
      </w:r>
    </w:p>
    <w:p>
      <w:pPr>
        <w:pStyle w:val="2"/>
        <w:spacing w:before="5"/>
        <w:rPr>
          <w:b/>
          <w:spacing w:val="0"/>
          <w:w w:val="100"/>
          <w:sz w:val="15"/>
        </w:rPr>
      </w:pPr>
    </w:p>
    <w:p>
      <w:pPr>
        <w:pStyle w:val="2"/>
        <w:numPr>
          <w:ilvl w:val="0"/>
          <w:numId w:val="42"/>
        </w:numPr>
        <w:spacing w:before="66" w:line="405" w:lineRule="auto"/>
        <w:ind w:right="7837"/>
        <w:rPr>
          <w:spacing w:val="0"/>
          <w:w w:val="100"/>
          <w:sz w:val="24"/>
          <w:szCs w:val="24"/>
        </w:rPr>
      </w:pPr>
      <w:r>
        <w:rPr>
          <w:spacing w:val="0"/>
          <w:w w:val="100"/>
          <w:sz w:val="24"/>
          <w:szCs w:val="24"/>
        </w:rPr>
        <w:t>自查响应表</w:t>
      </w:r>
    </w:p>
    <w:p>
      <w:pPr>
        <w:pStyle w:val="2"/>
        <w:numPr>
          <w:ilvl w:val="0"/>
          <w:numId w:val="42"/>
        </w:numPr>
        <w:spacing w:before="66" w:line="405" w:lineRule="auto"/>
        <w:ind w:right="7837"/>
        <w:rPr>
          <w:spacing w:val="0"/>
          <w:w w:val="100"/>
          <w:sz w:val="24"/>
          <w:szCs w:val="24"/>
        </w:rPr>
      </w:pPr>
      <w:r>
        <w:rPr>
          <w:spacing w:val="0"/>
          <w:w w:val="100"/>
          <w:sz w:val="24"/>
          <w:szCs w:val="24"/>
        </w:rPr>
        <w:t>价格部分</w:t>
      </w:r>
    </w:p>
    <w:p>
      <w:pPr>
        <w:pStyle w:val="2"/>
        <w:numPr>
          <w:ilvl w:val="0"/>
          <w:numId w:val="42"/>
        </w:numPr>
        <w:spacing w:before="66" w:line="405" w:lineRule="auto"/>
        <w:ind w:right="7837"/>
        <w:rPr>
          <w:spacing w:val="0"/>
          <w:w w:val="100"/>
          <w:sz w:val="24"/>
          <w:szCs w:val="24"/>
        </w:rPr>
      </w:pPr>
      <w:r>
        <w:rPr>
          <w:spacing w:val="0"/>
          <w:w w:val="100"/>
          <w:sz w:val="24"/>
          <w:szCs w:val="24"/>
        </w:rPr>
        <w:t>资格性文件</w:t>
      </w:r>
    </w:p>
    <w:p>
      <w:pPr>
        <w:pStyle w:val="2"/>
        <w:numPr>
          <w:ilvl w:val="0"/>
          <w:numId w:val="42"/>
        </w:numPr>
        <w:spacing w:before="66" w:line="405" w:lineRule="auto"/>
        <w:ind w:right="7837"/>
        <w:rPr>
          <w:spacing w:val="0"/>
          <w:w w:val="100"/>
          <w:sz w:val="24"/>
          <w:szCs w:val="24"/>
        </w:rPr>
      </w:pPr>
      <w:r>
        <w:rPr>
          <w:spacing w:val="0"/>
          <w:w w:val="100"/>
          <w:sz w:val="24"/>
          <w:szCs w:val="24"/>
        </w:rPr>
        <w:t>商务部分</w:t>
      </w:r>
    </w:p>
    <w:p>
      <w:pPr>
        <w:pStyle w:val="2"/>
        <w:numPr>
          <w:ilvl w:val="0"/>
          <w:numId w:val="42"/>
        </w:numPr>
        <w:spacing w:before="66" w:line="405" w:lineRule="auto"/>
        <w:ind w:right="7837"/>
        <w:rPr>
          <w:spacing w:val="0"/>
          <w:w w:val="100"/>
          <w:sz w:val="24"/>
          <w:szCs w:val="24"/>
        </w:rPr>
      </w:pPr>
      <w:r>
        <w:rPr>
          <w:spacing w:val="0"/>
          <w:w w:val="100"/>
          <w:sz w:val="24"/>
          <w:szCs w:val="24"/>
        </w:rPr>
        <w:t>技术部分</w:t>
      </w:r>
    </w:p>
    <w:p>
      <w:pPr>
        <w:pStyle w:val="2"/>
        <w:rPr>
          <w:spacing w:val="0"/>
          <w:w w:val="100"/>
        </w:rPr>
      </w:pPr>
    </w:p>
    <w:p>
      <w:pPr>
        <w:pStyle w:val="2"/>
        <w:spacing w:before="154" w:line="360" w:lineRule="auto"/>
        <w:ind w:right="465" w:firstLine="422" w:firstLineChars="200"/>
        <w:rPr>
          <w:spacing w:val="0"/>
          <w:w w:val="100"/>
        </w:rPr>
      </w:pPr>
      <w:r>
        <w:rPr>
          <w:b/>
          <w:spacing w:val="0"/>
          <w:w w:val="100"/>
        </w:rPr>
        <w:t>注：</w:t>
      </w:r>
      <w:r>
        <w:rPr>
          <w:spacing w:val="0"/>
          <w:w w:val="100"/>
        </w:rPr>
        <w:t>1、请</w:t>
      </w:r>
      <w:r>
        <w:rPr>
          <w:rFonts w:hint="eastAsia"/>
          <w:spacing w:val="0"/>
          <w:w w:val="100"/>
          <w:lang w:eastAsia="zh-CN"/>
        </w:rPr>
        <w:t>响应</w:t>
      </w:r>
      <w:r>
        <w:rPr>
          <w:spacing w:val="0"/>
          <w:w w:val="100"/>
        </w:rPr>
        <w:t>供应商按照以下文件要求的格式、内容、顺序制作</w:t>
      </w:r>
      <w:r>
        <w:rPr>
          <w:rFonts w:hint="eastAsia"/>
          <w:spacing w:val="0"/>
          <w:w w:val="100"/>
          <w:lang w:eastAsia="zh-CN"/>
        </w:rPr>
        <w:t>响应</w:t>
      </w:r>
      <w:r>
        <w:rPr>
          <w:spacing w:val="0"/>
          <w:w w:val="100"/>
        </w:rPr>
        <w:t>文件，并请编制目录及页码，否则将可能影响对</w:t>
      </w:r>
      <w:r>
        <w:rPr>
          <w:rFonts w:hint="eastAsia"/>
          <w:spacing w:val="0"/>
          <w:w w:val="100"/>
          <w:lang w:eastAsia="zh-CN"/>
        </w:rPr>
        <w:t>响应</w:t>
      </w:r>
      <w:r>
        <w:rPr>
          <w:spacing w:val="0"/>
          <w:w w:val="100"/>
        </w:rPr>
        <w:t>文件的评价。</w:t>
      </w:r>
    </w:p>
    <w:p>
      <w:pPr>
        <w:pStyle w:val="8"/>
        <w:spacing w:line="360" w:lineRule="auto"/>
        <w:ind w:left="0" w:leftChars="0" w:right="465" w:firstLine="440" w:firstLineChars="200"/>
        <w:jc w:val="both"/>
        <w:rPr>
          <w:spacing w:val="0"/>
          <w:w w:val="100"/>
        </w:rPr>
      </w:pPr>
      <w:r>
        <w:rPr>
          <w:spacing w:val="0"/>
          <w:w w:val="100"/>
        </w:rPr>
        <w:t>2、如</w:t>
      </w:r>
      <w:r>
        <w:rPr>
          <w:rFonts w:hint="eastAsia"/>
          <w:spacing w:val="0"/>
          <w:w w:val="100"/>
          <w:lang w:val="en-US" w:eastAsia="zh-CN"/>
        </w:rPr>
        <w:t>谈判文件</w:t>
      </w:r>
      <w:r>
        <w:rPr>
          <w:spacing w:val="0"/>
          <w:w w:val="100"/>
        </w:rPr>
        <w:t>要求提供、响应、列示的内容或</w:t>
      </w:r>
      <w:r>
        <w:rPr>
          <w:rFonts w:hint="eastAsia"/>
          <w:spacing w:val="0"/>
          <w:w w:val="100"/>
          <w:lang w:eastAsia="zh-CN"/>
        </w:rPr>
        <w:t>响应</w:t>
      </w:r>
      <w:r>
        <w:rPr>
          <w:spacing w:val="0"/>
          <w:w w:val="100"/>
        </w:rPr>
        <w:t>供应商认为有必要提供的文件、材料等而《第五</w:t>
      </w:r>
      <w:r>
        <w:rPr>
          <w:rFonts w:hint="eastAsia"/>
          <w:spacing w:val="0"/>
          <w:w w:val="100"/>
          <w:lang w:val="en-US" w:eastAsia="zh-CN"/>
        </w:rPr>
        <w:t>部分</w:t>
      </w:r>
      <w:r>
        <w:rPr>
          <w:rFonts w:hint="eastAsia"/>
          <w:spacing w:val="0"/>
          <w:w w:val="100"/>
          <w:lang w:eastAsia="zh-CN"/>
        </w:rPr>
        <w:t>响应</w:t>
      </w:r>
      <w:r>
        <w:rPr>
          <w:spacing w:val="0"/>
          <w:w w:val="100"/>
        </w:rPr>
        <w:t>文件格式》没有相应格式的，</w:t>
      </w:r>
      <w:r>
        <w:rPr>
          <w:rFonts w:hint="eastAsia"/>
          <w:spacing w:val="0"/>
          <w:w w:val="100"/>
          <w:lang w:eastAsia="zh-CN"/>
        </w:rPr>
        <w:t>响应</w:t>
      </w:r>
      <w:r>
        <w:rPr>
          <w:spacing w:val="0"/>
          <w:w w:val="100"/>
        </w:rPr>
        <w:t>供应商可自行编制格式，并加盖</w:t>
      </w:r>
      <w:r>
        <w:rPr>
          <w:rFonts w:hint="eastAsia"/>
          <w:spacing w:val="0"/>
          <w:w w:val="100"/>
          <w:lang w:eastAsia="zh-CN"/>
        </w:rPr>
        <w:t>响应</w:t>
      </w:r>
      <w:r>
        <w:rPr>
          <w:spacing w:val="0"/>
          <w:w w:val="100"/>
        </w:rPr>
        <w:t>供应商公章。</w:t>
      </w:r>
    </w:p>
    <w:p>
      <w:pPr>
        <w:pStyle w:val="2"/>
        <w:spacing w:before="2"/>
        <w:rPr>
          <w:rFonts w:hint="eastAsia" w:ascii="仿宋" w:hAnsi="仿宋" w:eastAsia="仿宋" w:cs="仿宋"/>
          <w:sz w:val="26"/>
        </w:rPr>
      </w:pPr>
    </w:p>
    <w:p>
      <w:pPr>
        <w:rPr>
          <w:rFonts w:hint="eastAsia" w:ascii="仿宋" w:hAnsi="仿宋" w:eastAsia="仿宋" w:cs="仿宋"/>
        </w:rPr>
      </w:pPr>
      <w:bookmarkStart w:id="65" w:name="说明：本报价信封仅为方便采购代理机构而设，如报价信封的内容与谈判响应文件正本不一"/>
      <w:bookmarkEnd w:id="65"/>
      <w:r>
        <w:rPr>
          <w:rFonts w:hint="eastAsia" w:ascii="仿宋" w:hAnsi="仿宋" w:eastAsia="仿宋" w:cs="仿宋"/>
        </w:rPr>
        <w:br w:type="page"/>
      </w: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p>
    <w:p>
      <w:pPr>
        <w:pStyle w:val="2"/>
        <w:jc w:val="center"/>
        <w:rPr>
          <w:rFonts w:hint="eastAsia"/>
          <w:spacing w:val="0"/>
          <w:w w:val="100"/>
        </w:rPr>
      </w:pPr>
    </w:p>
    <w:p>
      <w:pPr>
        <w:jc w:val="center"/>
        <w:rPr>
          <w:rFonts w:hint="eastAsia"/>
          <w:spacing w:val="0"/>
          <w:w w:val="100"/>
        </w:rPr>
      </w:pPr>
      <w:bookmarkStart w:id="66" w:name="_Toc22075"/>
      <w:r>
        <w:rPr>
          <w:rFonts w:hint="eastAsia" w:ascii="楷体" w:eastAsia="楷体"/>
          <w:b/>
          <w:spacing w:val="0"/>
          <w:w w:val="100"/>
          <w:sz w:val="52"/>
        </w:rPr>
        <w:t>一、自查响应表</w:t>
      </w:r>
      <w:bookmarkEnd w:id="66"/>
    </w:p>
    <w:p>
      <w:pPr>
        <w:rPr>
          <w:rFonts w:hint="eastAsia"/>
        </w:rPr>
      </w:pPr>
    </w:p>
    <w:p>
      <w:pPr>
        <w:pStyle w:val="21"/>
        <w:rPr>
          <w:rFonts w:hint="eastAsia"/>
        </w:rPr>
      </w:pPr>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0"/>
          <w:numId w:val="43"/>
        </w:numPr>
        <w:tabs>
          <w:tab w:val="left" w:pos="3832"/>
        </w:tabs>
        <w:spacing w:before="62" w:after="0" w:line="240" w:lineRule="auto"/>
        <w:ind w:left="3832" w:leftChars="0" w:right="0" w:rightChars="0" w:hanging="562" w:firstLineChars="0"/>
        <w:jc w:val="left"/>
        <w:rPr>
          <w:rFonts w:hint="eastAsia" w:ascii="仿宋" w:hAnsi="仿宋" w:eastAsia="仿宋" w:cs="仿宋"/>
          <w:b/>
          <w:spacing w:val="0"/>
          <w:w w:val="100"/>
          <w:sz w:val="44"/>
          <w:szCs w:val="36"/>
        </w:rPr>
      </w:pPr>
      <w:r>
        <w:rPr>
          <w:rFonts w:hint="eastAsia" w:ascii="仿宋" w:hAnsi="仿宋" w:eastAsia="仿宋" w:cs="仿宋"/>
          <w:b/>
          <w:spacing w:val="0"/>
          <w:w w:val="100"/>
          <w:sz w:val="44"/>
          <w:szCs w:val="36"/>
        </w:rPr>
        <w:t>资格性自查表</w:t>
      </w:r>
    </w:p>
    <w:p>
      <w:pPr>
        <w:pStyle w:val="2"/>
        <w:spacing w:before="7"/>
        <w:rPr>
          <w:rFonts w:hint="eastAsia" w:ascii="仿宋" w:hAnsi="仿宋" w:eastAsia="仿宋" w:cs="仿宋"/>
          <w:b/>
          <w:spacing w:val="0"/>
          <w:w w:val="100"/>
          <w:sz w:val="10"/>
        </w:rPr>
      </w:pPr>
    </w:p>
    <w:tbl>
      <w:tblPr>
        <w:tblStyle w:val="22"/>
        <w:tblW w:w="50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0"/>
        <w:gridCol w:w="5947"/>
        <w:gridCol w:w="1675"/>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序号</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谈判文件要求</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（详见《资格性评审表》所列各项）</w:t>
            </w:r>
          </w:p>
        </w:tc>
        <w:tc>
          <w:tcPr>
            <w:tcW w:w="850"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自查结论</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1</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2</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3</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4</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5</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6</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7</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仿宋" w:hAnsi="仿宋" w:eastAsia="仿宋" w:cs="仿宋"/>
                <w:spacing w:val="0"/>
                <w:w w:val="100"/>
                <w:sz w:val="20"/>
                <w:szCs w:val="22"/>
                <w:lang w:val="en-US" w:eastAsia="zh-CN" w:bidi="zh-CN"/>
              </w:rPr>
            </w:pPr>
            <w:r>
              <w:rPr>
                <w:rFonts w:hint="eastAsia" w:ascii="仿宋" w:hAnsi="仿宋" w:eastAsia="仿宋" w:cs="仿宋"/>
                <w:spacing w:val="0"/>
                <w:w w:val="100"/>
                <w:sz w:val="20"/>
                <w:szCs w:val="22"/>
                <w:lang w:val="en-US" w:eastAsia="zh-CN" w:bidi="zh-CN"/>
              </w:rPr>
              <w:t>8</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left"/>
              <w:textAlignment w:val="auto"/>
              <w:rPr>
                <w:rFonts w:hint="eastAsia" w:ascii="仿宋" w:hAnsi="仿宋" w:eastAsia="仿宋" w:cs="仿宋"/>
                <w:spacing w:val="0"/>
                <w:w w:val="100"/>
                <w:sz w:val="20"/>
                <w:szCs w:val="22"/>
                <w:lang w:val="zh-CN" w:eastAsia="zh-CN" w:bidi="zh-CN"/>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08"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default" w:ascii="仿宋" w:hAnsi="仿宋" w:eastAsia="仿宋" w:cs="仿宋"/>
                <w:spacing w:val="0"/>
                <w:w w:val="100"/>
                <w:sz w:val="20"/>
                <w:szCs w:val="22"/>
                <w:lang w:val="en-US" w:eastAsia="zh-CN" w:bidi="zh-CN"/>
              </w:rPr>
            </w:pPr>
            <w:r>
              <w:rPr>
                <w:rFonts w:hint="eastAsia" w:ascii="仿宋" w:hAnsi="仿宋" w:eastAsia="仿宋" w:cs="仿宋"/>
                <w:spacing w:val="0"/>
                <w:w w:val="100"/>
                <w:sz w:val="20"/>
                <w:szCs w:val="22"/>
                <w:lang w:val="en-US" w:eastAsia="zh-CN" w:bidi="zh-CN"/>
              </w:rPr>
              <w:t>9</w:t>
            </w:r>
          </w:p>
        </w:tc>
        <w:tc>
          <w:tcPr>
            <w:tcW w:w="3019" w:type="pct"/>
            <w:vAlign w:val="center"/>
          </w:tcPr>
          <w:p>
            <w:pPr>
              <w:pStyle w:val="28"/>
              <w:keepNext w:val="0"/>
              <w:keepLines w:val="0"/>
              <w:pageBreakBefore w:val="0"/>
              <w:widowControl w:val="0"/>
              <w:kinsoku/>
              <w:wordWrap/>
              <w:overflowPunct/>
              <w:topLinePunct w:val="0"/>
              <w:autoSpaceDE w:val="0"/>
              <w:autoSpaceDN w:val="0"/>
              <w:bidi w:val="0"/>
              <w:adjustRightInd/>
              <w:snapToGrid/>
              <w:ind w:left="0" w:leftChars="0" w:right="0" w:rightChars="0"/>
              <w:jc w:val="left"/>
              <w:textAlignment w:val="auto"/>
              <w:rPr>
                <w:rFonts w:hint="eastAsia" w:ascii="仿宋" w:hAnsi="仿宋" w:eastAsia="仿宋" w:cs="仿宋"/>
                <w:spacing w:val="0"/>
                <w:w w:val="100"/>
                <w:sz w:val="20"/>
                <w:szCs w:val="22"/>
                <w:lang w:val="zh-CN" w:eastAsia="zh-CN" w:bidi="zh-CN"/>
              </w:rPr>
            </w:pPr>
          </w:p>
        </w:tc>
        <w:tc>
          <w:tcPr>
            <w:tcW w:w="850"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□不通过</w:t>
            </w:r>
          </w:p>
        </w:tc>
        <w:tc>
          <w:tcPr>
            <w:tcW w:w="921"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leftChars="0" w:right="0" w:rightChars="0"/>
              <w:jc w:val="center"/>
              <w:textAlignment w:val="auto"/>
              <w:rPr>
                <w:rFonts w:hint="eastAsia" w:ascii="仿宋" w:hAnsi="仿宋" w:eastAsia="仿宋" w:cs="仿宋"/>
                <w:spacing w:val="0"/>
                <w:w w:val="100"/>
                <w:sz w:val="21"/>
                <w:szCs w:val="22"/>
                <w:lang w:val="zh-CN" w:eastAsia="zh-CN" w:bidi="zh-CN"/>
              </w:rPr>
            </w:pPr>
            <w:r>
              <w:rPr>
                <w:rFonts w:hint="eastAsia" w:ascii="仿宋" w:hAnsi="仿宋" w:eastAsia="仿宋" w:cs="仿宋"/>
                <w:spacing w:val="0"/>
                <w:w w:val="100"/>
                <w:sz w:val="21"/>
              </w:rPr>
              <w:t>第（）页</w:t>
            </w:r>
          </w:p>
        </w:tc>
      </w:tr>
    </w:tbl>
    <w:p>
      <w:pPr>
        <w:pStyle w:val="2"/>
        <w:spacing w:before="99" w:line="422" w:lineRule="auto"/>
        <w:ind w:left="318" w:right="476"/>
        <w:jc w:val="both"/>
        <w:rPr>
          <w:rFonts w:hint="eastAsia" w:ascii="仿宋" w:hAnsi="仿宋" w:eastAsia="仿宋" w:cs="仿宋"/>
          <w:spacing w:val="0"/>
          <w:w w:val="100"/>
        </w:rPr>
      </w:pPr>
      <w:r>
        <w:rPr>
          <w:rFonts w:hint="eastAsia" w:ascii="仿宋" w:hAnsi="仿宋" w:eastAsia="仿宋" w:cs="仿宋"/>
          <w:spacing w:val="0"/>
          <w:w w:val="100"/>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pacing w:val="0"/>
          <w:w w:val="1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spacing w:after="0"/>
        <w:rPr>
          <w:rFonts w:hint="eastAsia" w:ascii="仿宋" w:hAnsi="仿宋" w:eastAsia="仿宋" w:cs="仿宋"/>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7"/>
        <w:numPr>
          <w:ilvl w:val="0"/>
          <w:numId w:val="43"/>
        </w:numPr>
        <w:tabs>
          <w:tab w:val="left" w:pos="3832"/>
        </w:tabs>
        <w:spacing w:before="62" w:after="0" w:line="240" w:lineRule="auto"/>
        <w:ind w:left="3832" w:leftChars="0" w:right="0" w:rightChars="0" w:hanging="562" w:firstLineChars="0"/>
        <w:jc w:val="left"/>
        <w:rPr>
          <w:rFonts w:hint="eastAsia" w:ascii="仿宋" w:hAnsi="仿宋" w:eastAsia="仿宋" w:cs="仿宋"/>
          <w:b/>
          <w:spacing w:val="0"/>
          <w:w w:val="100"/>
          <w:sz w:val="44"/>
          <w:szCs w:val="36"/>
        </w:rPr>
      </w:pPr>
      <w:bookmarkStart w:id="67" w:name="1.2 符合性自查表"/>
      <w:bookmarkEnd w:id="67"/>
      <w:bookmarkStart w:id="68" w:name="1.2 符合性自查表"/>
      <w:bookmarkEnd w:id="68"/>
      <w:r>
        <w:rPr>
          <w:rFonts w:hint="eastAsia" w:ascii="仿宋" w:hAnsi="仿宋" w:eastAsia="仿宋" w:cs="仿宋"/>
          <w:b/>
          <w:spacing w:val="0"/>
          <w:w w:val="100"/>
          <w:sz w:val="44"/>
          <w:szCs w:val="36"/>
          <w:lang w:val="en-US" w:eastAsia="zh-CN"/>
        </w:rPr>
        <w:t>符合</w:t>
      </w:r>
      <w:r>
        <w:rPr>
          <w:rFonts w:hint="eastAsia" w:ascii="仿宋" w:hAnsi="仿宋" w:eastAsia="仿宋" w:cs="仿宋"/>
          <w:b/>
          <w:spacing w:val="0"/>
          <w:w w:val="100"/>
          <w:sz w:val="44"/>
          <w:szCs w:val="36"/>
        </w:rPr>
        <w:t>性自查表</w:t>
      </w:r>
    </w:p>
    <w:p>
      <w:pPr>
        <w:pStyle w:val="2"/>
        <w:spacing w:before="7"/>
        <w:rPr>
          <w:rFonts w:hint="eastAsia" w:ascii="仿宋" w:hAnsi="仿宋" w:eastAsia="仿宋" w:cs="仿宋"/>
          <w:b/>
          <w:spacing w:val="0"/>
          <w:w w:val="100"/>
          <w:sz w:val="10"/>
        </w:rPr>
      </w:pPr>
    </w:p>
    <w:tbl>
      <w:tblPr>
        <w:tblStyle w:val="22"/>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02"/>
        <w:gridCol w:w="5909"/>
        <w:gridCol w:w="1824"/>
        <w:gridCol w:w="1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序号</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谈判文件要求</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（详见《</w:t>
            </w:r>
            <w:r>
              <w:rPr>
                <w:rFonts w:hint="eastAsia" w:ascii="仿宋" w:hAnsi="仿宋" w:eastAsia="仿宋" w:cs="仿宋"/>
                <w:b/>
                <w:spacing w:val="0"/>
                <w:w w:val="100"/>
                <w:sz w:val="21"/>
                <w:lang w:val="en-US" w:eastAsia="zh-CN"/>
              </w:rPr>
              <w:t>符合</w:t>
            </w:r>
            <w:r>
              <w:rPr>
                <w:rFonts w:hint="eastAsia" w:ascii="仿宋" w:hAnsi="仿宋" w:eastAsia="仿宋" w:cs="仿宋"/>
                <w:b/>
                <w:spacing w:val="0"/>
                <w:w w:val="100"/>
                <w:sz w:val="21"/>
              </w:rPr>
              <w:t>性评审表》所列各项）</w:t>
            </w:r>
          </w:p>
        </w:tc>
        <w:tc>
          <w:tcPr>
            <w:tcW w:w="891"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自查结论</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1</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2</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3</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4</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5</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6</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0"/>
                <w:lang w:val="en-US" w:eastAsia="zh-CN"/>
              </w:rPr>
            </w:pPr>
            <w:r>
              <w:rPr>
                <w:rFonts w:hint="eastAsia" w:ascii="仿宋" w:hAnsi="仿宋" w:eastAsia="仿宋" w:cs="仿宋"/>
                <w:spacing w:val="0"/>
                <w:w w:val="100"/>
                <w:sz w:val="20"/>
                <w:lang w:val="en-US" w:eastAsia="zh-CN"/>
              </w:rPr>
              <w:t>7</w:t>
            </w:r>
          </w:p>
        </w:tc>
        <w:tc>
          <w:tcPr>
            <w:tcW w:w="2886" w:type="pct"/>
            <w:vAlign w:val="center"/>
          </w:tcPr>
          <w:p>
            <w:pPr>
              <w:pStyle w:val="28"/>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pacing w:val="0"/>
                <w:w w:val="100"/>
                <w:sz w:val="20"/>
              </w:rPr>
            </w:pPr>
          </w:p>
        </w:tc>
        <w:tc>
          <w:tcPr>
            <w:tcW w:w="891" w:type="pct"/>
            <w:vAlign w:val="center"/>
          </w:tcPr>
          <w:p>
            <w:pPr>
              <w:pStyle w:val="28"/>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□通过</w:t>
            </w:r>
          </w:p>
          <w:p>
            <w:pPr>
              <w:pStyle w:val="28"/>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□不通过</w:t>
            </w:r>
          </w:p>
        </w:tc>
        <w:tc>
          <w:tcPr>
            <w:tcW w:w="976" w:type="pct"/>
            <w:vAlign w:val="center"/>
          </w:tcPr>
          <w:p>
            <w:pPr>
              <w:pStyle w:val="28"/>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见响应文件</w:t>
            </w:r>
          </w:p>
          <w:p>
            <w:pPr>
              <w:pStyle w:val="28"/>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第（）页</w:t>
            </w:r>
          </w:p>
        </w:tc>
      </w:tr>
    </w:tbl>
    <w:p>
      <w:pPr>
        <w:pStyle w:val="2"/>
        <w:spacing w:before="99" w:line="422" w:lineRule="auto"/>
        <w:ind w:left="318" w:right="476"/>
        <w:jc w:val="both"/>
        <w:rPr>
          <w:rFonts w:hint="eastAsia" w:ascii="仿宋" w:hAnsi="仿宋" w:eastAsia="仿宋" w:cs="仿宋"/>
          <w:spacing w:val="0"/>
          <w:w w:val="100"/>
        </w:rPr>
      </w:pPr>
      <w:r>
        <w:rPr>
          <w:rFonts w:hint="eastAsia" w:ascii="仿宋" w:hAnsi="仿宋" w:eastAsia="仿宋" w:cs="仿宋"/>
          <w:spacing w:val="0"/>
          <w:w w:val="100"/>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pacing w:val="0"/>
          <w:w w:val="1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ascii="仿宋" w:hAnsi="仿宋" w:eastAsia="仿宋" w:cs="仿宋"/>
          <w:color w:val="000000"/>
          <w:spacing w:val="0"/>
          <w:w w:val="100"/>
          <w:sz w:val="36"/>
          <w:highlight w:val="none"/>
        </w:rPr>
      </w:pPr>
    </w:p>
    <w:p>
      <w:pPr>
        <w:pStyle w:val="2"/>
        <w:jc w:val="center"/>
        <w:rPr>
          <w:rFonts w:hint="eastAsia" w:ascii="仿宋" w:hAnsi="仿宋" w:eastAsia="仿宋" w:cs="仿宋"/>
          <w:color w:val="000000"/>
          <w:spacing w:val="0"/>
          <w:w w:val="100"/>
          <w:sz w:val="36"/>
          <w:highlight w:val="none"/>
        </w:rPr>
      </w:pPr>
    </w:p>
    <w:p>
      <w:pPr>
        <w:jc w:val="center"/>
        <w:rPr>
          <w:rFonts w:hint="eastAsia"/>
          <w:spacing w:val="0"/>
          <w:w w:val="100"/>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jc w:val="center"/>
        <w:rPr>
          <w:rFonts w:hint="eastAsia" w:ascii="楷体" w:hAnsi="宋体" w:eastAsia="楷体" w:cs="宋体"/>
          <w:b/>
          <w:spacing w:val="0"/>
          <w:w w:val="100"/>
          <w:sz w:val="52"/>
        </w:rPr>
      </w:pPr>
      <w:r>
        <w:rPr>
          <w:rFonts w:hint="eastAsia" w:ascii="楷体" w:hAnsi="宋体" w:eastAsia="楷体" w:cs="宋体"/>
          <w:b/>
          <w:spacing w:val="0"/>
          <w:w w:val="100"/>
          <w:sz w:val="52"/>
        </w:rPr>
        <w:t>二、价格部分</w:t>
      </w:r>
    </w:p>
    <w:p>
      <w:pPr>
        <w:rPr>
          <w:rFonts w:hint="eastAsia"/>
        </w:rPr>
      </w:pPr>
    </w:p>
    <w:p>
      <w:pPr>
        <w:pStyle w:val="21"/>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numPr>
          <w:ilvl w:val="0"/>
          <w:numId w:val="44"/>
        </w:numPr>
        <w:spacing w:line="480" w:lineRule="exact"/>
        <w:ind w:left="425" w:leftChars="0" w:hanging="425" w:firstLineChars="0"/>
        <w:rPr>
          <w:rFonts w:hint="eastAsia" w:ascii="仿宋" w:hAnsi="仿宋" w:eastAsia="仿宋" w:cs="仿宋"/>
          <w:b/>
          <w:bCs/>
          <w:color w:val="000000"/>
          <w:spacing w:val="0"/>
          <w:w w:val="100"/>
          <w:sz w:val="44"/>
          <w:szCs w:val="44"/>
          <w:highlight w:val="none"/>
        </w:rPr>
      </w:pPr>
      <w:bookmarkStart w:id="69" w:name="二、价格部分"/>
      <w:bookmarkEnd w:id="69"/>
      <w:bookmarkStart w:id="70" w:name="_Toc42951051"/>
      <w:bookmarkStart w:id="71" w:name="_Toc31955"/>
      <w:bookmarkStart w:id="72" w:name="_Toc6802"/>
      <w:bookmarkStart w:id="73" w:name="_Toc19407"/>
      <w:bookmarkStart w:id="74" w:name="_Toc25628"/>
      <w:r>
        <w:rPr>
          <w:rFonts w:hint="eastAsia" w:ascii="仿宋" w:hAnsi="仿宋" w:eastAsia="仿宋" w:cs="仿宋"/>
          <w:b/>
          <w:bCs/>
          <w:color w:val="000000"/>
          <w:spacing w:val="0"/>
          <w:w w:val="100"/>
          <w:sz w:val="44"/>
          <w:szCs w:val="44"/>
          <w:highlight w:val="none"/>
          <w:lang w:val="en-US" w:eastAsia="zh-CN"/>
        </w:rPr>
        <w:t>首轮</w:t>
      </w:r>
      <w:r>
        <w:rPr>
          <w:rFonts w:hint="eastAsia" w:ascii="仿宋" w:hAnsi="仿宋" w:eastAsia="仿宋" w:cs="仿宋"/>
          <w:b/>
          <w:bCs/>
          <w:color w:val="000000"/>
          <w:spacing w:val="0"/>
          <w:w w:val="100"/>
          <w:sz w:val="44"/>
          <w:szCs w:val="44"/>
          <w:highlight w:val="none"/>
        </w:rPr>
        <w:t>报价总表格式</w:t>
      </w:r>
      <w:bookmarkEnd w:id="70"/>
      <w:bookmarkEnd w:id="71"/>
      <w:bookmarkEnd w:id="72"/>
      <w:bookmarkEnd w:id="73"/>
      <w:bookmarkEnd w:id="74"/>
      <w:bookmarkStart w:id="75" w:name="_Hlt10456397"/>
      <w:bookmarkEnd w:id="75"/>
    </w:p>
    <w:p>
      <w:pPr>
        <w:pStyle w:val="13"/>
        <w:spacing w:line="480" w:lineRule="exact"/>
        <w:ind w:left="440" w:leftChars="200"/>
        <w:rPr>
          <w:rFonts w:hint="eastAsia" w:ascii="仿宋" w:hAnsi="仿宋" w:eastAsia="仿宋" w:cs="仿宋"/>
          <w:b/>
          <w:color w:val="000000"/>
          <w:spacing w:val="0"/>
          <w:w w:val="100"/>
          <w:highlight w:val="none"/>
        </w:rPr>
      </w:pPr>
    </w:p>
    <w:p>
      <w:pPr>
        <w:pStyle w:val="2"/>
        <w:spacing w:before="7"/>
        <w:rPr>
          <w:rFonts w:hint="eastAsia" w:ascii="仿宋" w:hAnsi="仿宋" w:eastAsia="仿宋" w:cs="仿宋"/>
          <w:b/>
          <w:spacing w:val="0"/>
          <w:w w:val="100"/>
          <w:sz w:val="28"/>
        </w:rPr>
      </w:pPr>
      <w:bookmarkStart w:id="76" w:name="2.1.谈判报价表（首轮报价）"/>
      <w:bookmarkEnd w:id="76"/>
    </w:p>
    <w:p>
      <w:pPr>
        <w:pStyle w:val="2"/>
        <w:tabs>
          <w:tab w:val="left" w:pos="4305"/>
          <w:tab w:val="left" w:pos="6723"/>
          <w:tab w:val="left" w:pos="9445"/>
        </w:tabs>
        <w:spacing w:line="480" w:lineRule="auto"/>
        <w:ind w:left="318"/>
        <w:rPr>
          <w:rFonts w:hint="eastAsia" w:ascii="仿宋" w:hAnsi="仿宋" w:eastAsia="仿宋" w:cs="仿宋"/>
          <w:spacing w:val="0"/>
          <w:w w:val="100"/>
          <w:u w:val="single"/>
        </w:rPr>
      </w:pPr>
      <w:r>
        <w:rPr>
          <w:rFonts w:hint="eastAsia" w:ascii="仿宋" w:hAnsi="仿宋" w:eastAsia="仿宋" w:cs="仿宋"/>
          <w:spacing w:val="0"/>
          <w:w w:val="100"/>
        </w:rPr>
        <w:t>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p>
    <w:p>
      <w:pPr>
        <w:pStyle w:val="2"/>
        <w:tabs>
          <w:tab w:val="left" w:pos="4305"/>
          <w:tab w:val="left" w:pos="6723"/>
          <w:tab w:val="left" w:pos="9445"/>
        </w:tabs>
        <w:spacing w:line="480" w:lineRule="auto"/>
        <w:ind w:left="318"/>
        <w:rPr>
          <w:rFonts w:hint="eastAsia" w:ascii="仿宋" w:hAnsi="仿宋" w:eastAsia="仿宋" w:cs="仿宋"/>
          <w:spacing w:val="0"/>
          <w:w w:val="100"/>
          <w:u w:val="single"/>
          <w:lang w:val="en-US" w:eastAsia="zh-CN"/>
        </w:rPr>
      </w:pPr>
      <w:r>
        <w:rPr>
          <w:rFonts w:hint="eastAsia" w:ascii="仿宋" w:hAnsi="仿宋" w:eastAsia="仿宋" w:cs="仿宋"/>
          <w:spacing w:val="0"/>
          <w:w w:val="100"/>
        </w:rPr>
        <w:t>项目编号：</w:t>
      </w:r>
      <w:r>
        <w:rPr>
          <w:rFonts w:hint="eastAsia" w:ascii="仿宋" w:hAnsi="仿宋" w:eastAsia="仿宋" w:cs="仿宋"/>
          <w:spacing w:val="0"/>
          <w:w w:val="100"/>
          <w:u w:val="single"/>
          <w:lang w:val="en-US" w:eastAsia="zh-CN"/>
        </w:rPr>
        <w:t xml:space="preserve">                   </w:t>
      </w:r>
    </w:p>
    <w:p>
      <w:pPr>
        <w:jc w:val="center"/>
        <w:rPr>
          <w:rFonts w:hint="eastAsia" w:ascii="仿宋" w:hAnsi="仿宋" w:eastAsia="仿宋" w:cs="仿宋"/>
          <w:spacing w:val="0"/>
          <w:w w:val="100"/>
          <w:u w:val="single"/>
          <w:lang w:val="en-US" w:eastAsia="zh-CN"/>
        </w:rPr>
      </w:pPr>
      <w:r>
        <w:rPr>
          <w:spacing w:val="0"/>
          <w:w w:val="100"/>
        </w:rPr>
        <w:t>[货币单位：人民币</w:t>
      </w:r>
      <w:r>
        <w:rPr>
          <w:rFonts w:hint="eastAsia"/>
          <w:spacing w:val="0"/>
          <w:w w:val="100"/>
          <w:lang w:val="en-US" w:eastAsia="zh-CN"/>
        </w:rPr>
        <w:t>/</w:t>
      </w:r>
      <w:r>
        <w:rPr>
          <w:spacing w:val="0"/>
          <w:w w:val="100"/>
        </w:rPr>
        <w:t>元]</w:t>
      </w:r>
    </w:p>
    <w:p>
      <w:pPr>
        <w:pStyle w:val="2"/>
        <w:jc w:val="center"/>
        <w:rPr>
          <w:rFonts w:hint="eastAsia"/>
          <w:spacing w:val="0"/>
          <w:w w:val="100"/>
          <w:lang w:val="en-US" w:eastAsia="zh-CN"/>
        </w:rPr>
      </w:pPr>
    </w:p>
    <w:tbl>
      <w:tblPr>
        <w:tblStyle w:val="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8"/>
              <w:ind w:left="1495" w:right="1464"/>
              <w:jc w:val="center"/>
              <w:rPr>
                <w:rFonts w:hint="eastAsia" w:ascii="仿宋" w:hAnsi="仿宋" w:eastAsia="仿宋" w:cs="仿宋"/>
                <w:b/>
                <w:spacing w:val="0"/>
                <w:w w:val="100"/>
                <w:sz w:val="21"/>
              </w:rPr>
            </w:pPr>
            <w:r>
              <w:rPr>
                <w:rFonts w:hint="eastAsia" w:ascii="仿宋" w:hAnsi="仿宋" w:eastAsia="仿宋" w:cs="仿宋"/>
                <w:b/>
                <w:spacing w:val="0"/>
                <w:w w:val="100"/>
                <w:sz w:val="21"/>
              </w:rPr>
              <w:t>项目名称</w:t>
            </w:r>
          </w:p>
        </w:tc>
        <w:tc>
          <w:tcPr>
            <w:tcW w:w="5272" w:type="dxa"/>
          </w:tcPr>
          <w:p>
            <w:pPr>
              <w:pStyle w:val="28"/>
              <w:spacing w:before="8"/>
              <w:rPr>
                <w:rFonts w:hint="eastAsia" w:ascii="仿宋" w:hAnsi="仿宋" w:eastAsia="仿宋" w:cs="仿宋"/>
                <w:spacing w:val="0"/>
                <w:w w:val="100"/>
                <w:sz w:val="18"/>
              </w:rPr>
            </w:pPr>
          </w:p>
          <w:p>
            <w:pPr>
              <w:pStyle w:val="28"/>
              <w:ind w:left="2312" w:right="2061"/>
              <w:jc w:val="center"/>
              <w:rPr>
                <w:rFonts w:hint="eastAsia" w:ascii="仿宋" w:hAnsi="仿宋" w:eastAsia="仿宋" w:cs="仿宋"/>
                <w:b/>
                <w:spacing w:val="0"/>
                <w:w w:val="100"/>
                <w:sz w:val="21"/>
              </w:rPr>
            </w:pPr>
            <w:r>
              <w:rPr>
                <w:rFonts w:hint="eastAsia" w:ascii="仿宋" w:hAnsi="仿宋" w:eastAsia="仿宋" w:cs="仿宋"/>
                <w:b/>
                <w:spacing w:val="0"/>
                <w:w w:val="100"/>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8"/>
              <w:jc w:val="center"/>
              <w:rPr>
                <w:rFonts w:hint="eastAsia" w:ascii="仿宋" w:hAnsi="仿宋" w:eastAsia="仿宋" w:cs="仿宋"/>
                <w:spacing w:val="0"/>
                <w:w w:val="100"/>
                <w:sz w:val="20"/>
              </w:rPr>
            </w:pPr>
          </w:p>
        </w:tc>
        <w:tc>
          <w:tcPr>
            <w:tcW w:w="5272" w:type="dxa"/>
          </w:tcPr>
          <w:p>
            <w:pPr>
              <w:pStyle w:val="28"/>
              <w:tabs>
                <w:tab w:val="left" w:pos="1799"/>
                <w:tab w:val="left" w:pos="4162"/>
                <w:tab w:val="left" w:pos="4214"/>
              </w:tabs>
              <w:spacing w:before="163" w:line="484" w:lineRule="auto"/>
              <w:ind w:left="854" w:right="831"/>
              <w:rPr>
                <w:rFonts w:hint="eastAsia" w:ascii="仿宋" w:hAnsi="仿宋" w:eastAsia="仿宋" w:cs="仿宋"/>
                <w:spacing w:val="0"/>
                <w:w w:val="100"/>
                <w:sz w:val="21"/>
              </w:rPr>
            </w:pPr>
            <w:r>
              <w:rPr>
                <w:rFonts w:hint="eastAsia" w:ascii="仿宋" w:hAnsi="仿宋" w:eastAsia="仿宋" w:cs="仿宋"/>
                <w:spacing w:val="0"/>
                <w:w w:val="100"/>
                <w:sz w:val="21"/>
              </w:rPr>
              <w:t>小写：¥</w:t>
            </w:r>
            <w:r>
              <w:rPr>
                <w:rFonts w:hint="eastAsia" w:ascii="仿宋" w:hAnsi="仿宋" w:eastAsia="仿宋" w:cs="仿宋"/>
                <w:spacing w:val="0"/>
                <w:w w:val="100"/>
                <w:sz w:val="21"/>
                <w:u w:val="single"/>
                <w:lang w:val="en-US" w:eastAsia="zh-CN"/>
              </w:rPr>
              <w:t xml:space="preserve">                 </w:t>
            </w:r>
          </w:p>
          <w:p>
            <w:pPr>
              <w:pStyle w:val="28"/>
              <w:tabs>
                <w:tab w:val="left" w:pos="1799"/>
                <w:tab w:val="left" w:pos="4162"/>
                <w:tab w:val="left" w:pos="4214"/>
              </w:tabs>
              <w:spacing w:before="163" w:line="484" w:lineRule="auto"/>
              <w:ind w:left="854" w:right="831"/>
              <w:rPr>
                <w:rFonts w:hint="eastAsia" w:ascii="仿宋" w:hAnsi="仿宋" w:eastAsia="仿宋" w:cs="仿宋"/>
                <w:spacing w:val="0"/>
                <w:w w:val="100"/>
                <w:sz w:val="21"/>
              </w:rPr>
            </w:pPr>
            <w:r>
              <w:rPr>
                <w:rFonts w:hint="eastAsia" w:ascii="仿宋" w:hAnsi="仿宋" w:eastAsia="仿宋" w:cs="仿宋"/>
                <w:spacing w:val="0"/>
                <w:w w:val="100"/>
                <w:sz w:val="21"/>
              </w:rPr>
              <w:t>大写：人民币</w:t>
            </w:r>
            <w:r>
              <w:rPr>
                <w:rFonts w:hint="eastAsia" w:ascii="仿宋" w:hAnsi="仿宋" w:eastAsia="仿宋" w:cs="仿宋"/>
                <w:spacing w:val="0"/>
                <w:w w:val="100"/>
                <w:sz w:val="21"/>
                <w:u w:val="single"/>
                <w:lang w:val="en-US" w:eastAsia="zh-CN"/>
              </w:rPr>
              <w:t xml:space="preserve">                  </w:t>
            </w:r>
          </w:p>
        </w:tc>
      </w:tr>
    </w:tbl>
    <w:p>
      <w:pPr>
        <w:pStyle w:val="2"/>
        <w:rPr>
          <w:rFonts w:hint="eastAsia" w:ascii="仿宋" w:hAnsi="仿宋" w:eastAsia="仿宋" w:cs="仿宋"/>
          <w:spacing w:val="0"/>
          <w:w w:val="100"/>
          <w:sz w:val="22"/>
        </w:rPr>
      </w:pPr>
    </w:p>
    <w:p>
      <w:pPr>
        <w:pStyle w:val="2"/>
        <w:spacing w:before="158"/>
        <w:ind w:left="318"/>
        <w:rPr>
          <w:rFonts w:hint="eastAsia" w:ascii="仿宋" w:hAnsi="仿宋" w:eastAsia="仿宋" w:cs="仿宋"/>
          <w:spacing w:val="0"/>
          <w:w w:val="100"/>
        </w:rPr>
      </w:pPr>
      <w:r>
        <w:rPr>
          <w:rFonts w:hint="eastAsia" w:ascii="仿宋" w:hAnsi="仿宋" w:eastAsia="仿宋" w:cs="仿宋"/>
          <w:spacing w:val="0"/>
          <w:w w:val="100"/>
        </w:rPr>
        <w:t>注：</w:t>
      </w:r>
    </w:p>
    <w:p>
      <w:pPr>
        <w:pStyle w:val="2"/>
        <w:spacing w:before="11"/>
        <w:rPr>
          <w:rFonts w:hint="eastAsia" w:ascii="仿宋" w:hAnsi="仿宋" w:eastAsia="仿宋" w:cs="仿宋"/>
          <w:spacing w:val="0"/>
          <w:w w:val="100"/>
          <w:sz w:val="15"/>
        </w:rPr>
      </w:pPr>
    </w:p>
    <w:p>
      <w:pPr>
        <w:pStyle w:val="2"/>
        <w:spacing w:line="422" w:lineRule="auto"/>
        <w:ind w:left="632" w:right="435" w:hanging="317"/>
        <w:jc w:val="both"/>
        <w:rPr>
          <w:rFonts w:hint="eastAsia" w:ascii="仿宋" w:hAnsi="仿宋" w:eastAsia="仿宋" w:cs="仿宋"/>
          <w:spacing w:val="0"/>
          <w:w w:val="100"/>
          <w:lang w:eastAsia="zh-CN"/>
        </w:rPr>
      </w:pPr>
      <w:r>
        <w:rPr>
          <w:rFonts w:hint="eastAsia" w:ascii="仿宋" w:hAnsi="仿宋" w:eastAsia="仿宋" w:cs="仿宋"/>
          <w:spacing w:val="0"/>
          <w:w w:val="100"/>
          <w:lang w:val="en-US" w:eastAsia="zh-CN"/>
        </w:rPr>
        <w:t>1</w:t>
      </w:r>
      <w:r>
        <w:rPr>
          <w:rFonts w:hint="eastAsia" w:ascii="仿宋" w:hAnsi="仿宋" w:eastAsia="仿宋" w:cs="仿宋"/>
          <w:spacing w:val="0"/>
          <w:w w:val="100"/>
        </w:rPr>
        <w:t>、供应商的</w:t>
      </w:r>
      <w:r>
        <w:rPr>
          <w:rFonts w:hint="eastAsia" w:ascii="仿宋" w:hAnsi="仿宋" w:eastAsia="仿宋" w:cs="仿宋"/>
          <w:spacing w:val="0"/>
          <w:w w:val="100"/>
          <w:lang w:val="en-US" w:eastAsia="zh-CN"/>
        </w:rPr>
        <w:t>最终</w:t>
      </w:r>
      <w:r>
        <w:rPr>
          <w:rFonts w:hint="eastAsia" w:ascii="仿宋" w:hAnsi="仿宋" w:eastAsia="仿宋" w:cs="仿宋"/>
          <w:spacing w:val="0"/>
          <w:w w:val="100"/>
        </w:rPr>
        <w:t>报价为</w:t>
      </w:r>
      <w:r>
        <w:rPr>
          <w:rFonts w:hint="eastAsia" w:ascii="仿宋" w:hAnsi="仿宋" w:eastAsia="仿宋" w:cs="仿宋"/>
          <w:spacing w:val="0"/>
          <w:w w:val="100"/>
          <w:lang w:val="en-US" w:eastAsia="zh-CN"/>
        </w:rPr>
        <w:t>合同价</w:t>
      </w:r>
      <w:r>
        <w:rPr>
          <w:rFonts w:hint="eastAsia" w:ascii="仿宋" w:hAnsi="仿宋" w:eastAsia="仿宋" w:cs="仿宋"/>
          <w:spacing w:val="0"/>
          <w:w w:val="100"/>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2"/>
        <w:spacing w:before="2"/>
        <w:ind w:left="318"/>
        <w:rPr>
          <w:rFonts w:hint="eastAsia" w:ascii="仿宋" w:hAnsi="仿宋" w:eastAsia="仿宋" w:cs="仿宋"/>
          <w:spacing w:val="0"/>
          <w:w w:val="100"/>
        </w:rPr>
      </w:pPr>
      <w:r>
        <w:rPr>
          <w:rFonts w:hint="eastAsia" w:ascii="仿宋" w:hAnsi="仿宋" w:eastAsia="仿宋" w:cs="仿宋"/>
          <w:spacing w:val="0"/>
          <w:w w:val="100"/>
          <w:lang w:val="en-US" w:eastAsia="zh-CN"/>
        </w:rPr>
        <w:t>2</w:t>
      </w:r>
      <w:r>
        <w:rPr>
          <w:rFonts w:hint="eastAsia" w:ascii="仿宋" w:hAnsi="仿宋" w:eastAsia="仿宋" w:cs="仿宋"/>
          <w:spacing w:val="0"/>
          <w:w w:val="100"/>
        </w:rPr>
        <w:t>、此表是响应文件的必要文件，是响应文件的组成部分。</w:t>
      </w:r>
    </w:p>
    <w:p>
      <w:pPr>
        <w:pStyle w:val="2"/>
        <w:spacing w:before="4"/>
        <w:rPr>
          <w:rFonts w:hint="eastAsia" w:ascii="仿宋" w:hAnsi="仿宋" w:eastAsia="仿宋" w:cs="仿宋"/>
          <w:spacing w:val="0"/>
          <w:w w:val="100"/>
          <w:sz w:val="15"/>
        </w:rPr>
      </w:pPr>
    </w:p>
    <w:p>
      <w:pPr>
        <w:pStyle w:val="2"/>
        <w:ind w:left="318"/>
        <w:rPr>
          <w:rFonts w:hint="eastAsia" w:ascii="仿宋" w:hAnsi="仿宋" w:eastAsia="仿宋" w:cs="仿宋"/>
          <w:spacing w:val="0"/>
          <w:w w:val="100"/>
        </w:rPr>
      </w:pPr>
      <w:r>
        <w:rPr>
          <w:rFonts w:hint="eastAsia" w:ascii="仿宋" w:hAnsi="仿宋" w:eastAsia="仿宋" w:cs="仿宋"/>
          <w:spacing w:val="0"/>
          <w:w w:val="100"/>
          <w:lang w:val="en-US" w:eastAsia="zh-CN"/>
        </w:rPr>
        <w:t>3</w:t>
      </w:r>
      <w:r>
        <w:rPr>
          <w:rFonts w:hint="eastAsia" w:ascii="仿宋" w:hAnsi="仿宋" w:eastAsia="仿宋" w:cs="仿宋"/>
          <w:spacing w:val="0"/>
          <w:w w:val="100"/>
        </w:rPr>
        <w:t>、响应供应商认为本次谈判采购中的未尽事宜，可另表提出建议，该部分费用不在报价总价中。</w:t>
      </w:r>
    </w:p>
    <w:p>
      <w:pPr>
        <w:pStyle w:val="2"/>
        <w:rPr>
          <w:rFonts w:hint="eastAsia" w:ascii="仿宋" w:hAnsi="仿宋" w:eastAsia="仿宋" w:cs="仿宋"/>
          <w:spacing w:val="0"/>
          <w:w w:val="100"/>
          <w:sz w:val="20"/>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267"/>
          <w:tab w:val="left" w:pos="9507"/>
        </w:tabs>
        <w:spacing w:before="176" w:line="480" w:lineRule="auto"/>
        <w:ind w:left="448" w:right="816"/>
        <w:rPr>
          <w:rFonts w:hint="default" w:ascii="仿宋" w:hAnsi="仿宋" w:eastAsia="仿宋" w:cs="仿宋"/>
          <w:spacing w:val="0"/>
          <w:w w:val="100"/>
          <w:sz w:val="21"/>
          <w:szCs w:val="21"/>
          <w:u w:val="single"/>
          <w:lang w:val="en-US" w:eastAsia="zh-CN"/>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lang w:val="en-US" w:eastAsia="zh-CN"/>
        </w:rPr>
        <w:t xml:space="preserve">           </w:t>
      </w:r>
    </w:p>
    <w:p>
      <w:pPr>
        <w:pStyle w:val="2"/>
        <w:tabs>
          <w:tab w:val="left" w:pos="6267"/>
          <w:tab w:val="left" w:pos="9507"/>
        </w:tabs>
        <w:spacing w:before="17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bCs w:val="0"/>
          <w:color w:val="000000"/>
          <w:spacing w:val="0"/>
          <w:w w:val="100"/>
          <w:kern w:val="2"/>
          <w:sz w:val="24"/>
          <w:szCs w:val="24"/>
          <w:highlight w:val="none"/>
          <w:lang w:val="en-US" w:eastAsia="zh-CN" w:bidi="ar-SA"/>
        </w:rPr>
      </w:pPr>
    </w:p>
    <w:p>
      <w:pPr>
        <w:pStyle w:val="2"/>
        <w:tabs>
          <w:tab w:val="left" w:pos="1578"/>
          <w:tab w:val="left" w:pos="2418"/>
          <w:tab w:val="left" w:pos="3258"/>
        </w:tabs>
        <w:spacing w:before="69"/>
        <w:ind w:left="318"/>
        <w:rPr>
          <w:rFonts w:hint="eastAsia" w:ascii="仿宋" w:hAnsi="仿宋" w:eastAsia="仿宋" w:cs="仿宋"/>
        </w:rPr>
      </w:pPr>
    </w:p>
    <w:p>
      <w:pPr>
        <w:rPr>
          <w:rFonts w:hint="eastAsia" w:ascii="仿宋" w:hAnsi="仿宋" w:eastAsia="仿宋" w:cs="仿宋"/>
        </w:rPr>
      </w:pPr>
      <w:r>
        <w:rPr>
          <w:rFonts w:hint="eastAsia" w:ascii="仿宋" w:hAnsi="仿宋" w:eastAsia="仿宋" w:cs="仿宋"/>
        </w:rPr>
        <w:br w:type="page"/>
      </w: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pStyle w:val="13"/>
        <w:spacing w:line="480" w:lineRule="exact"/>
        <w:jc w:val="center"/>
        <w:rPr>
          <w:rFonts w:hint="eastAsia" w:ascii="仿宋" w:hAnsi="仿宋" w:eastAsia="仿宋" w:cs="仿宋"/>
          <w:color w:val="000000"/>
          <w:spacing w:val="0"/>
          <w:w w:val="100"/>
          <w:sz w:val="36"/>
          <w:highlight w:val="none"/>
        </w:rPr>
      </w:pPr>
    </w:p>
    <w:p>
      <w:pPr>
        <w:jc w:val="center"/>
        <w:rPr>
          <w:rFonts w:hint="eastAsia" w:ascii="楷体" w:hAnsi="宋体" w:eastAsia="楷体" w:cs="宋体"/>
          <w:b/>
          <w:spacing w:val="0"/>
          <w:w w:val="100"/>
          <w:sz w:val="52"/>
        </w:rPr>
      </w:pPr>
      <w:bookmarkStart w:id="77" w:name="_Toc6351"/>
      <w:r>
        <w:rPr>
          <w:rFonts w:hint="eastAsia" w:ascii="楷体" w:hAnsi="宋体" w:eastAsia="楷体" w:cs="宋体"/>
          <w:b/>
          <w:spacing w:val="0"/>
          <w:w w:val="100"/>
          <w:sz w:val="52"/>
        </w:rPr>
        <w:t>三、资格性部分</w:t>
      </w:r>
      <w:bookmarkEnd w:id="77"/>
    </w:p>
    <w:p>
      <w:pPr>
        <w:pStyle w:val="13"/>
        <w:spacing w:line="480" w:lineRule="exact"/>
        <w:jc w:val="center"/>
        <w:rPr>
          <w:rFonts w:hint="eastAsia" w:ascii="仿宋" w:hAnsi="仿宋" w:eastAsia="仿宋" w:cs="仿宋"/>
          <w:b/>
          <w:color w:val="000000"/>
          <w:spacing w:val="0"/>
          <w:w w:val="100"/>
          <w:sz w:val="36"/>
          <w:highlight w:val="none"/>
        </w:rPr>
      </w:pPr>
    </w:p>
    <w:p>
      <w:pPr>
        <w:rPr>
          <w:rFonts w:hint="eastAsia"/>
        </w:rPr>
      </w:pPr>
    </w:p>
    <w:p>
      <w:pPr>
        <w:rPr>
          <w:rFonts w:hint="eastAsia"/>
        </w:rPr>
      </w:pPr>
      <w:r>
        <w:rPr>
          <w:rFonts w:hint="eastAsia"/>
        </w:rPr>
        <w:br w:type="page"/>
      </w: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numPr>
          <w:ilvl w:val="0"/>
          <w:numId w:val="0"/>
        </w:numPr>
        <w:spacing w:line="360" w:lineRule="auto"/>
        <w:ind w:leftChars="0" w:right="119" w:rightChars="0"/>
        <w:rPr>
          <w:rFonts w:hint="eastAsia" w:ascii="仿宋" w:hAnsi="仿宋" w:eastAsia="仿宋" w:cs="仿宋"/>
          <w:b/>
          <w:bCs/>
          <w:color w:val="000000"/>
          <w:spacing w:val="0"/>
          <w:w w:val="100"/>
          <w:sz w:val="21"/>
          <w:szCs w:val="21"/>
          <w:highlight w:val="none"/>
        </w:rPr>
      </w:pPr>
      <w:bookmarkStart w:id="78" w:name="三、资格性文件"/>
      <w:bookmarkEnd w:id="78"/>
      <w:bookmarkStart w:id="79" w:name="_Toc30343"/>
      <w:bookmarkStart w:id="80" w:name="_Toc13966"/>
      <w:bookmarkStart w:id="81" w:name="_Hlt10456257"/>
      <w:r>
        <w:rPr>
          <w:rFonts w:ascii="Times New Roman" w:eastAsia="Times New Roman"/>
          <w:spacing w:val="0"/>
          <w:w w:val="100"/>
          <w:sz w:val="36"/>
          <w:szCs w:val="36"/>
        </w:rPr>
        <w:t>1</w:t>
      </w:r>
      <w:r>
        <w:rPr>
          <w:spacing w:val="0"/>
          <w:w w:val="100"/>
          <w:sz w:val="36"/>
          <w:szCs w:val="36"/>
        </w:rPr>
        <w:t>、</w:t>
      </w:r>
      <w:r>
        <w:rPr>
          <w:rFonts w:hint="eastAsia"/>
          <w:spacing w:val="0"/>
          <w:w w:val="100"/>
          <w:sz w:val="36"/>
          <w:szCs w:val="36"/>
          <w:lang w:val="en-US" w:eastAsia="zh-CN"/>
        </w:rPr>
        <w:t>响应</w:t>
      </w:r>
      <w:r>
        <w:rPr>
          <w:spacing w:val="0"/>
          <w:w w:val="100"/>
          <w:sz w:val="36"/>
          <w:szCs w:val="36"/>
        </w:rPr>
        <w:t>函及政策适用性说明文件格式</w:t>
      </w:r>
      <w:bookmarkEnd w:id="79"/>
      <w:bookmarkEnd w:id="80"/>
    </w:p>
    <w:bookmarkEnd w:id="81"/>
    <w:p>
      <w:pPr>
        <w:spacing w:line="360" w:lineRule="auto"/>
        <w:jc w:val="center"/>
        <w:rPr>
          <w:rFonts w:hint="eastAsia" w:ascii="仿宋" w:hAnsi="仿宋" w:eastAsia="仿宋" w:cs="仿宋"/>
          <w:b/>
          <w:color w:val="000000"/>
          <w:spacing w:val="0"/>
          <w:w w:val="100"/>
          <w:sz w:val="32"/>
          <w:highlight w:val="none"/>
        </w:rPr>
      </w:pPr>
      <w:r>
        <w:rPr>
          <w:rFonts w:hint="eastAsia" w:ascii="仿宋" w:hAnsi="仿宋" w:eastAsia="仿宋" w:cs="仿宋"/>
          <w:b/>
          <w:color w:val="000000"/>
          <w:spacing w:val="0"/>
          <w:w w:val="100"/>
          <w:sz w:val="32"/>
          <w:highlight w:val="none"/>
          <w:lang w:val="en-US" w:eastAsia="zh-CN"/>
        </w:rPr>
        <w:t>响 应</w:t>
      </w:r>
      <w:r>
        <w:rPr>
          <w:rFonts w:hint="eastAsia" w:ascii="仿宋" w:hAnsi="仿宋" w:eastAsia="仿宋" w:cs="仿宋"/>
          <w:b/>
          <w:color w:val="000000"/>
          <w:spacing w:val="0"/>
          <w:w w:val="100"/>
          <w:sz w:val="32"/>
          <w:highlight w:val="none"/>
        </w:rPr>
        <w:t xml:space="preserve"> 函</w:t>
      </w:r>
    </w:p>
    <w:p>
      <w:pPr>
        <w:spacing w:line="360" w:lineRule="auto"/>
        <w:rPr>
          <w:rFonts w:hint="eastAsia" w:ascii="仿宋" w:hAnsi="仿宋" w:eastAsia="仿宋" w:cs="仿宋"/>
          <w:b/>
          <w:color w:val="000000"/>
          <w:spacing w:val="0"/>
          <w:w w:val="100"/>
          <w:sz w:val="24"/>
          <w:highlight w:val="none"/>
          <w:lang w:eastAsia="zh-CN"/>
        </w:rPr>
      </w:pPr>
      <w:r>
        <w:rPr>
          <w:rFonts w:hint="eastAsia" w:ascii="仿宋" w:hAnsi="仿宋" w:eastAsia="仿宋" w:cs="仿宋"/>
          <w:b/>
          <w:color w:val="000000"/>
          <w:spacing w:val="0"/>
          <w:w w:val="100"/>
          <w:sz w:val="24"/>
          <w:highlight w:val="none"/>
        </w:rPr>
        <w:t>致:</w:t>
      </w:r>
      <w:r>
        <w:rPr>
          <w:rFonts w:hint="eastAsia" w:ascii="仿宋" w:hAnsi="仿宋" w:eastAsia="仿宋" w:cs="仿宋"/>
          <w:b/>
          <w:color w:val="000000"/>
          <w:spacing w:val="0"/>
          <w:w w:val="1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我方确认收到贵方提供的</w:t>
      </w:r>
      <w:r>
        <w:rPr>
          <w:rFonts w:hint="eastAsia" w:ascii="仿宋" w:hAnsi="仿宋" w:eastAsia="仿宋" w:cs="仿宋"/>
          <w:color w:val="000000"/>
          <w:spacing w:val="0"/>
          <w:w w:val="100"/>
          <w:kern w:val="28"/>
          <w:highlight w:val="none"/>
          <w:u w:val="single"/>
        </w:rPr>
        <w:t xml:space="preserve">  （</w:t>
      </w:r>
      <w:r>
        <w:rPr>
          <w:rFonts w:hint="eastAsia" w:ascii="仿宋" w:hAnsi="仿宋" w:eastAsia="仿宋" w:cs="仿宋"/>
          <w:color w:val="000000"/>
          <w:spacing w:val="0"/>
          <w:w w:val="100"/>
          <w:kern w:val="28"/>
          <w:highlight w:val="none"/>
          <w:u w:val="single"/>
          <w:lang w:eastAsia="zh-CN"/>
        </w:rPr>
        <w:t>采购项目名称</w:t>
      </w:r>
      <w:r>
        <w:rPr>
          <w:rFonts w:hint="eastAsia" w:ascii="仿宋" w:hAnsi="仿宋" w:eastAsia="仿宋" w:cs="仿宋"/>
          <w:color w:val="000000"/>
          <w:spacing w:val="0"/>
          <w:w w:val="100"/>
          <w:kern w:val="28"/>
          <w:highlight w:val="none"/>
          <w:u w:val="single"/>
        </w:rPr>
        <w:t xml:space="preserve">）     </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文件的全部内容，我方：</w:t>
      </w:r>
      <w:r>
        <w:rPr>
          <w:rFonts w:hint="eastAsia" w:ascii="仿宋" w:hAnsi="仿宋" w:eastAsia="仿宋" w:cs="仿宋"/>
          <w:color w:val="000000"/>
          <w:spacing w:val="0"/>
          <w:w w:val="100"/>
          <w:highlight w:val="none"/>
          <w:u w:val="single"/>
        </w:rPr>
        <w:t>(</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rPr>
        <w:t>名称)</w:t>
      </w:r>
      <w:r>
        <w:rPr>
          <w:rFonts w:hint="eastAsia" w:ascii="仿宋" w:hAnsi="仿宋" w:eastAsia="仿宋" w:cs="仿宋"/>
          <w:color w:val="000000"/>
          <w:spacing w:val="0"/>
          <w:w w:val="100"/>
          <w:highlight w:val="none"/>
        </w:rPr>
        <w:t>作为</w:t>
      </w:r>
      <w:r>
        <w:rPr>
          <w:rFonts w:hint="eastAsia" w:ascii="仿宋" w:hAnsi="仿宋" w:eastAsia="仿宋" w:cs="仿宋"/>
          <w:color w:val="000000"/>
          <w:spacing w:val="0"/>
          <w:w w:val="100"/>
          <w:highlight w:val="none"/>
          <w:lang w:val="en-US" w:eastAsia="zh-CN"/>
        </w:rPr>
        <w:t>响应供应商</w:t>
      </w:r>
      <w:r>
        <w:rPr>
          <w:rFonts w:hint="eastAsia" w:ascii="仿宋" w:hAnsi="仿宋" w:eastAsia="仿宋" w:cs="仿宋"/>
          <w:color w:val="000000"/>
          <w:spacing w:val="0"/>
          <w:w w:val="100"/>
          <w:highlight w:val="none"/>
        </w:rPr>
        <w:t>正式授权</w:t>
      </w:r>
      <w:r>
        <w:rPr>
          <w:rFonts w:hint="eastAsia" w:ascii="仿宋" w:hAnsi="仿宋" w:eastAsia="仿宋" w:cs="仿宋"/>
          <w:color w:val="000000"/>
          <w:spacing w:val="0"/>
          <w:w w:val="100"/>
          <w:highlight w:val="none"/>
          <w:u w:val="single"/>
        </w:rPr>
        <w:t>(授权代表全名,职务)</w:t>
      </w:r>
      <w:r>
        <w:rPr>
          <w:rFonts w:hint="eastAsia" w:ascii="仿宋" w:hAnsi="仿宋" w:eastAsia="仿宋" w:cs="仿宋"/>
          <w:color w:val="000000"/>
          <w:spacing w:val="0"/>
          <w:w w:val="100"/>
          <w:highlight w:val="none"/>
        </w:rPr>
        <w:t>代表我方进行有关本</w:t>
      </w:r>
      <w:r>
        <w:rPr>
          <w:rFonts w:hint="eastAsia" w:ascii="仿宋" w:hAnsi="仿宋" w:eastAsia="仿宋" w:cs="仿宋"/>
          <w:color w:val="000000"/>
          <w:spacing w:val="0"/>
          <w:w w:val="100"/>
          <w:highlight w:val="none"/>
          <w:lang w:val="en-US" w:eastAsia="zh-CN"/>
        </w:rPr>
        <w:t>项目</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的一切事宜。</w:t>
      </w:r>
    </w:p>
    <w:p>
      <w:pPr>
        <w:spacing w:line="360" w:lineRule="auto"/>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在此提交的</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w:t>
      </w:r>
      <w:r>
        <w:rPr>
          <w:rFonts w:hint="eastAsia" w:ascii="仿宋" w:hAnsi="仿宋" w:eastAsia="仿宋" w:cs="仿宋"/>
          <w:spacing w:val="0"/>
          <w:w w:val="100"/>
          <w:sz w:val="21"/>
          <w:szCs w:val="21"/>
        </w:rPr>
        <w:t>正本</w:t>
      </w:r>
      <w:r>
        <w:rPr>
          <w:rFonts w:hint="eastAsia" w:ascii="仿宋" w:hAnsi="仿宋" w:eastAsia="仿宋" w:cs="仿宋"/>
          <w:spacing w:val="0"/>
          <w:w w:val="100"/>
          <w:sz w:val="21"/>
          <w:szCs w:val="21"/>
          <w:u w:val="single"/>
          <w:lang w:val="en-US" w:eastAsia="zh-CN"/>
        </w:rPr>
        <w:t>壹</w:t>
      </w:r>
      <w:r>
        <w:rPr>
          <w:rFonts w:hint="eastAsia" w:ascii="仿宋" w:hAnsi="仿宋" w:eastAsia="仿宋" w:cs="仿宋"/>
          <w:spacing w:val="0"/>
          <w:w w:val="100"/>
          <w:sz w:val="21"/>
          <w:szCs w:val="21"/>
        </w:rPr>
        <w:t>份，副本</w:t>
      </w:r>
      <w:r>
        <w:rPr>
          <w:rFonts w:hint="eastAsia" w:ascii="仿宋" w:hAnsi="仿宋" w:eastAsia="仿宋" w:cs="仿宋"/>
          <w:spacing w:val="0"/>
          <w:w w:val="100"/>
          <w:sz w:val="21"/>
          <w:szCs w:val="21"/>
          <w:u w:val="single"/>
          <w:lang w:val="en-US" w:eastAsia="zh-CN"/>
        </w:rPr>
        <w:t>贰</w:t>
      </w:r>
      <w:r>
        <w:rPr>
          <w:rFonts w:hint="eastAsia" w:ascii="仿宋" w:hAnsi="仿宋" w:eastAsia="仿宋" w:cs="仿宋"/>
          <w:spacing w:val="0"/>
          <w:w w:val="100"/>
          <w:sz w:val="21"/>
          <w:szCs w:val="21"/>
        </w:rPr>
        <w:t>份</w:t>
      </w:r>
      <w:r>
        <w:rPr>
          <w:rFonts w:hint="eastAsia" w:ascii="仿宋" w:hAnsi="仿宋" w:eastAsia="仿宋" w:cs="仿宋"/>
          <w:color w:val="000000"/>
          <w:spacing w:val="0"/>
          <w:w w:val="100"/>
          <w:sz w:val="21"/>
          <w:szCs w:val="21"/>
          <w:highlight w:val="none"/>
        </w:rPr>
        <w:t>，</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包括如下等内容:</w:t>
      </w:r>
    </w:p>
    <w:p>
      <w:pPr>
        <w:pStyle w:val="14"/>
        <w:numPr>
          <w:ilvl w:val="0"/>
          <w:numId w:val="45"/>
        </w:numPr>
        <w:spacing w:line="360" w:lineRule="auto"/>
        <w:ind w:left="0" w:leftChars="0" w:firstLine="420" w:firstLineChars="0"/>
        <w:rPr>
          <w:rFonts w:hint="default"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自查表响应表</w:t>
      </w:r>
    </w:p>
    <w:p>
      <w:pPr>
        <w:pStyle w:val="13"/>
        <w:numPr>
          <w:ilvl w:val="0"/>
          <w:numId w:val="45"/>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价格部分</w:t>
      </w:r>
    </w:p>
    <w:p>
      <w:pPr>
        <w:pStyle w:val="13"/>
        <w:numPr>
          <w:ilvl w:val="0"/>
          <w:numId w:val="45"/>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资格性部分</w:t>
      </w:r>
    </w:p>
    <w:p>
      <w:pPr>
        <w:pStyle w:val="13"/>
        <w:numPr>
          <w:ilvl w:val="0"/>
          <w:numId w:val="45"/>
        </w:numPr>
        <w:spacing w:line="360" w:lineRule="auto"/>
        <w:ind w:left="0" w:leftChars="0" w:firstLine="420" w:firstLineChars="0"/>
        <w:rPr>
          <w:rFonts w:hint="eastAsia" w:ascii="仿宋" w:hAnsi="仿宋" w:eastAsia="仿宋" w:cs="仿宋"/>
          <w:color w:val="000000"/>
          <w:spacing w:val="0"/>
          <w:w w:val="100"/>
          <w:kern w:val="0"/>
          <w:sz w:val="21"/>
          <w:szCs w:val="20"/>
          <w:highlight w:val="none"/>
          <w:lang w:val="en-US" w:eastAsia="zh-CN" w:bidi="ar-SA"/>
        </w:rPr>
      </w:pPr>
      <w:r>
        <w:rPr>
          <w:rFonts w:hint="eastAsia" w:ascii="仿宋" w:hAnsi="仿宋" w:eastAsia="仿宋" w:cs="仿宋"/>
          <w:color w:val="000000"/>
          <w:spacing w:val="0"/>
          <w:w w:val="100"/>
          <w:kern w:val="0"/>
          <w:sz w:val="21"/>
          <w:szCs w:val="20"/>
          <w:highlight w:val="none"/>
          <w:lang w:val="en-US" w:eastAsia="zh-CN" w:bidi="ar-SA"/>
        </w:rPr>
        <w:t>商务部分</w:t>
      </w:r>
    </w:p>
    <w:p>
      <w:pPr>
        <w:numPr>
          <w:ilvl w:val="0"/>
          <w:numId w:val="45"/>
        </w:numPr>
        <w:spacing w:line="360" w:lineRule="auto"/>
        <w:ind w:left="0" w:leftChars="0" w:firstLine="420" w:firstLineChars="0"/>
        <w:rPr>
          <w:rFonts w:hint="default"/>
          <w:spacing w:val="0"/>
          <w:w w:val="100"/>
          <w:highlight w:val="none"/>
          <w:lang w:val="en-US" w:eastAsia="zh-CN"/>
        </w:rPr>
      </w:pPr>
      <w:r>
        <w:rPr>
          <w:rFonts w:hint="eastAsia" w:ascii="仿宋" w:hAnsi="仿宋" w:eastAsia="仿宋" w:cs="仿宋"/>
          <w:color w:val="000000"/>
          <w:spacing w:val="0"/>
          <w:w w:val="1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spacing w:val="0"/>
          <w:w w:val="100"/>
          <w:kern w:val="2"/>
          <w:sz w:val="21"/>
          <w:szCs w:val="20"/>
          <w:highlight w:val="none"/>
          <w:lang w:val="en-US" w:eastAsia="zh-CN" w:bidi="ar-SA"/>
        </w:rPr>
      </w:pPr>
      <w:r>
        <w:rPr>
          <w:rFonts w:hint="eastAsia" w:ascii="仿宋" w:hAnsi="仿宋" w:eastAsia="仿宋" w:cs="仿宋"/>
          <w:color w:val="000000"/>
          <w:spacing w:val="0"/>
          <w:w w:val="1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4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我方决定参加：</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号的</w:t>
      </w:r>
      <w:r>
        <w:rPr>
          <w:rFonts w:hint="eastAsia" w:ascii="仿宋" w:hAnsi="仿宋" w:eastAsia="仿宋" w:cs="仿宋"/>
          <w:color w:val="000000"/>
          <w:spacing w:val="0"/>
          <w:w w:val="100"/>
          <w:highlight w:val="none"/>
          <w:lang w:val="en-US" w:eastAsia="zh-CN"/>
        </w:rPr>
        <w:t>采购项目谈判</w:t>
      </w:r>
      <w:r>
        <w:rPr>
          <w:rFonts w:hint="eastAsia" w:ascii="仿宋" w:hAnsi="仿宋" w:eastAsia="仿宋" w:cs="仿宋"/>
          <w:color w:val="000000"/>
          <w:spacing w:val="0"/>
          <w:w w:val="100"/>
          <w:highlight w:val="none"/>
        </w:rPr>
        <w:t>；</w:t>
      </w:r>
    </w:p>
    <w:p>
      <w:pPr>
        <w:keepNext w:val="0"/>
        <w:keepLines w:val="0"/>
        <w:pageBreakBefore w:val="0"/>
        <w:numPr>
          <w:ilvl w:val="0"/>
          <w:numId w:val="4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lang w:val="en-US" w:eastAsia="zh-CN"/>
        </w:rPr>
        <w:t>满足谈判文件要求的</w:t>
      </w:r>
      <w:r>
        <w:rPr>
          <w:rFonts w:hint="eastAsia" w:ascii="仿宋" w:hAnsi="仿宋" w:eastAsia="仿宋" w:cs="仿宋"/>
          <w:color w:val="000000"/>
          <w:spacing w:val="0"/>
          <w:w w:val="100"/>
          <w:highlight w:val="none"/>
        </w:rPr>
        <w:t>全部货物</w:t>
      </w:r>
      <w:r>
        <w:rPr>
          <w:rFonts w:hint="eastAsia" w:ascii="仿宋" w:hAnsi="仿宋" w:eastAsia="仿宋" w:cs="仿宋"/>
          <w:color w:val="000000"/>
          <w:spacing w:val="0"/>
          <w:w w:val="100"/>
          <w:highlight w:val="none"/>
          <w:lang w:val="en-US" w:eastAsia="zh-CN"/>
        </w:rPr>
        <w:t>的</w:t>
      </w:r>
      <w:r>
        <w:rPr>
          <w:rFonts w:hint="eastAsia" w:ascii="仿宋" w:hAnsi="仿宋" w:eastAsia="仿宋" w:cs="仿宋"/>
          <w:color w:val="000000"/>
          <w:spacing w:val="0"/>
          <w:w w:val="100"/>
          <w:highlight w:val="none"/>
        </w:rPr>
        <w:t>供应和有关服务的</w:t>
      </w:r>
      <w:r>
        <w:rPr>
          <w:rFonts w:hint="eastAsia" w:ascii="仿宋" w:hAnsi="仿宋" w:eastAsia="仿宋" w:cs="仿宋"/>
          <w:color w:val="000000"/>
          <w:spacing w:val="0"/>
          <w:w w:val="100"/>
          <w:highlight w:val="none"/>
          <w:lang w:val="en-US" w:eastAsia="zh-CN"/>
        </w:rPr>
        <w:t>提供</w:t>
      </w:r>
      <w:r>
        <w:rPr>
          <w:rFonts w:hint="eastAsia" w:ascii="仿宋" w:hAnsi="仿宋" w:eastAsia="仿宋" w:cs="仿宋"/>
          <w:color w:val="000000"/>
          <w:spacing w:val="0"/>
          <w:w w:val="100"/>
          <w:highlight w:val="none"/>
        </w:rPr>
        <w:t>；</w:t>
      </w:r>
    </w:p>
    <w:p>
      <w:pPr>
        <w:keepNext w:val="0"/>
        <w:keepLines w:val="0"/>
        <w:pageBreakBefore w:val="0"/>
        <w:numPr>
          <w:ilvl w:val="0"/>
          <w:numId w:val="4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w:t>
      </w:r>
      <w:r>
        <w:rPr>
          <w:rFonts w:hint="eastAsia" w:ascii="仿宋" w:hAnsi="仿宋" w:eastAsia="仿宋" w:cs="仿宋"/>
          <w:color w:val="000000"/>
          <w:spacing w:val="0"/>
          <w:w w:val="100"/>
          <w:highlight w:val="none"/>
          <w:lang w:eastAsia="zh-CN"/>
        </w:rPr>
        <w:t>响应文件</w:t>
      </w:r>
      <w:r>
        <w:rPr>
          <w:rFonts w:hint="eastAsia" w:ascii="仿宋" w:hAnsi="仿宋" w:eastAsia="仿宋" w:cs="仿宋"/>
          <w:color w:val="000000"/>
          <w:spacing w:val="0"/>
          <w:w w:val="100"/>
          <w:highlight w:val="none"/>
        </w:rPr>
        <w:t>的有效期</w:t>
      </w:r>
      <w:r>
        <w:rPr>
          <w:rFonts w:hint="eastAsia" w:ascii="仿宋" w:hAnsi="仿宋" w:eastAsia="仿宋" w:cs="仿宋"/>
          <w:color w:val="000000"/>
          <w:spacing w:val="0"/>
          <w:w w:val="100"/>
          <w:highlight w:val="none"/>
          <w:lang w:val="en-US" w:eastAsia="zh-CN"/>
        </w:rPr>
        <w:t>为自响应文件递交截止时间</w:t>
      </w:r>
      <w:r>
        <w:rPr>
          <w:rFonts w:hint="eastAsia" w:ascii="仿宋" w:hAnsi="仿宋" w:eastAsia="仿宋" w:cs="仿宋"/>
          <w:color w:val="000000"/>
          <w:spacing w:val="0"/>
          <w:w w:val="100"/>
          <w:highlight w:val="none"/>
        </w:rPr>
        <w:t>起</w:t>
      </w:r>
      <w:r>
        <w:rPr>
          <w:rFonts w:hint="eastAsia" w:ascii="仿宋" w:hAnsi="仿宋" w:eastAsia="仿宋" w:cs="仿宋"/>
          <w:color w:val="000000"/>
          <w:spacing w:val="0"/>
          <w:w w:val="100"/>
          <w:highlight w:val="none"/>
          <w:lang w:val="en-US" w:eastAsia="zh-CN"/>
        </w:rPr>
        <w:t>不少于</w:t>
      </w:r>
      <w:r>
        <w:rPr>
          <w:rFonts w:hint="eastAsia" w:ascii="仿宋" w:hAnsi="仿宋" w:eastAsia="仿宋" w:cs="仿宋"/>
          <w:color w:val="000000"/>
          <w:spacing w:val="0"/>
          <w:w w:val="100"/>
          <w:highlight w:val="none"/>
          <w:u w:val="single"/>
          <w:lang w:val="en-US" w:eastAsia="zh-CN"/>
        </w:rPr>
        <w:t>90</w:t>
      </w:r>
      <w:r>
        <w:rPr>
          <w:rFonts w:hint="eastAsia" w:ascii="仿宋" w:hAnsi="仿宋" w:eastAsia="仿宋" w:cs="仿宋"/>
          <w:color w:val="000000"/>
          <w:spacing w:val="0"/>
          <w:w w:val="100"/>
          <w:highlight w:val="none"/>
          <w:u w:val="none"/>
          <w:lang w:eastAsia="zh-CN"/>
        </w:rPr>
        <w:t>天</w:t>
      </w:r>
      <w:r>
        <w:rPr>
          <w:rFonts w:hint="eastAsia" w:ascii="仿宋" w:hAnsi="仿宋" w:eastAsia="仿宋" w:cs="仿宋"/>
          <w:color w:val="000000"/>
          <w:spacing w:val="0"/>
          <w:w w:val="100"/>
          <w:highlight w:val="none"/>
        </w:rPr>
        <w:t>，如</w:t>
      </w:r>
      <w:r>
        <w:rPr>
          <w:rFonts w:hint="eastAsia" w:ascii="仿宋" w:hAnsi="仿宋" w:eastAsia="仿宋" w:cs="仿宋"/>
          <w:color w:val="000000"/>
          <w:spacing w:val="0"/>
          <w:w w:val="100"/>
          <w:highlight w:val="none"/>
          <w:lang w:val="en-US" w:eastAsia="zh-CN"/>
        </w:rPr>
        <w:t>获</w:t>
      </w:r>
      <w:r>
        <w:rPr>
          <w:rFonts w:hint="eastAsia" w:ascii="仿宋" w:hAnsi="仿宋" w:eastAsia="仿宋" w:cs="仿宋"/>
          <w:color w:val="000000"/>
          <w:spacing w:val="0"/>
          <w:w w:val="100"/>
          <w:highlight w:val="none"/>
        </w:rPr>
        <w:t>成交，有效期将延至合同终止日为止；</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我方已详细研究了</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4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我方明白</w:t>
      </w:r>
      <w:r>
        <w:rPr>
          <w:rFonts w:hint="eastAsia" w:ascii="仿宋" w:hAnsi="仿宋" w:eastAsia="仿宋" w:cs="仿宋"/>
          <w:color w:val="000000"/>
          <w:spacing w:val="0"/>
          <w:w w:val="100"/>
          <w:highlight w:val="none"/>
          <w:lang w:val="en-US" w:eastAsia="zh-CN"/>
        </w:rPr>
        <w:t>如在规定</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val="en-US" w:eastAsia="zh-CN"/>
        </w:rPr>
        <w:t>响应文件递交截止</w:t>
      </w:r>
      <w:r>
        <w:rPr>
          <w:rFonts w:hint="eastAsia" w:ascii="仿宋" w:hAnsi="仿宋" w:eastAsia="仿宋" w:cs="仿宋"/>
          <w:color w:val="000000"/>
          <w:spacing w:val="0"/>
          <w:w w:val="100"/>
          <w:highlight w:val="none"/>
        </w:rPr>
        <w:t>时间之后,</w:t>
      </w:r>
      <w:r>
        <w:rPr>
          <w:rFonts w:hint="eastAsia" w:ascii="仿宋" w:hAnsi="仿宋" w:eastAsia="仿宋" w:cs="仿宋"/>
          <w:color w:val="000000"/>
          <w:spacing w:val="0"/>
          <w:w w:val="100"/>
          <w:highlight w:val="none"/>
          <w:lang w:val="en-US" w:eastAsia="zh-CN"/>
        </w:rPr>
        <w:t>响应文件</w:t>
      </w:r>
      <w:r>
        <w:rPr>
          <w:rFonts w:hint="eastAsia" w:ascii="仿宋" w:hAnsi="仿宋" w:eastAsia="仿宋" w:cs="仿宋"/>
          <w:color w:val="000000"/>
          <w:spacing w:val="0"/>
          <w:w w:val="100"/>
          <w:highlight w:val="none"/>
        </w:rPr>
        <w:t>有效期之内撤回</w:t>
      </w:r>
      <w:r>
        <w:rPr>
          <w:rFonts w:hint="eastAsia" w:ascii="仿宋" w:hAnsi="仿宋" w:eastAsia="仿宋" w:cs="仿宋"/>
          <w:color w:val="000000"/>
          <w:spacing w:val="0"/>
          <w:w w:val="100"/>
          <w:highlight w:val="none"/>
          <w:lang w:val="en-US" w:eastAsia="zh-CN"/>
        </w:rPr>
        <w:t>响应文件</w:t>
      </w:r>
      <w:r>
        <w:rPr>
          <w:rFonts w:hint="eastAsia" w:ascii="仿宋" w:hAnsi="仿宋" w:eastAsia="仿宋" w:cs="仿宋"/>
          <w:color w:val="000000"/>
          <w:spacing w:val="0"/>
          <w:w w:val="100"/>
          <w:highlight w:val="none"/>
        </w:rPr>
        <w:t>,则</w:t>
      </w:r>
      <w:r>
        <w:rPr>
          <w:rFonts w:hint="eastAsia" w:ascii="仿宋" w:hAnsi="仿宋" w:eastAsia="仿宋" w:cs="仿宋"/>
          <w:color w:val="000000"/>
          <w:spacing w:val="0"/>
          <w:w w:val="100"/>
          <w:highlight w:val="none"/>
          <w:lang w:val="en-US" w:eastAsia="zh-CN"/>
        </w:rPr>
        <w:t>承担相关责任</w:t>
      </w:r>
      <w:r>
        <w:rPr>
          <w:rFonts w:hint="eastAsia" w:ascii="仿宋" w:hAnsi="仿宋" w:eastAsia="仿宋" w:cs="仿宋"/>
          <w:color w:val="000000"/>
          <w:spacing w:val="0"/>
          <w:w w:val="100"/>
          <w:highlight w:val="none"/>
        </w:rPr>
        <w:t>。</w:t>
      </w:r>
    </w:p>
    <w:p>
      <w:pPr>
        <w:pStyle w:val="14"/>
        <w:keepNext w:val="0"/>
        <w:keepLines w:val="0"/>
        <w:pageBreakBefore w:val="0"/>
        <w:numPr>
          <w:ilvl w:val="0"/>
          <w:numId w:val="4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我方同意按照贵方可能提出的要求而提供与</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有关的任何其它数据或信息。</w:t>
      </w:r>
    </w:p>
    <w:p>
      <w:pPr>
        <w:keepNext w:val="0"/>
        <w:keepLines w:val="0"/>
        <w:pageBreakBefore w:val="0"/>
        <w:numPr>
          <w:ilvl w:val="0"/>
          <w:numId w:val="46"/>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我方如果成交，将保证履行</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文件以及</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文件修改文件（如果有的话）中的全部责任和义务，按质、按量、按期完成《用户需求书》及《合同书》中的全部任务。</w:t>
      </w:r>
    </w:p>
    <w:p>
      <w:pPr>
        <w:keepNext w:val="0"/>
        <w:keepLines w:val="0"/>
        <w:pageBreakBefore w:val="0"/>
        <w:numPr>
          <w:ilvl w:val="0"/>
          <w:numId w:val="46"/>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所有与本</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有关的函件请发往下列地址:</w:t>
      </w:r>
    </w:p>
    <w:p>
      <w:pPr>
        <w:pStyle w:val="2"/>
        <w:tabs>
          <w:tab w:val="left" w:pos="5127"/>
          <w:tab w:val="left" w:pos="9747"/>
        </w:tabs>
        <w:spacing w:line="360" w:lineRule="auto"/>
        <w:ind w:left="440" w:leftChars="200" w:right="576"/>
        <w:jc w:val="both"/>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地 址：</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邮政编码：</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电 话：</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电子邮箱：</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代表姓名：</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rPr>
        <w:t>职   务 ：</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6267"/>
          <w:tab w:val="left" w:pos="9507"/>
        </w:tabs>
        <w:spacing w:before="66" w:line="240" w:lineRule="auto"/>
        <w:ind w:left="448" w:right="816"/>
        <w:rPr>
          <w:rFonts w:hint="eastAsia" w:ascii="仿宋" w:hAnsi="仿宋" w:eastAsia="仿宋" w:cs="仿宋"/>
          <w:spacing w:val="0"/>
          <w:w w:val="100"/>
          <w:sz w:val="21"/>
          <w:szCs w:val="21"/>
        </w:rPr>
      </w:pPr>
    </w:p>
    <w:p>
      <w:pPr>
        <w:pStyle w:val="2"/>
        <w:tabs>
          <w:tab w:val="left" w:pos="6267"/>
          <w:tab w:val="left" w:pos="9507"/>
        </w:tabs>
        <w:spacing w:before="66" w:line="360" w:lineRule="auto"/>
        <w:ind w:left="448" w:right="816"/>
        <w:rPr>
          <w:rFonts w:hint="default" w:ascii="仿宋" w:hAnsi="仿宋" w:eastAsia="仿宋" w:cs="仿宋"/>
          <w:spacing w:val="0"/>
          <w:w w:val="100"/>
          <w:sz w:val="21"/>
          <w:szCs w:val="21"/>
          <w:u w:val="single"/>
          <w:lang w:val="en-US" w:eastAsia="zh-CN"/>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numPr>
          <w:ilvl w:val="0"/>
          <w:numId w:val="0"/>
        </w:numPr>
        <w:spacing w:line="360" w:lineRule="auto"/>
        <w:ind w:leftChars="0" w:right="119" w:rightChars="0"/>
        <w:rPr>
          <w:rFonts w:hint="eastAsia" w:ascii="Times New Roman" w:eastAsia="Times New Roman"/>
          <w:spacing w:val="0"/>
          <w:w w:val="100"/>
          <w:sz w:val="36"/>
          <w:szCs w:val="36"/>
          <w:lang w:val="en-US" w:eastAsia="zh-CN"/>
        </w:rPr>
      </w:pPr>
      <w:bookmarkStart w:id="82" w:name="3.2 法定代表人/负责人资格证明书及授权委托书"/>
      <w:bookmarkEnd w:id="82"/>
      <w:bookmarkStart w:id="83" w:name="3.2 法定代表人/负责人资格证明书及授权委托书"/>
      <w:bookmarkEnd w:id="83"/>
      <w:bookmarkStart w:id="84" w:name="_Toc24196"/>
      <w:bookmarkStart w:id="85" w:name="_Toc11614"/>
      <w:bookmarkStart w:id="86" w:name="_Toc29958"/>
      <w:r>
        <w:rPr>
          <w:rFonts w:hint="eastAsia" w:ascii="Times New Roman" w:eastAsia="Times New Roman"/>
          <w:spacing w:val="0"/>
          <w:w w:val="100"/>
          <w:sz w:val="36"/>
          <w:szCs w:val="36"/>
          <w:lang w:val="en-US" w:eastAsia="zh-CN"/>
        </w:rPr>
        <w:t>2、法定代表人证明书、法定代表人授权书格式</w:t>
      </w:r>
      <w:bookmarkEnd w:id="84"/>
      <w:bookmarkEnd w:id="85"/>
      <w:bookmarkEnd w:id="86"/>
    </w:p>
    <w:p>
      <w:pPr>
        <w:pStyle w:val="13"/>
        <w:numPr>
          <w:ilvl w:val="0"/>
          <w:numId w:val="47"/>
        </w:numPr>
        <w:spacing w:before="240" w:after="240" w:line="360" w:lineRule="auto"/>
        <w:ind w:left="425" w:leftChars="0" w:hanging="425" w:firstLineChars="0"/>
        <w:jc w:val="center"/>
        <w:rPr>
          <w:rFonts w:hint="eastAsia" w:ascii="仿宋" w:hAnsi="仿宋" w:eastAsia="仿宋" w:cs="仿宋"/>
          <w:b/>
          <w:color w:val="000000"/>
          <w:spacing w:val="0"/>
          <w:w w:val="100"/>
          <w:sz w:val="32"/>
          <w:highlight w:val="none"/>
        </w:rPr>
      </w:pPr>
      <w:r>
        <w:rPr>
          <w:rFonts w:hint="eastAsia" w:ascii="仿宋" w:hAnsi="仿宋" w:eastAsia="仿宋" w:cs="仿宋"/>
          <w:b/>
          <w:color w:val="000000"/>
          <w:spacing w:val="0"/>
          <w:w w:val="100"/>
          <w:sz w:val="32"/>
          <w:highlight w:val="none"/>
        </w:rPr>
        <w:t>法定代表人证明书</w:t>
      </w:r>
    </w:p>
    <w:p>
      <w:pPr>
        <w:spacing w:line="360" w:lineRule="auto"/>
        <w:rPr>
          <w:rFonts w:hint="eastAsia" w:ascii="仿宋" w:hAnsi="仿宋" w:eastAsia="仿宋" w:cs="仿宋"/>
          <w:b/>
          <w:color w:val="000000"/>
          <w:spacing w:val="0"/>
          <w:w w:val="100"/>
          <w:szCs w:val="21"/>
          <w:highlight w:val="none"/>
        </w:rPr>
      </w:pPr>
      <w:r>
        <w:rPr>
          <w:rFonts w:hint="eastAsia" w:ascii="仿宋" w:hAnsi="仿宋" w:eastAsia="仿宋" w:cs="仿宋"/>
          <w:b/>
          <w:bCs/>
          <w:color w:val="000000"/>
          <w:spacing w:val="0"/>
          <w:w w:val="100"/>
          <w:szCs w:val="21"/>
          <w:highlight w:val="none"/>
        </w:rPr>
        <w:t>致:广东</w:t>
      </w:r>
      <w:r>
        <w:rPr>
          <w:rFonts w:hint="eastAsia" w:ascii="仿宋" w:hAnsi="仿宋" w:eastAsia="仿宋" w:cs="仿宋"/>
          <w:b/>
          <w:color w:val="000000"/>
          <w:spacing w:val="0"/>
          <w:w w:val="100"/>
          <w:szCs w:val="21"/>
          <w:highlight w:val="none"/>
          <w:lang w:val="en-US" w:eastAsia="zh-CN"/>
        </w:rPr>
        <w:t>至臻项目管理</w:t>
      </w:r>
      <w:r>
        <w:rPr>
          <w:rFonts w:hint="eastAsia" w:ascii="仿宋" w:hAnsi="仿宋" w:eastAsia="仿宋" w:cs="仿宋"/>
          <w:b/>
          <w:color w:val="000000"/>
          <w:spacing w:val="0"/>
          <w:w w:val="100"/>
          <w:szCs w:val="21"/>
          <w:highlight w:val="none"/>
        </w:rPr>
        <w:t>有限公司</w:t>
      </w:r>
    </w:p>
    <w:p>
      <w:pPr>
        <w:spacing w:line="360" w:lineRule="auto"/>
        <w:rPr>
          <w:rFonts w:hint="eastAsia" w:ascii="仿宋" w:hAnsi="仿宋" w:eastAsia="仿宋" w:cs="仿宋"/>
          <w:b/>
          <w:color w:val="000000"/>
          <w:spacing w:val="0"/>
          <w:w w:val="100"/>
          <w:szCs w:val="21"/>
          <w:highlight w:val="none"/>
        </w:rPr>
      </w:pP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 xml:space="preserve">    </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u w:val="single"/>
          <w:lang w:val="en-US" w:eastAsia="zh-CN"/>
        </w:rPr>
        <w:t>(</w:t>
      </w:r>
      <w:r>
        <w:rPr>
          <w:rFonts w:hint="eastAsia" w:ascii="仿宋" w:hAnsi="仿宋" w:eastAsia="仿宋" w:cs="仿宋"/>
          <w:color w:val="000000"/>
          <w:spacing w:val="0"/>
          <w:w w:val="100"/>
          <w:szCs w:val="21"/>
          <w:highlight w:val="none"/>
          <w:u w:val="single"/>
        </w:rPr>
        <w:t>法定代表人</w:t>
      </w:r>
      <w:r>
        <w:rPr>
          <w:rFonts w:hint="eastAsia" w:ascii="仿宋" w:hAnsi="仿宋" w:eastAsia="仿宋" w:cs="仿宋"/>
          <w:color w:val="000000"/>
          <w:spacing w:val="0"/>
          <w:w w:val="100"/>
          <w:szCs w:val="21"/>
          <w:highlight w:val="none"/>
          <w:u w:val="single"/>
          <w:lang w:val="en-US" w:eastAsia="zh-CN"/>
        </w:rPr>
        <w:t>姓名)</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同志，现任我单位</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职务，为法定代表人，特此证明。</w:t>
      </w: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签发日期：</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 xml:space="preserve">           单位名称：</w:t>
      </w:r>
      <w:r>
        <w:rPr>
          <w:rFonts w:hint="eastAsia" w:ascii="仿宋" w:hAnsi="仿宋" w:eastAsia="仿宋" w:cs="仿宋"/>
          <w:color w:val="000000"/>
          <w:spacing w:val="0"/>
          <w:w w:val="100"/>
          <w:szCs w:val="21"/>
          <w:highlight w:val="none"/>
          <w:u w:val="single"/>
        </w:rPr>
        <w:t xml:space="preserve">                            </w:t>
      </w:r>
      <w:r>
        <w:rPr>
          <w:rFonts w:hint="eastAsia" w:ascii="仿宋" w:hAnsi="仿宋" w:eastAsia="仿宋" w:cs="仿宋"/>
          <w:color w:val="000000"/>
          <w:spacing w:val="0"/>
          <w:w w:val="100"/>
          <w:szCs w:val="21"/>
          <w:highlight w:val="none"/>
        </w:rPr>
        <w:t>（盖章）</w:t>
      </w:r>
    </w:p>
    <w:p>
      <w:pPr>
        <w:spacing w:line="360" w:lineRule="auto"/>
        <w:rPr>
          <w:rFonts w:hint="eastAsia" w:ascii="仿宋" w:hAnsi="仿宋" w:eastAsia="仿宋" w:cs="仿宋"/>
          <w:color w:val="000000"/>
          <w:spacing w:val="0"/>
          <w:w w:val="100"/>
          <w:szCs w:val="21"/>
          <w:highlight w:val="none"/>
        </w:rPr>
      </w:pPr>
    </w:p>
    <w:p>
      <w:pPr>
        <w:spacing w:line="360" w:lineRule="auto"/>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附：</w:t>
      </w:r>
      <w:r>
        <w:rPr>
          <w:rFonts w:hint="eastAsia" w:ascii="仿宋" w:hAnsi="仿宋" w:eastAsia="仿宋" w:cs="仿宋"/>
          <w:color w:val="000000"/>
          <w:spacing w:val="0"/>
          <w:w w:val="100"/>
          <w:szCs w:val="21"/>
          <w:highlight w:val="none"/>
          <w:lang w:val="en-US" w:eastAsia="zh-CN"/>
        </w:rPr>
        <w:t>法定</w:t>
      </w:r>
      <w:r>
        <w:rPr>
          <w:rFonts w:hint="eastAsia" w:ascii="仿宋" w:hAnsi="仿宋" w:eastAsia="仿宋" w:cs="仿宋"/>
          <w:color w:val="000000"/>
          <w:spacing w:val="0"/>
          <w:w w:val="100"/>
          <w:szCs w:val="21"/>
          <w:highlight w:val="none"/>
        </w:rPr>
        <w:t>代表人性别：</w:t>
      </w:r>
    </w:p>
    <w:p>
      <w:pPr>
        <w:spacing w:line="360" w:lineRule="auto"/>
        <w:rPr>
          <w:rFonts w:hint="eastAsia" w:ascii="仿宋" w:hAnsi="仿宋" w:eastAsia="仿宋" w:cs="仿宋"/>
          <w:color w:val="000000"/>
          <w:spacing w:val="0"/>
          <w:w w:val="100"/>
          <w:szCs w:val="21"/>
          <w:highlight w:val="none"/>
          <w:u w:val="single"/>
        </w:rPr>
      </w:pPr>
      <w:r>
        <w:rPr>
          <w:rFonts w:hint="eastAsia" w:ascii="仿宋" w:hAnsi="仿宋" w:eastAsia="仿宋" w:cs="仿宋"/>
          <w:color w:val="000000"/>
          <w:spacing w:val="0"/>
          <w:w w:val="100"/>
          <w:highlight w:val="none"/>
        </w:rPr>
        <w:t>经济性质</w:t>
      </w:r>
      <w:r>
        <w:rPr>
          <w:rFonts w:hint="eastAsia" w:ascii="仿宋" w:hAnsi="仿宋" w:eastAsia="仿宋" w:cs="仿宋"/>
          <w:color w:val="000000"/>
          <w:spacing w:val="0"/>
          <w:w w:val="100"/>
          <w:szCs w:val="21"/>
          <w:highlight w:val="none"/>
        </w:rPr>
        <w:t>：</w:t>
      </w:r>
    </w:p>
    <w:p>
      <w:pPr>
        <w:spacing w:line="360" w:lineRule="auto"/>
        <w:rPr>
          <w:rFonts w:hint="eastAsia" w:ascii="仿宋" w:hAnsi="仿宋" w:eastAsia="仿宋" w:cs="仿宋"/>
          <w:color w:val="000000"/>
          <w:spacing w:val="0"/>
          <w:w w:val="100"/>
          <w:highlight w:val="none"/>
          <w:u w:val="single"/>
        </w:rPr>
      </w:pPr>
      <w:r>
        <w:rPr>
          <w:rFonts w:hint="eastAsia" w:ascii="仿宋" w:hAnsi="仿宋" w:eastAsia="仿宋" w:cs="仿宋"/>
          <w:color w:val="000000"/>
          <w:spacing w:val="0"/>
          <w:w w:val="100"/>
          <w:szCs w:val="21"/>
          <w:highlight w:val="none"/>
        </w:rPr>
        <w:t>营业</w:t>
      </w:r>
      <w:r>
        <w:rPr>
          <w:rFonts w:hint="eastAsia" w:ascii="仿宋" w:hAnsi="仿宋" w:eastAsia="仿宋" w:cs="仿宋"/>
          <w:color w:val="000000"/>
          <w:spacing w:val="0"/>
          <w:w w:val="100"/>
          <w:highlight w:val="none"/>
        </w:rPr>
        <w:t>执照号码：</w:t>
      </w:r>
    </w:p>
    <w:p>
      <w:pPr>
        <w:spacing w:line="360" w:lineRule="auto"/>
        <w:rPr>
          <w:rFonts w:hint="eastAsia" w:ascii="仿宋" w:hAnsi="仿宋" w:eastAsia="仿宋" w:cs="仿宋"/>
          <w:color w:val="000000"/>
          <w:spacing w:val="0"/>
          <w:w w:val="100"/>
          <w:highlight w:val="none"/>
        </w:rPr>
      </w:pPr>
    </w:p>
    <w:p>
      <w:pPr>
        <w:spacing w:line="360" w:lineRule="auto"/>
        <w:rPr>
          <w:rFonts w:hint="eastAsia" w:ascii="仿宋" w:hAnsi="仿宋" w:eastAsia="仿宋" w:cs="仿宋"/>
          <w:color w:val="000000"/>
          <w:spacing w:val="0"/>
          <w:w w:val="100"/>
          <w:highlight w:val="none"/>
        </w:rPr>
      </w:pPr>
    </w:p>
    <w:p>
      <w:pPr>
        <w:pStyle w:val="13"/>
        <w:spacing w:line="480" w:lineRule="exact"/>
        <w:jc w:val="center"/>
        <w:rPr>
          <w:rFonts w:hint="eastAsia" w:ascii="仿宋" w:hAnsi="仿宋" w:eastAsia="仿宋" w:cs="仿宋"/>
          <w:color w:val="000000"/>
          <w:spacing w:val="0"/>
          <w:w w:val="100"/>
          <w:highlight w:val="none"/>
        </w:rPr>
      </w:pPr>
    </w:p>
    <w:p>
      <w:pPr>
        <w:spacing w:line="360" w:lineRule="auto"/>
        <w:ind w:left="422" w:hanging="442" w:hangingChars="200"/>
        <w:rPr>
          <w:rFonts w:hint="eastAsia" w:ascii="仿宋" w:hAnsi="仿宋" w:eastAsia="仿宋" w:cs="仿宋"/>
          <w:b/>
          <w:color w:val="000000"/>
          <w:spacing w:val="0"/>
          <w:w w:val="100"/>
          <w:szCs w:val="21"/>
          <w:highlight w:val="none"/>
        </w:rPr>
      </w:pPr>
      <w:r>
        <w:rPr>
          <w:rFonts w:hint="eastAsia" w:ascii="仿宋" w:hAnsi="仿宋" w:eastAsia="仿宋" w:cs="仿宋"/>
          <w:b/>
          <w:color w:val="000000"/>
          <w:spacing w:val="0"/>
          <w:w w:val="1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pacing w:val="0"/>
          <w:w w:val="100"/>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法定代表人身份证复印件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（正面）</w:t>
            </w:r>
          </w:p>
        </w:tc>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法定代表人身份证复印件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（反面）</w:t>
            </w:r>
          </w:p>
        </w:tc>
      </w:tr>
    </w:tbl>
    <w:p>
      <w:pPr>
        <w:pStyle w:val="2"/>
        <w:spacing w:line="559" w:lineRule="auto"/>
        <w:ind w:left="5140" w:right="4059" w:hanging="10"/>
        <w:rPr>
          <w:rFonts w:hint="eastAsia" w:ascii="仿宋" w:hAnsi="仿宋" w:eastAsia="仿宋" w:cs="仿宋"/>
        </w:rPr>
      </w:pP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numPr>
          <w:ilvl w:val="0"/>
          <w:numId w:val="47"/>
        </w:numPr>
        <w:spacing w:before="240" w:after="240" w:line="360" w:lineRule="auto"/>
        <w:ind w:left="425" w:leftChars="0" w:hanging="425" w:firstLineChars="0"/>
        <w:jc w:val="center"/>
        <w:rPr>
          <w:rFonts w:hint="default" w:ascii="仿宋" w:hAnsi="仿宋" w:eastAsia="仿宋" w:cs="仿宋"/>
          <w:b/>
          <w:color w:val="000000"/>
          <w:spacing w:val="0"/>
          <w:w w:val="100"/>
          <w:sz w:val="32"/>
          <w:highlight w:val="none"/>
          <w:lang w:val="en-US" w:eastAsia="zh-CN"/>
        </w:rPr>
      </w:pPr>
      <w:r>
        <w:rPr>
          <w:rFonts w:hint="eastAsia" w:ascii="仿宋" w:hAnsi="仿宋" w:eastAsia="仿宋" w:cs="仿宋"/>
          <w:b/>
          <w:color w:val="000000"/>
          <w:spacing w:val="0"/>
          <w:w w:val="100"/>
          <w:sz w:val="32"/>
          <w:highlight w:val="none"/>
        </w:rPr>
        <w:t>法定代表人授权书</w:t>
      </w:r>
    </w:p>
    <w:p>
      <w:pPr>
        <w:pStyle w:val="13"/>
        <w:spacing w:line="480" w:lineRule="exact"/>
        <w:rPr>
          <w:rFonts w:hint="eastAsia" w:ascii="仿宋" w:hAnsi="仿宋" w:eastAsia="仿宋" w:cs="仿宋"/>
          <w:color w:val="000000"/>
          <w:spacing w:val="0"/>
          <w:w w:val="100"/>
          <w:highlight w:val="none"/>
        </w:rPr>
      </w:pPr>
    </w:p>
    <w:p>
      <w:pPr>
        <w:pStyle w:val="13"/>
        <w:spacing w:line="480" w:lineRule="exact"/>
        <w:rPr>
          <w:rFonts w:hint="eastAsia" w:ascii="仿宋" w:hAnsi="仿宋" w:eastAsia="仿宋" w:cs="仿宋"/>
          <w:b/>
          <w:color w:val="000000"/>
          <w:spacing w:val="0"/>
          <w:w w:val="100"/>
          <w:sz w:val="24"/>
          <w:highlight w:val="none"/>
        </w:rPr>
      </w:pPr>
      <w:r>
        <w:rPr>
          <w:rFonts w:hint="eastAsia" w:ascii="仿宋" w:hAnsi="仿宋" w:eastAsia="仿宋" w:cs="仿宋"/>
          <w:b/>
          <w:color w:val="000000"/>
          <w:spacing w:val="0"/>
          <w:w w:val="100"/>
          <w:sz w:val="24"/>
          <w:highlight w:val="none"/>
        </w:rPr>
        <w:t>致:广东</w:t>
      </w:r>
      <w:r>
        <w:rPr>
          <w:rFonts w:hint="eastAsia" w:ascii="仿宋" w:hAnsi="仿宋" w:eastAsia="仿宋" w:cs="仿宋"/>
          <w:b/>
          <w:color w:val="000000"/>
          <w:spacing w:val="0"/>
          <w:w w:val="100"/>
          <w:sz w:val="24"/>
          <w:highlight w:val="none"/>
          <w:lang w:val="en-US" w:eastAsia="zh-CN"/>
        </w:rPr>
        <w:t>至臻项目管理</w:t>
      </w:r>
      <w:r>
        <w:rPr>
          <w:rFonts w:hint="eastAsia" w:ascii="仿宋" w:hAnsi="仿宋" w:eastAsia="仿宋" w:cs="仿宋"/>
          <w:b/>
          <w:color w:val="000000"/>
          <w:spacing w:val="0"/>
          <w:w w:val="100"/>
          <w:sz w:val="24"/>
          <w:highlight w:val="none"/>
        </w:rPr>
        <w:t>有限公司</w:t>
      </w:r>
    </w:p>
    <w:p>
      <w:pPr>
        <w:pStyle w:val="13"/>
        <w:spacing w:line="480" w:lineRule="exact"/>
        <w:rPr>
          <w:rFonts w:hint="eastAsia" w:ascii="仿宋" w:hAnsi="仿宋" w:eastAsia="仿宋" w:cs="仿宋"/>
          <w:color w:val="000000"/>
          <w:spacing w:val="0"/>
          <w:w w:val="100"/>
          <w:sz w:val="24"/>
          <w:highlight w:val="none"/>
        </w:rPr>
      </w:pPr>
    </w:p>
    <w:p>
      <w:pPr>
        <w:pStyle w:val="13"/>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本授权书声明：</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法定代表人姓名</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val="en-US" w:eastAsia="zh-CN"/>
        </w:rPr>
        <w:t>)</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是注册于</w:t>
      </w:r>
      <w:r>
        <w:rPr>
          <w:rFonts w:hint="eastAsia" w:ascii="仿宋" w:hAnsi="仿宋" w:eastAsia="仿宋" w:cs="仿宋"/>
          <w:color w:val="000000"/>
          <w:spacing w:val="0"/>
          <w:w w:val="100"/>
          <w:highlight w:val="none"/>
          <w:u w:val="single"/>
        </w:rPr>
        <w:t xml:space="preserve">             （国家或地区）</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u w:val="single"/>
        </w:rPr>
        <w:t>（</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rPr>
        <w:t>名称）</w:t>
      </w:r>
      <w:r>
        <w:rPr>
          <w:rFonts w:hint="eastAsia" w:ascii="仿宋" w:hAnsi="仿宋" w:eastAsia="仿宋" w:cs="仿宋"/>
          <w:color w:val="000000"/>
          <w:spacing w:val="0"/>
          <w:w w:val="100"/>
          <w:highlight w:val="none"/>
        </w:rPr>
        <w:t>的法定代表人。现任</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职务。在</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采购项目名称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项目</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和合同执行过程中，现授权</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被授权人</w:t>
      </w:r>
      <w:r>
        <w:rPr>
          <w:rFonts w:hint="eastAsia" w:ascii="仿宋" w:hAnsi="仿宋" w:eastAsia="仿宋" w:cs="仿宋"/>
          <w:color w:val="000000"/>
          <w:spacing w:val="0"/>
          <w:w w:val="100"/>
          <w:highlight w:val="none"/>
          <w:u w:val="single"/>
        </w:rPr>
        <w:t>姓名</w:t>
      </w:r>
      <w:r>
        <w:rPr>
          <w:rFonts w:hint="eastAsia" w:ascii="仿宋" w:hAnsi="仿宋" w:eastAsia="仿宋" w:cs="仿宋"/>
          <w:color w:val="000000"/>
          <w:spacing w:val="0"/>
          <w:w w:val="100"/>
          <w:highlight w:val="none"/>
          <w:u w:val="single"/>
          <w:lang w:eastAsia="zh-CN"/>
        </w:rPr>
        <w:t>，</w:t>
      </w:r>
      <w:r>
        <w:rPr>
          <w:rFonts w:hint="eastAsia" w:ascii="仿宋" w:hAnsi="仿宋" w:eastAsia="仿宋" w:cs="仿宋"/>
          <w:color w:val="000000"/>
          <w:spacing w:val="0"/>
          <w:w w:val="100"/>
          <w:highlight w:val="none"/>
          <w:u w:val="single"/>
        </w:rPr>
        <w:t>职务）</w:t>
      </w:r>
      <w:r>
        <w:rPr>
          <w:rFonts w:hint="eastAsia" w:ascii="仿宋" w:hAnsi="仿宋" w:eastAsia="仿宋" w:cs="仿宋"/>
          <w:color w:val="000000"/>
          <w:spacing w:val="0"/>
          <w:w w:val="100"/>
          <w:highlight w:val="none"/>
        </w:rPr>
        <w:t>作为我公司的全权代理人，以我方的名义处理一切与之有关的事宜。</w:t>
      </w:r>
    </w:p>
    <w:p>
      <w:pPr>
        <w:pStyle w:val="13"/>
        <w:spacing w:line="480" w:lineRule="exact"/>
        <w:rPr>
          <w:rFonts w:hint="eastAsia" w:ascii="仿宋" w:hAnsi="仿宋" w:eastAsia="仿宋" w:cs="仿宋"/>
          <w:color w:val="000000"/>
          <w:spacing w:val="0"/>
          <w:w w:val="100"/>
          <w:highlight w:val="none"/>
        </w:rPr>
      </w:pPr>
    </w:p>
    <w:p>
      <w:pPr>
        <w:spacing w:line="480" w:lineRule="exact"/>
        <w:ind w:firstLine="57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本授权书于</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年</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月</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日</w:t>
      </w:r>
      <w:r>
        <w:rPr>
          <w:rFonts w:hint="eastAsia" w:ascii="仿宋" w:hAnsi="仿宋" w:eastAsia="仿宋" w:cs="仿宋"/>
          <w:color w:val="000000"/>
          <w:spacing w:val="0"/>
          <w:w w:val="100"/>
          <w:sz w:val="21"/>
          <w:szCs w:val="21"/>
          <w:highlight w:val="none"/>
          <w:lang w:eastAsia="zh-CN"/>
        </w:rPr>
        <w:t>签字或盖章</w:t>
      </w:r>
      <w:r>
        <w:rPr>
          <w:rFonts w:hint="eastAsia" w:ascii="仿宋" w:hAnsi="仿宋" w:eastAsia="仿宋" w:cs="仿宋"/>
          <w:color w:val="000000"/>
          <w:spacing w:val="0"/>
          <w:w w:val="100"/>
          <w:highlight w:val="none"/>
        </w:rPr>
        <w:t>生效，特此声明。</w:t>
      </w:r>
    </w:p>
    <w:p>
      <w:pPr>
        <w:spacing w:line="480" w:lineRule="exact"/>
        <w:rPr>
          <w:rFonts w:hint="eastAsia" w:ascii="仿宋" w:hAnsi="仿宋" w:eastAsia="仿宋" w:cs="仿宋"/>
          <w:color w:val="000000"/>
          <w:spacing w:val="0"/>
          <w:w w:val="100"/>
          <w:highlight w:val="none"/>
        </w:rPr>
      </w:pPr>
    </w:p>
    <w:p>
      <w:pPr>
        <w:spacing w:line="480" w:lineRule="exact"/>
        <w:ind w:left="4818" w:leftChars="2190" w:firstLine="220" w:firstLineChars="10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lang w:eastAsia="zh-CN"/>
        </w:rPr>
        <w:t>供应商</w:t>
      </w:r>
      <w:r>
        <w:rPr>
          <w:rFonts w:hint="eastAsia" w:ascii="仿宋" w:hAnsi="仿宋" w:eastAsia="仿宋" w:cs="仿宋"/>
          <w:color w:val="000000"/>
          <w:spacing w:val="0"/>
          <w:w w:val="1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法定代表人（</w:t>
      </w:r>
      <w:r>
        <w:rPr>
          <w:rFonts w:hint="eastAsia" w:ascii="仿宋" w:hAnsi="仿宋" w:eastAsia="仿宋" w:cs="仿宋"/>
          <w:color w:val="000000"/>
          <w:spacing w:val="0"/>
          <w:w w:val="100"/>
          <w:sz w:val="21"/>
          <w:szCs w:val="21"/>
          <w:highlight w:val="none"/>
          <w:lang w:eastAsia="zh-CN"/>
        </w:rPr>
        <w:t>签字或盖章</w:t>
      </w:r>
      <w:r>
        <w:rPr>
          <w:rFonts w:hint="eastAsia" w:ascii="仿宋" w:hAnsi="仿宋" w:eastAsia="仿宋" w:cs="仿宋"/>
          <w:color w:val="000000"/>
          <w:spacing w:val="0"/>
          <w:w w:val="100"/>
          <w:highlight w:val="none"/>
        </w:rPr>
        <w:t>）：</w:t>
      </w:r>
    </w:p>
    <w:p>
      <w:pPr>
        <w:spacing w:line="480" w:lineRule="exact"/>
        <w:ind w:left="4818" w:leftChars="2190" w:firstLine="220" w:firstLineChars="100"/>
        <w:rPr>
          <w:rFonts w:hint="eastAsia" w:ascii="仿宋" w:hAnsi="仿宋" w:eastAsia="仿宋" w:cs="仿宋"/>
          <w:color w:val="000000"/>
          <w:spacing w:val="0"/>
          <w:w w:val="100"/>
          <w:highlight w:val="none"/>
          <w:lang w:eastAsia="zh-CN"/>
        </w:rPr>
      </w:pPr>
      <w:r>
        <w:rPr>
          <w:rFonts w:hint="eastAsia" w:ascii="仿宋" w:hAnsi="仿宋" w:eastAsia="仿宋" w:cs="仿宋"/>
          <w:color w:val="000000"/>
          <w:spacing w:val="0"/>
          <w:w w:val="100"/>
          <w:highlight w:val="none"/>
          <w:lang w:eastAsia="zh-CN"/>
        </w:rPr>
        <w:t>被授权人（签字或盖章）：</w:t>
      </w:r>
    </w:p>
    <w:p>
      <w:pPr>
        <w:spacing w:line="360" w:lineRule="auto"/>
        <w:ind w:left="422" w:hanging="442" w:hangingChars="200"/>
        <w:rPr>
          <w:rFonts w:hint="eastAsia" w:ascii="仿宋" w:hAnsi="仿宋" w:eastAsia="仿宋" w:cs="仿宋"/>
          <w:b/>
          <w:color w:val="000000"/>
          <w:spacing w:val="0"/>
          <w:w w:val="100"/>
          <w:szCs w:val="21"/>
          <w:highlight w:val="none"/>
        </w:rPr>
      </w:pPr>
    </w:p>
    <w:p>
      <w:pPr>
        <w:pStyle w:val="4"/>
        <w:numPr>
          <w:ilvl w:val="0"/>
          <w:numId w:val="0"/>
        </w:numPr>
        <w:tabs>
          <w:tab w:val="left" w:pos="239"/>
        </w:tabs>
        <w:ind w:leftChars="0"/>
        <w:outlineLvl w:val="9"/>
        <w:rPr>
          <w:rFonts w:hint="eastAsia"/>
          <w:spacing w:val="0"/>
          <w:w w:val="100"/>
        </w:rPr>
      </w:pPr>
    </w:p>
    <w:p>
      <w:pPr>
        <w:spacing w:line="360" w:lineRule="auto"/>
        <w:ind w:left="422" w:hanging="442" w:hangingChars="200"/>
        <w:rPr>
          <w:rFonts w:hint="eastAsia" w:ascii="仿宋" w:hAnsi="仿宋" w:eastAsia="仿宋" w:cs="仿宋"/>
          <w:b/>
          <w:color w:val="000000"/>
          <w:spacing w:val="0"/>
          <w:w w:val="100"/>
          <w:szCs w:val="21"/>
          <w:highlight w:val="none"/>
        </w:rPr>
      </w:pPr>
    </w:p>
    <w:p>
      <w:pPr>
        <w:pStyle w:val="2"/>
        <w:rPr>
          <w:rFonts w:hint="eastAsia" w:ascii="仿宋" w:hAnsi="仿宋" w:eastAsia="仿宋" w:cs="仿宋"/>
          <w:color w:val="000000"/>
          <w:spacing w:val="0"/>
          <w:w w:val="100"/>
          <w:highlight w:val="none"/>
        </w:rPr>
      </w:pPr>
    </w:p>
    <w:p>
      <w:pPr>
        <w:spacing w:line="360" w:lineRule="auto"/>
        <w:ind w:left="422" w:hanging="442" w:hangingChars="200"/>
        <w:rPr>
          <w:rFonts w:hint="eastAsia" w:ascii="仿宋" w:hAnsi="仿宋" w:eastAsia="仿宋" w:cs="仿宋"/>
          <w:b/>
          <w:color w:val="000000"/>
          <w:spacing w:val="0"/>
          <w:w w:val="100"/>
          <w:szCs w:val="21"/>
          <w:highlight w:val="none"/>
        </w:rPr>
      </w:pPr>
      <w:r>
        <w:rPr>
          <w:rFonts w:hint="eastAsia" w:ascii="仿宋" w:hAnsi="仿宋" w:eastAsia="仿宋" w:cs="仿宋"/>
          <w:b/>
          <w:color w:val="000000"/>
          <w:spacing w:val="0"/>
          <w:w w:val="100"/>
          <w:szCs w:val="21"/>
          <w:highlight w:val="none"/>
        </w:rPr>
        <w:t>注：须附</w:t>
      </w:r>
      <w:r>
        <w:rPr>
          <w:rFonts w:hint="eastAsia" w:ascii="仿宋" w:hAnsi="仿宋" w:eastAsia="仿宋" w:cs="仿宋"/>
          <w:b/>
          <w:color w:val="000000"/>
          <w:spacing w:val="0"/>
          <w:w w:val="100"/>
          <w:szCs w:val="21"/>
          <w:highlight w:val="none"/>
          <w:lang w:eastAsia="zh-CN"/>
        </w:rPr>
        <w:t>供应商</w:t>
      </w:r>
      <w:r>
        <w:rPr>
          <w:rFonts w:hint="eastAsia" w:ascii="仿宋" w:hAnsi="仿宋" w:eastAsia="仿宋" w:cs="仿宋"/>
          <w:b/>
          <w:color w:val="000000"/>
          <w:spacing w:val="0"/>
          <w:w w:val="100"/>
          <w:szCs w:val="21"/>
          <w:highlight w:val="none"/>
        </w:rPr>
        <w:t>代表（</w:t>
      </w:r>
      <w:r>
        <w:rPr>
          <w:rFonts w:hint="eastAsia" w:ascii="仿宋" w:hAnsi="仿宋" w:eastAsia="仿宋" w:cs="仿宋"/>
          <w:b/>
          <w:color w:val="000000"/>
          <w:spacing w:val="0"/>
          <w:w w:val="100"/>
          <w:szCs w:val="21"/>
          <w:highlight w:val="none"/>
          <w:lang w:eastAsia="zh-CN"/>
        </w:rPr>
        <w:t>被授权人</w:t>
      </w:r>
      <w:r>
        <w:rPr>
          <w:rFonts w:hint="eastAsia" w:ascii="仿宋" w:hAnsi="仿宋" w:eastAsia="仿宋" w:cs="仿宋"/>
          <w:b/>
          <w:color w:val="000000"/>
          <w:spacing w:val="0"/>
          <w:w w:val="100"/>
          <w:szCs w:val="21"/>
          <w:highlight w:val="none"/>
        </w:rPr>
        <w:t>）身份证复印件。</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授权代表人身份证复印件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（正面）</w:t>
            </w:r>
          </w:p>
        </w:tc>
        <w:tc>
          <w:tcPr>
            <w:tcW w:w="4927" w:type="dxa"/>
            <w:noWrap w:val="0"/>
            <w:vAlign w:val="center"/>
          </w:tcPr>
          <w:p>
            <w:pPr>
              <w:jc w:val="center"/>
              <w:rPr>
                <w:rFonts w:hint="eastAsia" w:ascii="仿宋" w:hAnsi="仿宋" w:eastAsia="仿宋" w:cs="仿宋"/>
                <w:color w:val="000000"/>
                <w:spacing w:val="0"/>
                <w:w w:val="100"/>
                <w:szCs w:val="21"/>
                <w:highlight w:val="none"/>
              </w:rPr>
            </w:pPr>
            <w:r>
              <w:rPr>
                <w:rFonts w:hint="eastAsia" w:ascii="仿宋" w:hAnsi="仿宋" w:eastAsia="仿宋" w:cs="仿宋"/>
                <w:color w:val="000000"/>
                <w:spacing w:val="0"/>
                <w:w w:val="100"/>
                <w:szCs w:val="21"/>
                <w:highlight w:val="none"/>
              </w:rPr>
              <w:t>授权代表人身份证复印件</w:t>
            </w:r>
          </w:p>
          <w:p>
            <w:pPr>
              <w:jc w:val="center"/>
              <w:rPr>
                <w:rFonts w:hint="eastAsia" w:ascii="仿宋" w:hAnsi="仿宋" w:eastAsia="仿宋" w:cs="仿宋"/>
                <w:b/>
                <w:bCs/>
                <w:color w:val="000000"/>
                <w:spacing w:val="0"/>
                <w:w w:val="100"/>
                <w:sz w:val="28"/>
                <w:highlight w:val="none"/>
              </w:rPr>
            </w:pPr>
            <w:r>
              <w:rPr>
                <w:rFonts w:hint="eastAsia" w:ascii="仿宋" w:hAnsi="仿宋" w:eastAsia="仿宋" w:cs="仿宋"/>
                <w:b/>
                <w:bCs/>
                <w:color w:val="000000"/>
                <w:spacing w:val="0"/>
                <w:w w:val="100"/>
                <w:sz w:val="28"/>
                <w:highlight w:val="none"/>
              </w:rPr>
              <w:t>（反面）</w:t>
            </w:r>
          </w:p>
        </w:tc>
      </w:tr>
    </w:tbl>
    <w:p>
      <w:pPr>
        <w:spacing w:line="480" w:lineRule="exact"/>
        <w:rPr>
          <w:rFonts w:hint="eastAsia" w:ascii="仿宋" w:hAnsi="仿宋" w:eastAsia="仿宋" w:cs="仿宋"/>
          <w:b/>
          <w:color w:val="000000"/>
          <w:spacing w:val="0"/>
          <w:w w:val="100"/>
          <w:sz w:val="24"/>
          <w:highlight w:val="none"/>
        </w:rPr>
      </w:pPr>
    </w:p>
    <w:p>
      <w:pPr>
        <w:spacing w:line="480" w:lineRule="exact"/>
        <w:rPr>
          <w:rFonts w:hint="default" w:ascii="仿宋" w:hAnsi="仿宋" w:eastAsia="仿宋" w:cs="仿宋"/>
          <w:b/>
          <w:color w:val="000000"/>
          <w:spacing w:val="0"/>
          <w:w w:val="100"/>
          <w:sz w:val="24"/>
          <w:highlight w:val="none"/>
          <w:lang w:val="en-US" w:eastAsia="zh-CN"/>
        </w:rPr>
      </w:pPr>
      <w:r>
        <w:rPr>
          <w:rFonts w:hint="eastAsia" w:ascii="仿宋" w:hAnsi="仿宋" w:eastAsia="仿宋" w:cs="仿宋"/>
          <w:b/>
          <w:color w:val="000000"/>
          <w:spacing w:val="0"/>
          <w:w w:val="100"/>
          <w:sz w:val="24"/>
          <w:highlight w:val="none"/>
          <w:lang w:val="en-US" w:eastAsia="zh-CN"/>
        </w:rPr>
        <w:t>注:如是法定代表人本人参与本次谈判活动的可不提供本页。</w:t>
      </w:r>
    </w:p>
    <w:p>
      <w:pPr>
        <w:pStyle w:val="2"/>
        <w:spacing w:line="360" w:lineRule="auto"/>
        <w:ind w:left="599"/>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0"/>
        </w:numPr>
        <w:spacing w:line="480" w:lineRule="exact"/>
        <w:ind w:leftChars="0"/>
        <w:outlineLvl w:val="0"/>
        <w:rPr>
          <w:rFonts w:hint="eastAsia" w:ascii="Times New Roman" w:hAnsi="宋体" w:eastAsia="Times New Roman" w:cs="宋体"/>
          <w:b/>
          <w:bCs/>
          <w:spacing w:val="0"/>
          <w:w w:val="100"/>
          <w:sz w:val="36"/>
          <w:szCs w:val="36"/>
          <w:lang w:val="en-US" w:eastAsia="zh-CN" w:bidi="zh-CN"/>
        </w:rPr>
      </w:pPr>
      <w:bookmarkStart w:id="87" w:name="_Toc12321"/>
      <w:bookmarkStart w:id="88" w:name="_Toc10278"/>
      <w:bookmarkStart w:id="89" w:name="_Toc5962"/>
      <w:r>
        <w:rPr>
          <w:rFonts w:hint="eastAsia" w:ascii="Times New Roman" w:hAnsi="宋体" w:eastAsia="Times New Roman" w:cs="宋体"/>
          <w:b/>
          <w:bCs/>
          <w:spacing w:val="0"/>
          <w:w w:val="100"/>
          <w:sz w:val="36"/>
          <w:szCs w:val="36"/>
          <w:lang w:val="en-US" w:eastAsia="zh-CN" w:bidi="zh-CN"/>
        </w:rPr>
        <w:t>3、资格声明书格式</w:t>
      </w:r>
      <w:bookmarkEnd w:id="87"/>
      <w:bookmarkEnd w:id="88"/>
      <w:bookmarkEnd w:id="89"/>
    </w:p>
    <w:p>
      <w:pPr>
        <w:spacing w:line="480" w:lineRule="exact"/>
        <w:rPr>
          <w:rFonts w:hint="eastAsia" w:ascii="仿宋" w:hAnsi="仿宋" w:eastAsia="仿宋" w:cs="仿宋"/>
          <w:b/>
          <w:color w:val="000000"/>
          <w:spacing w:val="0"/>
          <w:w w:val="100"/>
          <w:sz w:val="24"/>
          <w:highlight w:val="none"/>
        </w:rPr>
      </w:pPr>
    </w:p>
    <w:p>
      <w:pPr>
        <w:pStyle w:val="13"/>
        <w:spacing w:line="480" w:lineRule="exact"/>
        <w:jc w:val="center"/>
        <w:rPr>
          <w:rFonts w:hint="eastAsia" w:ascii="仿宋" w:hAnsi="仿宋" w:eastAsia="仿宋" w:cs="仿宋"/>
          <w:b/>
          <w:color w:val="000000"/>
          <w:spacing w:val="0"/>
          <w:w w:val="100"/>
          <w:sz w:val="32"/>
          <w:szCs w:val="32"/>
          <w:highlight w:val="none"/>
        </w:rPr>
      </w:pPr>
      <w:r>
        <w:rPr>
          <w:rFonts w:hint="eastAsia" w:ascii="仿宋" w:hAnsi="仿宋" w:eastAsia="仿宋" w:cs="仿宋"/>
          <w:b/>
          <w:color w:val="000000"/>
          <w:spacing w:val="0"/>
          <w:w w:val="100"/>
          <w:sz w:val="32"/>
          <w:szCs w:val="32"/>
          <w:highlight w:val="none"/>
        </w:rPr>
        <w:t>资格声明</w:t>
      </w:r>
    </w:p>
    <w:p>
      <w:pPr>
        <w:pStyle w:val="13"/>
        <w:spacing w:line="480" w:lineRule="exact"/>
        <w:ind w:leftChars="200"/>
        <w:rPr>
          <w:rFonts w:hint="eastAsia" w:ascii="仿宋" w:hAnsi="仿宋" w:eastAsia="仿宋" w:cs="仿宋"/>
          <w:color w:val="000000"/>
          <w:spacing w:val="0"/>
          <w:w w:val="100"/>
          <w:highlight w:val="none"/>
        </w:rPr>
      </w:pPr>
      <w:r>
        <w:rPr>
          <w:rFonts w:hint="eastAsia" w:ascii="仿宋" w:hAnsi="仿宋" w:eastAsia="仿宋" w:cs="仿宋"/>
          <w:b/>
          <w:color w:val="000000"/>
          <w:spacing w:val="0"/>
          <w:w w:val="100"/>
          <w:sz w:val="24"/>
          <w:highlight w:val="none"/>
        </w:rPr>
        <w:t>致:广东</w:t>
      </w:r>
      <w:r>
        <w:rPr>
          <w:rFonts w:hint="eastAsia" w:ascii="仿宋" w:hAnsi="仿宋" w:eastAsia="仿宋" w:cs="仿宋"/>
          <w:b/>
          <w:color w:val="000000"/>
          <w:spacing w:val="0"/>
          <w:w w:val="100"/>
          <w:sz w:val="24"/>
          <w:highlight w:val="none"/>
          <w:lang w:val="en-US" w:eastAsia="zh-CN"/>
        </w:rPr>
        <w:t>至臻项目管理</w:t>
      </w:r>
      <w:r>
        <w:rPr>
          <w:rFonts w:hint="eastAsia" w:ascii="仿宋" w:hAnsi="仿宋" w:eastAsia="仿宋" w:cs="仿宋"/>
          <w:b/>
          <w:color w:val="000000"/>
          <w:spacing w:val="0"/>
          <w:w w:val="100"/>
          <w:sz w:val="24"/>
          <w:highlight w:val="none"/>
        </w:rPr>
        <w:t>有限公司</w:t>
      </w:r>
    </w:p>
    <w:p>
      <w:pPr>
        <w:pStyle w:val="13"/>
        <w:spacing w:line="480" w:lineRule="exact"/>
        <w:rPr>
          <w:rFonts w:hint="eastAsia" w:ascii="仿宋" w:hAnsi="仿宋" w:eastAsia="仿宋" w:cs="仿宋"/>
          <w:color w:val="000000"/>
          <w:spacing w:val="0"/>
          <w:w w:val="100"/>
          <w:highlight w:val="none"/>
        </w:rPr>
      </w:pP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为响应你方组织的</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采购项目名称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kern w:val="28"/>
          <w:highlight w:val="none"/>
        </w:rPr>
        <w:t>采购项目</w:t>
      </w:r>
      <w:r>
        <w:rPr>
          <w:rFonts w:hint="eastAsia" w:ascii="仿宋" w:hAnsi="仿宋" w:eastAsia="仿宋" w:cs="仿宋"/>
          <w:color w:val="000000"/>
          <w:spacing w:val="0"/>
          <w:w w:val="100"/>
          <w:highlight w:val="none"/>
        </w:rPr>
        <w:t>的</w:t>
      </w:r>
      <w:r>
        <w:rPr>
          <w:rFonts w:hint="eastAsia" w:ascii="仿宋" w:hAnsi="仿宋" w:eastAsia="仿宋" w:cs="仿宋"/>
          <w:color w:val="000000"/>
          <w:spacing w:val="0"/>
          <w:w w:val="100"/>
          <w:highlight w:val="none"/>
          <w:lang w:eastAsia="zh-CN"/>
        </w:rPr>
        <w:t>谈判</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采购</w:t>
      </w:r>
      <w:r>
        <w:rPr>
          <w:rFonts w:hint="eastAsia" w:ascii="仿宋" w:hAnsi="仿宋" w:eastAsia="仿宋" w:cs="仿宋"/>
          <w:color w:val="000000"/>
          <w:spacing w:val="0"/>
          <w:w w:val="100"/>
          <w:highlight w:val="none"/>
          <w:lang w:eastAsia="zh-CN"/>
        </w:rPr>
        <w:t>项目编号</w:t>
      </w:r>
      <w:r>
        <w:rPr>
          <w:rFonts w:hint="eastAsia" w:ascii="仿宋" w:hAnsi="仿宋" w:eastAsia="仿宋" w:cs="仿宋"/>
          <w:color w:val="000000"/>
          <w:spacing w:val="0"/>
          <w:w w:val="100"/>
          <w:highlight w:val="none"/>
        </w:rPr>
        <w:t>为：</w:t>
      </w:r>
      <w:r>
        <w:rPr>
          <w:rFonts w:hint="eastAsia" w:ascii="仿宋" w:hAnsi="仿宋" w:eastAsia="仿宋" w:cs="仿宋"/>
          <w:color w:val="000000"/>
          <w:spacing w:val="0"/>
          <w:w w:val="100"/>
          <w:highlight w:val="none"/>
          <w:u w:val="single"/>
          <w:lang w:val="en-US" w:eastAsia="zh-CN"/>
        </w:rPr>
        <w:t xml:space="preserve">           </w:t>
      </w:r>
      <w:r>
        <w:rPr>
          <w:rFonts w:hint="eastAsia" w:ascii="仿宋" w:hAnsi="仿宋" w:eastAsia="仿宋" w:cs="仿宋"/>
          <w:color w:val="000000"/>
          <w:spacing w:val="0"/>
          <w:w w:val="100"/>
          <w:highlight w:val="none"/>
        </w:rPr>
        <w:t>]，我方愿参与</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我方作为</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u w:val="single"/>
          <w:lang w:eastAsia="zh-CN"/>
        </w:rPr>
        <w:t>供应商</w:t>
      </w:r>
      <w:r>
        <w:rPr>
          <w:rFonts w:hint="eastAsia" w:ascii="仿宋" w:hAnsi="仿宋" w:eastAsia="仿宋" w:cs="仿宋"/>
          <w:color w:val="000000"/>
          <w:spacing w:val="0"/>
          <w:w w:val="100"/>
          <w:highlight w:val="none"/>
          <w:u w:val="single"/>
          <w:lang w:val="en-US" w:eastAsia="zh-CN"/>
        </w:rPr>
        <w:t>名称</w:t>
      </w:r>
      <w:r>
        <w:rPr>
          <w:rFonts w:hint="eastAsia" w:ascii="仿宋" w:hAnsi="仿宋" w:eastAsia="仿宋" w:cs="仿宋"/>
          <w:color w:val="000000"/>
          <w:spacing w:val="0"/>
          <w:w w:val="100"/>
          <w:highlight w:val="none"/>
          <w:u w:val="single"/>
        </w:rPr>
        <w:t xml:space="preserve">）   </w:t>
      </w:r>
      <w:r>
        <w:rPr>
          <w:rFonts w:hint="eastAsia" w:ascii="仿宋" w:hAnsi="仿宋" w:eastAsia="仿宋" w:cs="仿宋"/>
          <w:color w:val="000000"/>
          <w:spacing w:val="0"/>
          <w:w w:val="100"/>
          <w:highlight w:val="none"/>
        </w:rPr>
        <w:t>是在法律、财务和运作上独立于采购人、采购代理机构的</w:t>
      </w:r>
      <w:r>
        <w:rPr>
          <w:rFonts w:hint="eastAsia" w:ascii="仿宋" w:hAnsi="仿宋" w:eastAsia="仿宋" w:cs="仿宋"/>
          <w:color w:val="000000"/>
          <w:spacing w:val="0"/>
          <w:w w:val="100"/>
          <w:highlight w:val="none"/>
          <w:lang w:eastAsia="zh-CN"/>
        </w:rPr>
        <w:t>供应商</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满足</w:t>
      </w:r>
      <w:r>
        <w:rPr>
          <w:rFonts w:hint="eastAsia" w:ascii="仿宋" w:hAnsi="仿宋" w:eastAsia="仿宋" w:cs="仿宋"/>
          <w:color w:val="000000"/>
          <w:spacing w:val="0"/>
          <w:w w:val="100"/>
          <w:highlight w:val="none"/>
        </w:rPr>
        <w:t>“用户需求书”中全部的</w:t>
      </w:r>
      <w:r>
        <w:rPr>
          <w:rFonts w:hint="eastAsia" w:ascii="仿宋" w:hAnsi="仿宋" w:eastAsia="仿宋" w:cs="仿宋"/>
          <w:color w:val="000000"/>
          <w:spacing w:val="0"/>
          <w:w w:val="100"/>
          <w:highlight w:val="none"/>
          <w:lang w:val="en-US" w:eastAsia="zh-CN"/>
        </w:rPr>
        <w:t>内容及要求</w:t>
      </w:r>
      <w:r>
        <w:rPr>
          <w:rFonts w:hint="eastAsia" w:ascii="仿宋" w:hAnsi="仿宋" w:eastAsia="仿宋" w:cs="仿宋"/>
          <w:color w:val="000000"/>
          <w:spacing w:val="0"/>
          <w:w w:val="100"/>
          <w:highlight w:val="none"/>
        </w:rPr>
        <w:t>，提交所有文件和全部说明是真实的和正确的。</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我方符合法律、行政法规规定的其他条件，满足</w:t>
      </w:r>
      <w:r>
        <w:rPr>
          <w:rFonts w:hint="eastAsia" w:ascii="仿宋" w:hAnsi="仿宋" w:eastAsia="仿宋" w:cs="仿宋"/>
          <w:color w:val="000000"/>
          <w:spacing w:val="0"/>
          <w:w w:val="100"/>
          <w:highlight w:val="none"/>
          <w:lang w:eastAsia="zh-CN"/>
        </w:rPr>
        <w:t>采购</w:t>
      </w:r>
      <w:r>
        <w:rPr>
          <w:rFonts w:hint="eastAsia" w:ascii="仿宋" w:hAnsi="仿宋" w:eastAsia="仿宋" w:cs="仿宋"/>
          <w:color w:val="000000"/>
          <w:spacing w:val="0"/>
          <w:w w:val="100"/>
          <w:highlight w:val="none"/>
        </w:rPr>
        <w:t>要求。</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我方理解你方可能还要求提供更进一步的资格资料，并愿意应你方的要求提交。</w:t>
      </w:r>
    </w:p>
    <w:p>
      <w:pPr>
        <w:pStyle w:val="13"/>
        <w:spacing w:line="480" w:lineRule="exact"/>
        <w:ind w:firstLine="420"/>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我方</w:t>
      </w:r>
      <w:r>
        <w:rPr>
          <w:rFonts w:hint="eastAsia" w:ascii="仿宋" w:hAnsi="仿宋" w:eastAsia="仿宋" w:cs="仿宋"/>
          <w:color w:val="000000"/>
          <w:spacing w:val="0"/>
          <w:w w:val="100"/>
          <w:highlight w:val="none"/>
          <w:lang w:val="en-US" w:eastAsia="zh-CN"/>
        </w:rPr>
        <w:t>符合谈判文件</w:t>
      </w:r>
      <w:r>
        <w:rPr>
          <w:rFonts w:hint="eastAsia" w:ascii="仿宋" w:hAnsi="仿宋" w:eastAsia="仿宋" w:cs="仿宋"/>
          <w:color w:val="000000"/>
          <w:spacing w:val="0"/>
          <w:w w:val="100"/>
          <w:highlight w:val="none"/>
        </w:rPr>
        <w:t>第一章</w:t>
      </w:r>
      <w:r>
        <w:rPr>
          <w:rFonts w:hint="eastAsia" w:ascii="仿宋" w:hAnsi="仿宋" w:eastAsia="仿宋" w:cs="仿宋"/>
          <w:color w:val="000000"/>
          <w:spacing w:val="0"/>
          <w:w w:val="100"/>
          <w:highlight w:val="none"/>
          <w:lang w:val="en-US" w:eastAsia="zh-CN"/>
        </w:rPr>
        <w:t>谈判</w:t>
      </w:r>
      <w:r>
        <w:rPr>
          <w:rFonts w:hint="eastAsia" w:ascii="仿宋" w:hAnsi="仿宋" w:eastAsia="仿宋" w:cs="仿宋"/>
          <w:color w:val="000000"/>
          <w:spacing w:val="0"/>
          <w:w w:val="100"/>
          <w:highlight w:val="none"/>
        </w:rPr>
        <w:t>邀请函中“供应商资格</w:t>
      </w:r>
      <w:r>
        <w:rPr>
          <w:rFonts w:hint="eastAsia" w:ascii="仿宋" w:hAnsi="仿宋" w:eastAsia="仿宋" w:cs="仿宋"/>
          <w:color w:val="000000"/>
          <w:spacing w:val="0"/>
          <w:w w:val="100"/>
          <w:highlight w:val="none"/>
          <w:lang w:val="en-US" w:eastAsia="zh-CN"/>
        </w:rPr>
        <w:t>要求</w:t>
      </w:r>
      <w:r>
        <w:rPr>
          <w:rFonts w:hint="eastAsia" w:ascii="仿宋" w:hAnsi="仿宋" w:eastAsia="仿宋" w:cs="仿宋"/>
          <w:color w:val="000000"/>
          <w:spacing w:val="0"/>
          <w:w w:val="100"/>
          <w:highlight w:val="none"/>
        </w:rPr>
        <w:t>”</w:t>
      </w:r>
      <w:r>
        <w:rPr>
          <w:rFonts w:hint="eastAsia" w:ascii="仿宋" w:hAnsi="仿宋" w:eastAsia="仿宋" w:cs="仿宋"/>
          <w:color w:val="000000"/>
          <w:spacing w:val="0"/>
          <w:w w:val="100"/>
          <w:highlight w:val="none"/>
          <w:lang w:val="en-US" w:eastAsia="zh-CN"/>
        </w:rPr>
        <w:t>并</w:t>
      </w:r>
      <w:r>
        <w:rPr>
          <w:rFonts w:hint="eastAsia" w:ascii="仿宋" w:hAnsi="仿宋" w:eastAsia="仿宋" w:cs="仿宋"/>
          <w:color w:val="000000"/>
          <w:spacing w:val="0"/>
          <w:w w:val="100"/>
          <w:highlight w:val="none"/>
        </w:rPr>
        <w:t>做出全面的响应。</w:t>
      </w:r>
    </w:p>
    <w:p>
      <w:pPr>
        <w:pStyle w:val="13"/>
        <w:spacing w:line="480" w:lineRule="exact"/>
        <w:rPr>
          <w:rFonts w:hint="eastAsia" w:ascii="仿宋" w:hAnsi="仿宋" w:eastAsia="仿宋" w:cs="仿宋"/>
          <w:color w:val="000000"/>
          <w:spacing w:val="0"/>
          <w:w w:val="100"/>
          <w:highlight w:val="none"/>
        </w:rPr>
      </w:pPr>
    </w:p>
    <w:p>
      <w:pPr>
        <w:pStyle w:val="13"/>
        <w:spacing w:line="480" w:lineRule="exact"/>
        <w:ind w:leftChars="200"/>
        <w:rPr>
          <w:rFonts w:hint="default" w:ascii="仿宋" w:hAnsi="仿宋" w:eastAsia="仿宋" w:cs="仿宋"/>
          <w:color w:val="000000"/>
          <w:spacing w:val="0"/>
          <w:w w:val="100"/>
          <w:highlight w:val="none"/>
          <w:lang w:val="en-US" w:eastAsia="zh-CN"/>
        </w:rPr>
      </w:pPr>
      <w:r>
        <w:rPr>
          <w:rFonts w:hint="eastAsia" w:ascii="仿宋" w:hAnsi="仿宋" w:eastAsia="仿宋" w:cs="仿宋"/>
          <w:color w:val="000000"/>
          <w:spacing w:val="0"/>
          <w:w w:val="100"/>
          <w:highlight w:val="none"/>
          <w:lang w:val="en-US" w:eastAsia="zh-CN"/>
        </w:rPr>
        <w:t>特此声明!</w:t>
      </w:r>
    </w:p>
    <w:p>
      <w:pPr>
        <w:pStyle w:val="13"/>
        <w:spacing w:line="480" w:lineRule="exact"/>
        <w:rPr>
          <w:rFonts w:hint="eastAsia" w:ascii="仿宋" w:hAnsi="仿宋" w:eastAsia="仿宋" w:cs="仿宋"/>
          <w:color w:val="000000"/>
          <w:spacing w:val="0"/>
          <w:w w:val="100"/>
          <w:highlight w:val="none"/>
        </w:rPr>
      </w:pPr>
    </w:p>
    <w:p>
      <w:pPr>
        <w:pStyle w:val="2"/>
        <w:tabs>
          <w:tab w:val="left" w:pos="6267"/>
          <w:tab w:val="left" w:pos="9507"/>
        </w:tabs>
        <w:spacing w:before="66" w:line="360" w:lineRule="auto"/>
        <w:ind w:left="448" w:right="816"/>
        <w:rPr>
          <w:rFonts w:hint="default" w:ascii="仿宋" w:hAnsi="仿宋" w:eastAsia="仿宋" w:cs="仿宋"/>
          <w:spacing w:val="0"/>
          <w:w w:val="100"/>
          <w:sz w:val="21"/>
          <w:szCs w:val="21"/>
          <w:u w:val="single"/>
          <w:lang w:val="en-US" w:eastAsia="zh-CN"/>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tabs>
          <w:tab w:val="left" w:pos="1787"/>
          <w:tab w:val="left" w:pos="2627"/>
          <w:tab w:val="left" w:pos="3467"/>
        </w:tabs>
        <w:spacing w:before="69"/>
        <w:ind w:left="527"/>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附件 1：关于具有独立承担民事责任的能力承诺函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90" w:name="附 2：关于具有良好的商业信誉和健全的财务会计制度承诺函"/>
      <w:bookmarkEnd w:id="90"/>
      <w:r>
        <w:rPr>
          <w:rFonts w:hint="eastAsia" w:ascii="仿宋" w:hAnsi="仿宋" w:eastAsia="仿宋" w:cs="仿宋"/>
          <w:spacing w:val="0"/>
          <w:w w:val="100"/>
          <w:highlight w:val="none"/>
        </w:rPr>
        <w:t>附 2：关于具有良好的商业信誉和健全的财务会计制度承诺函</w:t>
      </w:r>
    </w:p>
    <w:p>
      <w:pPr>
        <w:pStyle w:val="2"/>
        <w:rPr>
          <w:rFonts w:hint="eastAsia" w:ascii="仿宋" w:hAnsi="仿宋" w:eastAsia="仿宋" w:cs="仿宋"/>
          <w:b/>
          <w:spacing w:val="0"/>
          <w:w w:val="100"/>
          <w:sz w:val="28"/>
        </w:rPr>
      </w:pPr>
    </w:p>
    <w:p>
      <w:pPr>
        <w:pStyle w:val="2"/>
        <w:spacing w:before="8"/>
        <w:rPr>
          <w:rFonts w:hint="eastAsia" w:ascii="仿宋" w:hAnsi="仿宋" w:eastAsia="仿宋" w:cs="仿宋"/>
          <w:b/>
          <w:spacing w:val="0"/>
          <w:w w:val="100"/>
          <w:sz w:val="41"/>
        </w:rPr>
      </w:pPr>
    </w:p>
    <w:p>
      <w:pPr>
        <w:spacing w:before="0"/>
        <w:ind w:left="0" w:right="383"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具有良好的商业信誉和健全的财务会计制度承诺函</w:t>
      </w:r>
    </w:p>
    <w:p>
      <w:pPr>
        <w:pStyle w:val="2"/>
        <w:spacing w:before="7"/>
        <w:rPr>
          <w:rFonts w:hint="eastAsia" w:ascii="仿宋" w:hAnsi="仿宋" w:eastAsia="仿宋" w:cs="仿宋"/>
          <w:b/>
          <w:spacing w:val="0"/>
          <w:w w:val="100"/>
          <w:sz w:val="39"/>
        </w:rPr>
      </w:pPr>
    </w:p>
    <w:p>
      <w:pPr>
        <w:pStyle w:val="9"/>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我公司（单位）自成立至今具有良好的商业信誉和健全的财务会计制度。</w:t>
      </w: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2"/>
        <w:rPr>
          <w:rFonts w:hint="eastAsia" w:ascii="仿宋" w:hAnsi="仿宋" w:eastAsia="仿宋" w:cs="仿宋"/>
          <w:spacing w:val="0"/>
          <w:w w:val="100"/>
          <w:sz w:val="20"/>
        </w:rPr>
      </w:pPr>
    </w:p>
    <w:p>
      <w:pPr>
        <w:pStyle w:val="2"/>
        <w:rPr>
          <w:rFonts w:hint="eastAsia" w:ascii="仿宋" w:hAnsi="仿宋" w:eastAsia="仿宋" w:cs="仿宋"/>
          <w:spacing w:val="0"/>
          <w:w w:val="100"/>
          <w:sz w:val="20"/>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91" w:name="附 3：关于依法缴纳税收承诺函（如非“三合一”或“五合一”证照的， 须同时提供税"/>
      <w:bookmarkEnd w:id="91"/>
      <w:r>
        <w:rPr>
          <w:rFonts w:hint="eastAsia" w:ascii="仿宋" w:hAnsi="仿宋" w:eastAsia="仿宋" w:cs="仿宋"/>
          <w:spacing w:val="0"/>
          <w:w w:val="100"/>
          <w:highlight w:val="none"/>
        </w:rPr>
        <w:t>附 3：关于依法缴纳税收承诺函（如非“三合一”或“五合一”证照的，须同时提供税务登记证）</w:t>
      </w:r>
    </w:p>
    <w:p>
      <w:pPr>
        <w:pStyle w:val="2"/>
        <w:rPr>
          <w:rFonts w:hint="eastAsia" w:ascii="仿宋" w:hAnsi="仿宋" w:eastAsia="仿宋" w:cs="仿宋"/>
          <w:b/>
          <w:spacing w:val="0"/>
          <w:w w:val="100"/>
          <w:sz w:val="28"/>
          <w:highlight w:val="none"/>
        </w:rPr>
      </w:pPr>
    </w:p>
    <w:p>
      <w:pPr>
        <w:pStyle w:val="2"/>
        <w:spacing w:before="7"/>
        <w:rPr>
          <w:rFonts w:hint="eastAsia" w:ascii="仿宋" w:hAnsi="仿宋" w:eastAsia="仿宋" w:cs="仿宋"/>
          <w:b/>
          <w:spacing w:val="0"/>
          <w:w w:val="100"/>
          <w:sz w:val="26"/>
        </w:rPr>
      </w:pPr>
    </w:p>
    <w:p>
      <w:pPr>
        <w:spacing w:before="1"/>
        <w:ind w:left="0" w:right="129"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依法缴纳税收承诺函</w:t>
      </w:r>
    </w:p>
    <w:p>
      <w:pPr>
        <w:pStyle w:val="2"/>
        <w:spacing w:before="4"/>
        <w:rPr>
          <w:rFonts w:hint="eastAsia" w:ascii="仿宋" w:hAnsi="仿宋" w:eastAsia="仿宋" w:cs="仿宋"/>
          <w:b/>
          <w:spacing w:val="0"/>
          <w:w w:val="100"/>
          <w:sz w:val="39"/>
        </w:rPr>
      </w:pPr>
    </w:p>
    <w:p>
      <w:pPr>
        <w:pStyle w:val="9"/>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pacing w:val="0"/>
          <w:w w:val="100"/>
          <w:sz w:val="22"/>
        </w:rPr>
      </w:pP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我公司（单位）自成立至今均依法缴纳了各项税费，没有偷税、漏税行为。</w:t>
      </w: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2"/>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pacing w:val="0"/>
          <w:w w:val="100"/>
          <w:sz w:val="17"/>
        </w:rPr>
      </w:pPr>
    </w:p>
    <w:p>
      <w:pPr>
        <w:pStyle w:val="2"/>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注：依法免税的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，应提供相应文件证明其依法免税。</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92" w:name="附 4：关于依法缴纳社会保障资金承诺函（如非“五合一”证照，须同时提供社保登记证"/>
      <w:bookmarkEnd w:id="92"/>
      <w:r>
        <w:rPr>
          <w:rFonts w:hint="eastAsia" w:ascii="仿宋" w:hAnsi="仿宋" w:eastAsia="仿宋" w:cs="仿宋"/>
          <w:spacing w:val="0"/>
          <w:w w:val="100"/>
          <w:highlight w:val="none"/>
        </w:rPr>
        <w:t>附 4：关于依法缴纳社会保障资金承诺函（如非“五合一”证照，须同时提供社保登记证）</w:t>
      </w:r>
    </w:p>
    <w:p>
      <w:pPr>
        <w:pStyle w:val="2"/>
        <w:rPr>
          <w:rFonts w:hint="eastAsia" w:ascii="仿宋" w:hAnsi="仿宋" w:eastAsia="仿宋" w:cs="仿宋"/>
          <w:b/>
          <w:spacing w:val="0"/>
          <w:w w:val="100"/>
          <w:sz w:val="28"/>
          <w:highlight w:val="yellow"/>
        </w:rPr>
      </w:pPr>
    </w:p>
    <w:p>
      <w:pPr>
        <w:spacing w:before="199"/>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依法缴纳社会保障资金承诺函</w:t>
      </w:r>
    </w:p>
    <w:p>
      <w:pPr>
        <w:pStyle w:val="2"/>
        <w:spacing w:before="7"/>
        <w:rPr>
          <w:rFonts w:hint="eastAsia" w:ascii="仿宋" w:hAnsi="仿宋" w:eastAsia="仿宋" w:cs="仿宋"/>
          <w:b/>
          <w:spacing w:val="0"/>
          <w:w w:val="100"/>
          <w:sz w:val="39"/>
        </w:rPr>
      </w:pPr>
    </w:p>
    <w:p>
      <w:pPr>
        <w:pStyle w:val="9"/>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1"/>
        <w:rPr>
          <w:rFonts w:hint="eastAsia" w:ascii="仿宋" w:hAnsi="仿宋" w:eastAsia="仿宋" w:cs="仿宋"/>
          <w:b/>
          <w:spacing w:val="0"/>
          <w:w w:val="100"/>
          <w:sz w:val="22"/>
        </w:rPr>
      </w:pP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我公司（单位）自成立至今均依法缴纳了各项社会保障资金，没有欠缴、漏缴行为。</w:t>
      </w: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pacing w:val="0"/>
          <w:w w:val="100"/>
          <w:sz w:val="20"/>
        </w:rPr>
      </w:pPr>
    </w:p>
    <w:p>
      <w:pPr>
        <w:pStyle w:val="2"/>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注：依法不需要缴纳社会保障资金的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，应提供相应文件证明其不需要缴纳社会保障资金。</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spacing w:val="0"/>
          <w:w w:val="100"/>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bookmarkStart w:id="93" w:name="附 5：参加政府采购活动前三年内，在经营活动中没有重大违法记录的承诺函"/>
      <w:bookmarkEnd w:id="93"/>
      <w:r>
        <w:rPr>
          <w:rFonts w:hint="eastAsia" w:ascii="仿宋" w:hAnsi="仿宋" w:eastAsia="仿宋" w:cs="仿宋"/>
          <w:spacing w:val="0"/>
          <w:w w:val="100"/>
          <w:highlight w:val="none"/>
        </w:rPr>
        <w:t>附 5：参加政府采购活动前三年内，在经营活动中没有重大违法记录的承诺函</w:t>
      </w:r>
    </w:p>
    <w:p>
      <w:pPr>
        <w:pStyle w:val="2"/>
        <w:rPr>
          <w:rFonts w:hint="eastAsia" w:ascii="仿宋" w:hAnsi="仿宋" w:eastAsia="仿宋" w:cs="仿宋"/>
          <w:b/>
          <w:spacing w:val="0"/>
          <w:w w:val="100"/>
          <w:sz w:val="28"/>
        </w:rPr>
      </w:pPr>
    </w:p>
    <w:p>
      <w:pPr>
        <w:pStyle w:val="2"/>
        <w:spacing w:before="9"/>
        <w:rPr>
          <w:rFonts w:hint="eastAsia" w:ascii="仿宋" w:hAnsi="仿宋" w:eastAsia="仿宋" w:cs="仿宋"/>
          <w:b/>
          <w:spacing w:val="0"/>
          <w:w w:val="100"/>
          <w:sz w:val="20"/>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2"/>
        <w:rPr>
          <w:rFonts w:hint="eastAsia" w:ascii="仿宋" w:hAnsi="仿宋" w:eastAsia="仿宋" w:cs="仿宋"/>
          <w:b/>
          <w:spacing w:val="0"/>
          <w:w w:val="100"/>
          <w:sz w:val="32"/>
        </w:rPr>
      </w:pPr>
    </w:p>
    <w:p>
      <w:pPr>
        <w:pStyle w:val="9"/>
        <w:spacing w:before="216"/>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9"/>
        <w:rPr>
          <w:rFonts w:hint="eastAsia" w:ascii="仿宋" w:hAnsi="仿宋" w:eastAsia="仿宋" w:cs="仿宋"/>
          <w:b/>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pacing w:val="0"/>
          <w:w w:val="100"/>
        </w:rPr>
      </w:pPr>
      <w:r>
        <w:rPr>
          <w:rFonts w:hint="eastAsia" w:ascii="仿宋" w:hAnsi="仿宋" w:eastAsia="仿宋" w:cs="仿宋"/>
          <w:spacing w:val="0"/>
          <w:w w:val="100"/>
        </w:rPr>
        <w:t>我公司（单位）在参加本次政府采购活动前三年内，在经营活动中没有重大违法记录。</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pStyle w:val="6"/>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lang w:val="en-US" w:eastAsia="zh-CN"/>
        </w:rPr>
      </w:pPr>
      <w:bookmarkStart w:id="94" w:name="附 6：关于具备履行合同所必需的设备和专业技术能力和法律、行政法规规定的其他条件"/>
      <w:bookmarkEnd w:id="94"/>
      <w:r>
        <w:rPr>
          <w:rFonts w:hint="eastAsia" w:ascii="仿宋" w:hAnsi="仿宋" w:eastAsia="仿宋" w:cs="仿宋"/>
          <w:spacing w:val="0"/>
          <w:w w:val="100"/>
          <w:highlight w:val="none"/>
          <w:lang w:val="en-US" w:eastAsia="zh-CN"/>
        </w:rPr>
        <w:t>附 6：关于具备履行合同所必需的设备和专业技术能力和法律、行政法规规定的其他条件的承诺函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pacing w:val="0"/>
          <w:w w:val="100"/>
          <w:sz w:val="36"/>
          <w:highlight w:val="none"/>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2"/>
        <w:rPr>
          <w:rFonts w:hint="eastAsia" w:ascii="仿宋" w:hAnsi="仿宋" w:eastAsia="仿宋" w:cs="仿宋"/>
          <w:b/>
          <w:spacing w:val="0"/>
          <w:w w:val="100"/>
          <w:sz w:val="32"/>
        </w:rPr>
      </w:pPr>
    </w:p>
    <w:p>
      <w:pPr>
        <w:pStyle w:val="9"/>
        <w:spacing w:before="274"/>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1"/>
        <w:rPr>
          <w:rFonts w:hint="eastAsia" w:ascii="仿宋" w:hAnsi="仿宋" w:eastAsia="仿宋" w:cs="仿宋"/>
          <w:b/>
          <w:spacing w:val="0"/>
          <w:w w:val="100"/>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u w:val="none"/>
          <w:lang w:val="en-US" w:eastAsia="zh-CN"/>
        </w:rPr>
        <w:t>,</w:t>
      </w:r>
      <w:r>
        <w:rPr>
          <w:rFonts w:hint="eastAsia" w:ascii="仿宋" w:hAnsi="仿宋" w:eastAsia="仿宋" w:cs="仿宋"/>
          <w:spacing w:val="0"/>
          <w:w w:val="100"/>
        </w:rPr>
        <w:t>项目编号：</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）的谈判，郑重承诺如下：</w:t>
      </w:r>
    </w:p>
    <w:p>
      <w:pPr>
        <w:pStyle w:val="2"/>
        <w:keepNext w:val="0"/>
        <w:keepLines w:val="0"/>
        <w:pageBreakBefore w:val="0"/>
        <w:widowControl w:val="0"/>
        <w:numPr>
          <w:ilvl w:val="0"/>
          <w:numId w:val="4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我单位具备履行本项目合同所必需的设备和专业技术能力。</w:t>
      </w:r>
    </w:p>
    <w:p>
      <w:pPr>
        <w:pStyle w:val="2"/>
        <w:keepNext w:val="0"/>
        <w:keepLines w:val="0"/>
        <w:pageBreakBefore w:val="0"/>
        <w:widowControl w:val="0"/>
        <w:numPr>
          <w:ilvl w:val="0"/>
          <w:numId w:val="48"/>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pacing w:val="0"/>
          <w:w w:val="100"/>
        </w:rPr>
      </w:pPr>
      <w:r>
        <w:rPr>
          <w:rFonts w:hint="eastAsia" w:ascii="仿宋" w:hAnsi="仿宋" w:eastAsia="仿宋" w:cs="仿宋"/>
          <w:spacing w:val="0"/>
          <w:w w:val="100"/>
        </w:rPr>
        <w:t>我单位是符合国家法律、行政法规规定要求的</w:t>
      </w:r>
      <w:r>
        <w:rPr>
          <w:rFonts w:hint="eastAsia" w:ascii="仿宋" w:hAnsi="仿宋" w:eastAsia="仿宋" w:cs="仿宋"/>
          <w:spacing w:val="0"/>
          <w:w w:val="100"/>
          <w:lang w:eastAsia="zh-CN"/>
        </w:rPr>
        <w:t>响应供应商</w:t>
      </w:r>
      <w:r>
        <w:rPr>
          <w:rFonts w:hint="eastAsia" w:ascii="仿宋" w:hAnsi="仿宋" w:eastAsia="仿宋" w:cs="仿宋"/>
          <w:spacing w:val="0"/>
          <w:w w:val="100"/>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7</w:t>
      </w:r>
      <w:r>
        <w:rPr>
          <w:rFonts w:hint="eastAsia" w:ascii="仿宋" w:hAnsi="仿宋" w:eastAsia="仿宋" w:cs="仿宋"/>
          <w:spacing w:val="0"/>
          <w:w w:val="100"/>
          <w:highlight w:val="none"/>
        </w:rPr>
        <w:t>：关于</w:t>
      </w:r>
      <w:r>
        <w:rPr>
          <w:rFonts w:hint="eastAsia" w:ascii="仿宋" w:hAnsi="仿宋" w:eastAsia="仿宋" w:cs="仿宋"/>
          <w:spacing w:val="0"/>
          <w:w w:val="100"/>
          <w:highlight w:val="none"/>
          <w:lang w:val="en-US" w:eastAsia="zh-CN"/>
        </w:rPr>
        <w:t>响应供应商必须是在中华人民共和国境内注册的独立法人或其他组织，具有从事本项目的技术服务能力</w:t>
      </w:r>
      <w:r>
        <w:rPr>
          <w:rFonts w:hint="eastAsia" w:ascii="仿宋" w:hAnsi="仿宋" w:eastAsia="仿宋" w:cs="仿宋"/>
          <w:spacing w:val="0"/>
          <w:w w:val="100"/>
          <w:highlight w:val="none"/>
        </w:rPr>
        <w:t>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pacing w:val="0"/>
          <w:w w:val="100"/>
          <w:sz w:val="36"/>
          <w:highlight w:val="none"/>
        </w:rPr>
      </w:pPr>
    </w:p>
    <w:p>
      <w:pPr>
        <w:spacing w:before="0"/>
        <w:ind w:left="0" w:right="131" w:firstLine="0"/>
        <w:jc w:val="center"/>
        <w:rPr>
          <w:rFonts w:hint="eastAsia" w:ascii="仿宋" w:hAnsi="仿宋" w:eastAsia="仿宋" w:cs="仿宋"/>
          <w:b/>
          <w:spacing w:val="0"/>
          <w:w w:val="100"/>
          <w:sz w:val="32"/>
        </w:rPr>
      </w:pPr>
      <w:r>
        <w:rPr>
          <w:rFonts w:hint="eastAsia" w:ascii="仿宋" w:hAnsi="仿宋" w:eastAsia="仿宋" w:cs="仿宋"/>
          <w:b/>
          <w:spacing w:val="0"/>
          <w:w w:val="100"/>
          <w:sz w:val="32"/>
        </w:rPr>
        <w:t>承诺函</w:t>
      </w:r>
    </w:p>
    <w:p>
      <w:pPr>
        <w:pStyle w:val="2"/>
        <w:rPr>
          <w:rFonts w:hint="eastAsia" w:ascii="仿宋" w:hAnsi="仿宋" w:eastAsia="仿宋" w:cs="仿宋"/>
          <w:b/>
          <w:spacing w:val="0"/>
          <w:w w:val="100"/>
          <w:sz w:val="32"/>
        </w:rPr>
      </w:pPr>
    </w:p>
    <w:p>
      <w:pPr>
        <w:pStyle w:val="9"/>
        <w:spacing w:before="274"/>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spacing w:before="1"/>
        <w:rPr>
          <w:rFonts w:hint="eastAsia" w:ascii="仿宋" w:hAnsi="仿宋" w:eastAsia="仿宋" w:cs="仿宋"/>
          <w:b/>
          <w:spacing w:val="0"/>
          <w:w w:val="100"/>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u w:val="none"/>
          <w:lang w:val="en-US" w:eastAsia="zh-CN"/>
        </w:rPr>
        <w:t>,</w:t>
      </w:r>
      <w:r>
        <w:rPr>
          <w:rFonts w:hint="eastAsia" w:ascii="仿宋" w:hAnsi="仿宋" w:eastAsia="仿宋" w:cs="仿宋"/>
          <w:spacing w:val="0"/>
          <w:w w:val="100"/>
        </w:rPr>
        <w:t>项目编号：</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rPr>
        <w:tab/>
      </w:r>
      <w:r>
        <w:rPr>
          <w:rFonts w:hint="eastAsia" w:ascii="仿宋" w:hAnsi="仿宋" w:eastAsia="仿宋" w:cs="仿宋"/>
          <w:spacing w:val="0"/>
          <w:w w:val="100"/>
        </w:rPr>
        <w:t>）的谈判，郑重承诺如下：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我公司（单位）</w:t>
      </w:r>
      <w:r>
        <w:rPr>
          <w:rFonts w:hint="eastAsia" w:ascii="仿宋" w:hAnsi="仿宋" w:eastAsia="仿宋" w:cs="仿宋"/>
          <w:spacing w:val="0"/>
          <w:w w:val="100"/>
          <w:highlight w:val="none"/>
          <w:lang w:val="en-US" w:eastAsia="zh-CN"/>
        </w:rPr>
        <w:t>是在中华人民共和国境内注册的独立法人或其他组织，具有从事本项目的技术服务能力</w:t>
      </w:r>
      <w:r>
        <w:rPr>
          <w:rFonts w:hint="eastAsia" w:ascii="仿宋" w:hAnsi="仿宋" w:eastAsia="仿宋" w:cs="仿宋"/>
          <w:spacing w:val="0"/>
          <w:w w:val="100"/>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3" w:line="360" w:lineRule="auto"/>
        <w:ind w:leftChars="200" w:right="0" w:rightChars="0"/>
        <w:textAlignment w:val="auto"/>
        <w:rPr>
          <w:rFonts w:hint="eastAsia" w:ascii="仿宋" w:hAnsi="仿宋" w:eastAsia="仿宋" w:cs="仿宋"/>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pStyle w:val="21"/>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line="480" w:lineRule="auto"/>
        <w:ind w:left="0"/>
        <w:textAlignment w:val="auto"/>
        <w:rPr>
          <w:rFonts w:hint="eastAsia" w:ascii="仿宋" w:hAnsi="仿宋" w:eastAsia="仿宋" w:cs="仿宋"/>
          <w:spacing w:val="0"/>
          <w:w w:val="100"/>
          <w:highlight w:val="none"/>
          <w:lang w:val="en-US" w:eastAsia="zh-CN"/>
        </w:rPr>
      </w:pPr>
      <w:bookmarkStart w:id="95" w:name="附 7：非联合体投标承诺函"/>
      <w:bookmarkEnd w:id="95"/>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8</w:t>
      </w:r>
      <w:r>
        <w:rPr>
          <w:rFonts w:hint="eastAsia" w:ascii="仿宋" w:hAnsi="仿宋" w:eastAsia="仿宋" w:cs="仿宋"/>
          <w:spacing w:val="0"/>
          <w:w w:val="100"/>
          <w:highlight w:val="none"/>
        </w:rPr>
        <w:t>：</w:t>
      </w:r>
      <w:r>
        <w:rPr>
          <w:rFonts w:hint="eastAsia" w:ascii="仿宋" w:hAnsi="仿宋" w:eastAsia="仿宋" w:cs="仿宋"/>
          <w:spacing w:val="0"/>
          <w:w w:val="100"/>
          <w:highlight w:val="none"/>
          <w:lang w:val="en-US" w:eastAsia="zh-CN"/>
        </w:rPr>
        <w:t>法定代表人或单位负责人与参加本采购项目的其他供应商的法定代表人或单位负责人不为同一人且与其他供应商之间不存在直接控股、管理关系</w:t>
      </w:r>
    </w:p>
    <w:p>
      <w:pPr>
        <w:spacing w:before="56"/>
        <w:ind w:left="0" w:right="78" w:firstLine="0"/>
        <w:jc w:val="center"/>
        <w:rPr>
          <w:rFonts w:hint="eastAsia" w:ascii="仿宋" w:hAnsi="仿宋" w:eastAsia="仿宋" w:cs="仿宋"/>
          <w:b/>
          <w:bCs/>
          <w:spacing w:val="0"/>
          <w:w w:val="100"/>
          <w:sz w:val="32"/>
          <w:szCs w:val="32"/>
          <w:highlight w:val="none"/>
        </w:rPr>
      </w:pPr>
      <w:r>
        <w:rPr>
          <w:rFonts w:hint="eastAsia" w:ascii="仿宋" w:hAnsi="仿宋" w:eastAsia="仿宋" w:cs="仿宋"/>
          <w:b/>
          <w:bCs/>
          <w:spacing w:val="0"/>
          <w:w w:val="100"/>
          <w:sz w:val="32"/>
          <w:szCs w:val="32"/>
          <w:highlight w:val="none"/>
        </w:rPr>
        <w:t>承诺函</w:t>
      </w:r>
    </w:p>
    <w:p>
      <w:pPr>
        <w:pStyle w:val="2"/>
        <w:spacing w:before="3"/>
        <w:rPr>
          <w:rFonts w:hint="eastAsia" w:ascii="仿宋" w:hAnsi="仿宋" w:eastAsia="仿宋" w:cs="仿宋"/>
          <w:spacing w:val="0"/>
          <w:w w:val="100"/>
          <w:sz w:val="26"/>
        </w:rPr>
      </w:pPr>
    </w:p>
    <w:p>
      <w:pPr>
        <w:pStyle w:val="9"/>
        <w:spacing w:before="70"/>
        <w:rPr>
          <w:rFonts w:hint="eastAsia" w:ascii="仿宋" w:hAnsi="仿宋" w:eastAsia="仿宋" w:cs="仿宋"/>
          <w:spacing w:val="0"/>
          <w:w w:val="100"/>
        </w:rPr>
      </w:pPr>
      <w:r>
        <w:rPr>
          <w:rFonts w:hint="eastAsia" w:ascii="仿宋" w:hAnsi="仿宋" w:eastAsia="仿宋" w:cs="仿宋"/>
          <w:spacing w:val="0"/>
          <w:w w:val="100"/>
        </w:rPr>
        <w:t>致：</w:t>
      </w:r>
      <w:r>
        <w:rPr>
          <w:rFonts w:hint="eastAsia" w:ascii="仿宋" w:hAnsi="仿宋" w:eastAsia="仿宋" w:cs="仿宋"/>
          <w:spacing w:val="0"/>
          <w:w w:val="100"/>
          <w:lang w:val="en-US" w:eastAsia="zh-CN"/>
        </w:rPr>
        <w:t>广东至臻项目管理有限公司</w:t>
      </w:r>
    </w:p>
    <w:p>
      <w:pPr>
        <w:pStyle w:val="2"/>
        <w:spacing w:before="1" w:line="484" w:lineRule="auto"/>
        <w:ind w:left="728" w:right="279" w:hanging="629"/>
        <w:rPr>
          <w:rFonts w:hint="eastAsia" w:ascii="仿宋" w:hAnsi="仿宋" w:eastAsia="仿宋" w:cs="仿宋"/>
          <w:spacing w:val="0"/>
          <w:w w:val="100"/>
        </w:rPr>
      </w:pPr>
    </w:p>
    <w:p>
      <w:pPr>
        <w:pStyle w:val="2"/>
        <w:spacing w:before="1" w:line="484" w:lineRule="auto"/>
        <w:ind w:left="761" w:leftChars="346" w:right="279" w:firstLine="447" w:firstLineChars="213"/>
        <w:jc w:val="both"/>
        <w:rPr>
          <w:rFonts w:hint="eastAsia" w:ascii="仿宋" w:hAnsi="仿宋" w:eastAsia="仿宋" w:cs="仿宋"/>
          <w:spacing w:val="0"/>
          <w:w w:val="100"/>
        </w:rPr>
      </w:pPr>
      <w:r>
        <w:rPr>
          <w:rFonts w:hint="eastAsia" w:ascii="仿宋" w:hAnsi="仿宋" w:eastAsia="仿宋" w:cs="仿宋"/>
          <w:spacing w:val="0"/>
          <w:w w:val="100"/>
        </w:rPr>
        <w:t>关于贵公司</w:t>
      </w:r>
      <w:r>
        <w:rPr>
          <w:rFonts w:hint="eastAsia" w:ascii="仿宋" w:hAnsi="仿宋" w:eastAsia="仿宋" w:cs="仿宋"/>
          <w:spacing w:val="0"/>
          <w:w w:val="100"/>
          <w:u w:val="single"/>
          <w:lang w:val="en-US" w:eastAsia="zh-CN"/>
        </w:rPr>
        <w:t>2024</w:t>
      </w:r>
      <w:r>
        <w:rPr>
          <w:rFonts w:hint="eastAsia" w:ascii="仿宋" w:hAnsi="仿宋" w:eastAsia="仿宋" w:cs="仿宋"/>
          <w:spacing w:val="0"/>
          <w:w w:val="100"/>
        </w:rPr>
        <w:t>年</w:t>
      </w:r>
      <w:r>
        <w:rPr>
          <w:rFonts w:hint="eastAsia" w:ascii="仿宋" w:hAnsi="仿宋" w:eastAsia="仿宋" w:cs="仿宋"/>
          <w:spacing w:val="0"/>
          <w:w w:val="100"/>
          <w:u w:val="single"/>
          <w:lang w:val="en-US" w:eastAsia="zh-CN"/>
        </w:rPr>
        <w:t>2</w:t>
      </w:r>
      <w:r>
        <w:rPr>
          <w:rFonts w:hint="eastAsia" w:ascii="仿宋" w:hAnsi="仿宋" w:eastAsia="仿宋" w:cs="仿宋"/>
          <w:spacing w:val="0"/>
          <w:w w:val="100"/>
        </w:rPr>
        <w:t>月</w:t>
      </w:r>
      <w:r>
        <w:rPr>
          <w:rFonts w:hint="eastAsia" w:ascii="仿宋" w:hAnsi="仿宋" w:eastAsia="仿宋" w:cs="仿宋"/>
          <w:spacing w:val="0"/>
          <w:w w:val="100"/>
          <w:u w:val="single"/>
          <w:lang w:val="en-US" w:eastAsia="zh-CN"/>
        </w:rPr>
        <w:t>26</w:t>
      </w:r>
      <w:r>
        <w:rPr>
          <w:rFonts w:hint="eastAsia" w:ascii="仿宋" w:hAnsi="仿宋" w:eastAsia="仿宋" w:cs="仿宋"/>
          <w:spacing w:val="0"/>
          <w:w w:val="100"/>
        </w:rPr>
        <w:t>日发布</w:t>
      </w:r>
      <w:r>
        <w:rPr>
          <w:rFonts w:hint="eastAsia" w:ascii="仿宋" w:hAnsi="仿宋" w:eastAsia="仿宋" w:cs="仿宋"/>
          <w:spacing w:val="0"/>
          <w:w w:val="100"/>
          <w:u w:val="single"/>
          <w:lang w:eastAsia="zh-CN"/>
        </w:rPr>
        <w:t>（</w:t>
      </w:r>
      <w:r>
        <w:rPr>
          <w:rFonts w:hint="eastAsia" w:ascii="仿宋" w:hAnsi="仿宋" w:eastAsia="仿宋" w:cs="仿宋"/>
          <w:spacing w:val="0"/>
          <w:w w:val="100"/>
          <w:u w:val="single"/>
        </w:rPr>
        <w:t>项目</w:t>
      </w:r>
      <w:r>
        <w:rPr>
          <w:rFonts w:hint="eastAsia" w:ascii="仿宋" w:hAnsi="仿宋" w:eastAsia="仿宋" w:cs="仿宋"/>
          <w:spacing w:val="0"/>
          <w:w w:val="100"/>
          <w:u w:val="single"/>
          <w:lang w:val="en-US" w:eastAsia="zh-CN"/>
        </w:rPr>
        <w:t>名称，</w:t>
      </w:r>
      <w:r>
        <w:rPr>
          <w:rFonts w:hint="eastAsia" w:ascii="仿宋" w:hAnsi="仿宋" w:eastAsia="仿宋" w:cs="仿宋"/>
          <w:spacing w:val="0"/>
          <w:w w:val="100"/>
          <w:u w:val="single"/>
        </w:rPr>
        <w:t>项目编号）</w:t>
      </w:r>
      <w:r>
        <w:rPr>
          <w:rFonts w:hint="eastAsia" w:ascii="仿宋" w:hAnsi="仿宋" w:eastAsia="仿宋" w:cs="仿宋"/>
          <w:spacing w:val="0"/>
          <w:w w:val="100"/>
        </w:rPr>
        <w:t>的</w:t>
      </w:r>
      <w:r>
        <w:rPr>
          <w:rFonts w:hint="eastAsia" w:ascii="仿宋" w:hAnsi="仿宋" w:eastAsia="仿宋" w:cs="仿宋"/>
          <w:spacing w:val="0"/>
          <w:w w:val="100"/>
          <w:lang w:val="en-US" w:eastAsia="zh-CN"/>
        </w:rPr>
        <w:t>采购</w:t>
      </w:r>
      <w:r>
        <w:rPr>
          <w:rFonts w:hint="eastAsia" w:ascii="仿宋" w:hAnsi="仿宋" w:eastAsia="仿宋" w:cs="仿宋"/>
          <w:spacing w:val="0"/>
          <w:w w:val="100"/>
        </w:rPr>
        <w:t>公告，本公司（企业）愿意参加谈判，并承诺：根据《财政部关于招标有关问题的通知》（财库[2011]59号）的规定，</w:t>
      </w:r>
      <w:r>
        <w:rPr>
          <w:rFonts w:hint="eastAsia" w:ascii="仿宋" w:hAnsi="仿宋" w:eastAsia="仿宋" w:cs="仿宋"/>
          <w:spacing w:val="0"/>
          <w:w w:val="100"/>
          <w:lang w:val="en-US" w:eastAsia="zh-CN"/>
        </w:rPr>
        <w:t>我单位没有负责人为同一人或者存在直接控股、管理关系的不同供应商，同时参加本采购项目响应</w:t>
      </w:r>
      <w:r>
        <w:rPr>
          <w:rFonts w:hint="eastAsia" w:ascii="仿宋" w:hAnsi="仿宋" w:eastAsia="仿宋" w:cs="仿宋"/>
          <w:spacing w:val="0"/>
          <w:w w:val="100"/>
        </w:rPr>
        <w:t>。</w:t>
      </w:r>
    </w:p>
    <w:p>
      <w:pPr>
        <w:pStyle w:val="2"/>
        <w:spacing w:line="266" w:lineRule="exact"/>
        <w:ind w:left="728"/>
        <w:rPr>
          <w:rFonts w:hint="eastAsia" w:ascii="仿宋" w:hAnsi="仿宋" w:eastAsia="仿宋" w:cs="仿宋"/>
          <w:spacing w:val="0"/>
          <w:w w:val="100"/>
        </w:rPr>
      </w:pPr>
      <w:r>
        <w:rPr>
          <w:rFonts w:hint="eastAsia" w:ascii="仿宋" w:hAnsi="仿宋" w:eastAsia="仿宋" w:cs="仿宋"/>
          <w:spacing w:val="0"/>
          <w:w w:val="100"/>
        </w:rPr>
        <w:t>否则，由此所造成的损失、不良后果及法律责任，一律由我公司（企业）承担。</w:t>
      </w:r>
    </w:p>
    <w:p>
      <w:pPr>
        <w:pStyle w:val="6"/>
        <w:rPr>
          <w:rFonts w:hint="eastAsia" w:ascii="仿宋" w:hAnsi="仿宋" w:eastAsia="仿宋" w:cs="仿宋"/>
          <w:color w:val="000000"/>
          <w:spacing w:val="0"/>
          <w:w w:val="100"/>
          <w:highlight w:val="none"/>
          <w:u w:val="none"/>
          <w:lang w:val="en-US" w:eastAsia="zh-CN"/>
        </w:rPr>
      </w:pPr>
    </w:p>
    <w:p>
      <w:pPr>
        <w:rPr>
          <w:rFonts w:hint="eastAsia" w:ascii="仿宋" w:hAnsi="仿宋" w:eastAsia="仿宋" w:cs="仿宋"/>
          <w:color w:val="000000"/>
          <w:spacing w:val="0"/>
          <w:w w:val="100"/>
          <w:highlight w:val="none"/>
          <w:u w:val="none"/>
          <w:lang w:val="en-US" w:eastAsia="zh-CN"/>
        </w:rPr>
      </w:pPr>
    </w:p>
    <w:p>
      <w:pPr>
        <w:pStyle w:val="21"/>
        <w:rPr>
          <w:rFonts w:hint="eastAsia" w:ascii="仿宋" w:hAnsi="仿宋" w:eastAsia="仿宋" w:cs="仿宋"/>
          <w:color w:val="000000"/>
          <w:spacing w:val="0"/>
          <w:w w:val="100"/>
          <w:highlight w:val="none"/>
          <w:u w:val="none"/>
          <w:lang w:val="en-US" w:eastAsia="zh-CN"/>
        </w:rPr>
      </w:pPr>
    </w:p>
    <w:p>
      <w:pPr>
        <w:pStyle w:val="21"/>
        <w:rPr>
          <w:rFonts w:hint="eastAsia" w:ascii="仿宋" w:hAnsi="仿宋" w:eastAsia="仿宋" w:cs="仿宋"/>
          <w:color w:val="000000"/>
          <w:spacing w:val="0"/>
          <w:w w:val="100"/>
          <w:highlight w:val="none"/>
          <w:u w:val="none"/>
          <w:lang w:val="en-US" w:eastAsia="zh-CN"/>
        </w:rPr>
      </w:pPr>
    </w:p>
    <w:p>
      <w:pPr>
        <w:pStyle w:val="21"/>
        <w:rPr>
          <w:rFonts w:hint="eastAsia" w:ascii="仿宋" w:hAnsi="仿宋" w:eastAsia="仿宋" w:cs="仿宋"/>
          <w:color w:val="000000"/>
          <w:spacing w:val="0"/>
          <w:w w:val="1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rPr>
          <w:rFonts w:hint="eastAsia" w:ascii="仿宋" w:hAnsi="仿宋" w:eastAsia="仿宋" w:cs="仿宋"/>
          <w:b w:val="0"/>
          <w:bCs w:val="0"/>
          <w:highlight w:val="none"/>
        </w:rPr>
      </w:pPr>
    </w:p>
    <w:p>
      <w:pPr>
        <w:rPr>
          <w:rFonts w:hint="eastAsia" w:ascii="仿宋" w:hAnsi="仿宋" w:eastAsia="仿宋" w:cs="仿宋"/>
          <w:b w:val="0"/>
          <w:bCs w:val="0"/>
          <w:highlight w:val="none"/>
        </w:rPr>
      </w:pPr>
      <w:r>
        <w:rPr>
          <w:rFonts w:hint="eastAsia" w:ascii="仿宋" w:hAnsi="仿宋" w:eastAsia="仿宋" w:cs="仿宋"/>
          <w:b w:val="0"/>
          <w:bCs w:val="0"/>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9</w:t>
      </w:r>
      <w:r>
        <w:rPr>
          <w:rFonts w:hint="eastAsia" w:ascii="仿宋" w:hAnsi="仿宋" w:eastAsia="仿宋" w:cs="仿宋"/>
          <w:spacing w:val="0"/>
          <w:w w:val="100"/>
          <w:highlight w:val="none"/>
        </w:rPr>
        <w:t>：非联合体</w:t>
      </w:r>
      <w:r>
        <w:rPr>
          <w:rFonts w:hint="eastAsia" w:ascii="仿宋" w:hAnsi="仿宋" w:eastAsia="仿宋" w:cs="仿宋"/>
          <w:spacing w:val="0"/>
          <w:w w:val="100"/>
          <w:highlight w:val="none"/>
          <w:lang w:val="en-US" w:eastAsia="zh-CN"/>
        </w:rPr>
        <w:t>响应</w:t>
      </w:r>
      <w:r>
        <w:rPr>
          <w:rFonts w:hint="eastAsia" w:ascii="仿宋" w:hAnsi="仿宋" w:eastAsia="仿宋" w:cs="仿宋"/>
          <w:spacing w:val="0"/>
          <w:w w:val="100"/>
          <w:highlight w:val="none"/>
          <w:lang w:eastAsia="zh-CN"/>
        </w:rPr>
        <w:t>，</w:t>
      </w:r>
      <w:r>
        <w:rPr>
          <w:rFonts w:hint="eastAsia" w:ascii="仿宋" w:hAnsi="仿宋" w:eastAsia="仿宋" w:cs="仿宋"/>
          <w:spacing w:val="0"/>
          <w:w w:val="100"/>
          <w:highlight w:val="none"/>
          <w:lang w:val="en-US" w:eastAsia="zh-CN"/>
        </w:rPr>
        <w:t>不允许分包和转包</w:t>
      </w:r>
      <w:r>
        <w:rPr>
          <w:rFonts w:hint="eastAsia" w:ascii="仿宋" w:hAnsi="仿宋" w:eastAsia="仿宋" w:cs="仿宋"/>
          <w:spacing w:val="0"/>
          <w:w w:val="100"/>
          <w:highlight w:val="none"/>
        </w:rPr>
        <w:t>承诺函</w:t>
      </w:r>
    </w:p>
    <w:p>
      <w:pPr>
        <w:pStyle w:val="2"/>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2"/>
        <w:rPr>
          <w:rFonts w:hint="eastAsia" w:ascii="仿宋" w:hAnsi="仿宋" w:eastAsia="仿宋" w:cs="仿宋"/>
          <w:b/>
          <w:spacing w:val="0"/>
          <w:w w:val="100"/>
          <w:sz w:val="22"/>
        </w:rPr>
      </w:pPr>
    </w:p>
    <w:p>
      <w:pPr>
        <w:pStyle w:val="9"/>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spacing w:before="1"/>
        <w:rPr>
          <w:rFonts w:hint="eastAsia" w:ascii="仿宋" w:hAnsi="仿宋" w:eastAsia="仿宋" w:cs="仿宋"/>
          <w:b/>
          <w:spacing w:val="0"/>
          <w:w w:val="10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）的竞争性谈判会议，非联合体</w:t>
      </w:r>
      <w:r>
        <w:rPr>
          <w:rFonts w:hint="eastAsia" w:ascii="仿宋" w:hAnsi="仿宋" w:eastAsia="仿宋" w:cs="仿宋"/>
          <w:spacing w:val="0"/>
          <w:w w:val="100"/>
          <w:lang w:val="en-US" w:eastAsia="zh-CN"/>
        </w:rPr>
        <w:t>响应</w:t>
      </w:r>
      <w:r>
        <w:rPr>
          <w:rFonts w:hint="eastAsia" w:ascii="仿宋" w:hAnsi="仿宋" w:eastAsia="仿宋" w:cs="仿宋"/>
          <w:spacing w:val="0"/>
          <w:w w:val="100"/>
          <w:lang w:eastAsia="zh-CN"/>
        </w:rPr>
        <w:t>，</w:t>
      </w:r>
      <w:r>
        <w:rPr>
          <w:rFonts w:hint="eastAsia" w:ascii="仿宋" w:hAnsi="仿宋" w:eastAsia="仿宋" w:cs="仿宋"/>
          <w:spacing w:val="0"/>
          <w:w w:val="100"/>
          <w:lang w:val="en-US" w:eastAsia="zh-CN"/>
        </w:rPr>
        <w:t>不对此次采购项目进行分包和转包</w:t>
      </w:r>
      <w:r>
        <w:rPr>
          <w:rFonts w:hint="eastAsia" w:ascii="仿宋" w:hAnsi="仿宋" w:eastAsia="仿宋" w:cs="仿宋"/>
          <w:spacing w:val="0"/>
          <w:w w:val="10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val="0"/>
          <w:bCs w:val="0"/>
          <w:highlight w:val="none"/>
        </w:rPr>
      </w:pPr>
    </w:p>
    <w:p>
      <w:pPr>
        <w:rPr>
          <w:rFonts w:hint="eastAsia" w:ascii="仿宋" w:hAnsi="仿宋" w:eastAsia="仿宋" w:cs="仿宋"/>
          <w:b w:val="0"/>
          <w:bCs w:val="0"/>
          <w:highlight w:val="none"/>
        </w:rPr>
      </w:pPr>
      <w:r>
        <w:rPr>
          <w:rFonts w:hint="eastAsia" w:ascii="仿宋" w:hAnsi="仿宋" w:eastAsia="仿宋" w:cs="仿宋"/>
          <w:b w:val="0"/>
          <w:bCs w:val="0"/>
          <w:highlight w:val="none"/>
        </w:rPr>
        <w:br w:type="page"/>
      </w: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10</w:t>
      </w:r>
      <w:r>
        <w:rPr>
          <w:rFonts w:hint="eastAsia" w:ascii="仿宋" w:hAnsi="仿宋" w:eastAsia="仿宋" w:cs="仿宋"/>
          <w:spacing w:val="0"/>
          <w:w w:val="100"/>
          <w:highlight w:val="none"/>
        </w:rPr>
        <w:t>：</w:t>
      </w:r>
      <w:r>
        <w:rPr>
          <w:rFonts w:hint="eastAsia" w:ascii="仿宋" w:hAnsi="仿宋" w:eastAsia="仿宋" w:cs="仿宋"/>
          <w:spacing w:val="0"/>
          <w:w w:val="100"/>
          <w:highlight w:val="none"/>
          <w:lang w:val="en-US" w:eastAsia="zh-CN"/>
        </w:rPr>
        <w:t>本项目为一个整体，响应供应商须对全部内容进行响应，不得分拆</w:t>
      </w:r>
    </w:p>
    <w:p>
      <w:pPr>
        <w:pStyle w:val="2"/>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2"/>
        <w:rPr>
          <w:rFonts w:hint="eastAsia" w:ascii="仿宋" w:hAnsi="仿宋" w:eastAsia="仿宋" w:cs="仿宋"/>
          <w:b/>
          <w:spacing w:val="0"/>
          <w:w w:val="100"/>
          <w:sz w:val="22"/>
        </w:rPr>
      </w:pPr>
    </w:p>
    <w:p>
      <w:pPr>
        <w:pStyle w:val="9"/>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spacing w:before="1"/>
        <w:rPr>
          <w:rFonts w:hint="eastAsia" w:ascii="仿宋" w:hAnsi="仿宋" w:eastAsia="仿宋" w:cs="仿宋"/>
          <w:b/>
          <w:spacing w:val="0"/>
          <w:w w:val="10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黑体" w:hAnsi="黑体" w:eastAsia="黑体" w:cs="宋体"/>
          <w:lang w:val="en-US" w:eastAsia="zh-CN"/>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w:t>
      </w:r>
      <w:r>
        <w:rPr>
          <w:rFonts w:hint="eastAsia" w:ascii="黑体" w:hAnsi="黑体" w:eastAsia="黑体" w:cs="宋体"/>
          <w:lang w:val="en-US" w:eastAsia="zh-CN"/>
        </w:rPr>
        <w:t>把本项目看作一个整体，对全部内容进行响应，不分拆。</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rPr>
          <w:rFonts w:hint="eastAsia"/>
        </w:rPr>
      </w:pPr>
      <w:r>
        <w:rPr>
          <w:rFonts w:hint="eastAsia"/>
        </w:rPr>
        <w:br w:type="page"/>
      </w: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lang w:val="zh-CN" w:eastAsia="zh-CN"/>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11</w:t>
      </w:r>
      <w:r>
        <w:rPr>
          <w:rFonts w:hint="eastAsia" w:ascii="仿宋" w:hAnsi="仿宋" w:eastAsia="仿宋" w:cs="仿宋"/>
          <w:spacing w:val="0"/>
          <w:w w:val="100"/>
          <w:highlight w:val="none"/>
        </w:rPr>
        <w:t>：</w:t>
      </w:r>
      <w:r>
        <w:rPr>
          <w:rFonts w:hint="eastAsia" w:ascii="仿宋" w:hAnsi="仿宋" w:eastAsia="仿宋" w:cs="仿宋"/>
          <w:spacing w:val="0"/>
          <w:w w:val="100"/>
          <w:highlight w:val="none"/>
          <w:lang w:val="en-US" w:eastAsia="zh-CN"/>
        </w:rPr>
        <w:t>按规定获取本项目采购文件的</w:t>
      </w:r>
    </w:p>
    <w:p>
      <w:pPr>
        <w:pStyle w:val="2"/>
        <w:rPr>
          <w:rFonts w:hint="eastAsia" w:ascii="仿宋" w:hAnsi="仿宋" w:eastAsia="仿宋" w:cs="仿宋"/>
          <w:b/>
          <w:spacing w:val="0"/>
          <w:w w:val="100"/>
          <w:sz w:val="20"/>
          <w:highlight w:val="none"/>
        </w:rPr>
      </w:pPr>
    </w:p>
    <w:p>
      <w:pPr>
        <w:spacing w:before="234"/>
        <w:ind w:left="72" w:right="18" w:firstLine="0"/>
        <w:jc w:val="center"/>
        <w:rPr>
          <w:rFonts w:hint="eastAsia" w:ascii="仿宋" w:hAnsi="仿宋" w:eastAsia="仿宋" w:cs="仿宋"/>
          <w:b/>
          <w:spacing w:val="0"/>
          <w:w w:val="100"/>
          <w:sz w:val="28"/>
        </w:rPr>
      </w:pPr>
      <w:r>
        <w:rPr>
          <w:rFonts w:hint="eastAsia" w:ascii="仿宋" w:hAnsi="仿宋" w:eastAsia="仿宋" w:cs="仿宋"/>
          <w:b/>
          <w:spacing w:val="0"/>
          <w:w w:val="100"/>
          <w:sz w:val="28"/>
        </w:rPr>
        <w:t>承诺函</w:t>
      </w: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rPr>
          <w:rFonts w:hint="eastAsia" w:ascii="仿宋" w:hAnsi="仿宋" w:eastAsia="仿宋" w:cs="仿宋"/>
          <w:b/>
          <w:spacing w:val="0"/>
          <w:w w:val="100"/>
          <w:sz w:val="20"/>
        </w:rPr>
      </w:pPr>
    </w:p>
    <w:p>
      <w:pPr>
        <w:pStyle w:val="2"/>
        <w:spacing w:before="2"/>
        <w:rPr>
          <w:rFonts w:hint="eastAsia" w:ascii="仿宋" w:hAnsi="仿宋" w:eastAsia="仿宋" w:cs="仿宋"/>
          <w:b/>
          <w:spacing w:val="0"/>
          <w:w w:val="100"/>
          <w:sz w:val="22"/>
        </w:rPr>
      </w:pPr>
    </w:p>
    <w:p>
      <w:pPr>
        <w:pStyle w:val="9"/>
        <w:spacing w:before="70"/>
        <w:rPr>
          <w:rFonts w:hint="eastAsia" w:ascii="仿宋" w:hAnsi="仿宋" w:eastAsia="仿宋" w:cs="仿宋"/>
          <w:spacing w:val="0"/>
          <w:w w:val="100"/>
          <w:lang w:eastAsia="zh-CN"/>
        </w:rPr>
      </w:pPr>
      <w:r>
        <w:rPr>
          <w:rFonts w:hint="eastAsia" w:ascii="仿宋" w:hAnsi="仿宋" w:eastAsia="仿宋" w:cs="仿宋"/>
          <w:spacing w:val="0"/>
          <w:w w:val="100"/>
        </w:rPr>
        <w:t>致</w:t>
      </w:r>
      <w:r>
        <w:rPr>
          <w:rFonts w:hint="eastAsia" w:ascii="仿宋" w:hAnsi="仿宋" w:eastAsia="仿宋" w:cs="仿宋"/>
          <w:spacing w:val="0"/>
          <w:w w:val="100"/>
          <w:lang w:eastAsia="zh-CN"/>
        </w:rPr>
        <w:t>广东至臻项目管理有限公司</w:t>
      </w:r>
    </w:p>
    <w:p>
      <w:pPr>
        <w:pStyle w:val="2"/>
        <w:rPr>
          <w:rFonts w:hint="eastAsia" w:ascii="仿宋" w:hAnsi="仿宋" w:eastAsia="仿宋" w:cs="仿宋"/>
          <w:b/>
          <w:spacing w:val="0"/>
          <w:w w:val="100"/>
          <w:sz w:val="20"/>
        </w:rPr>
      </w:pPr>
    </w:p>
    <w:p>
      <w:pPr>
        <w:pStyle w:val="2"/>
        <w:spacing w:before="1"/>
        <w:rPr>
          <w:rFonts w:hint="eastAsia" w:ascii="仿宋" w:hAnsi="仿宋" w:eastAsia="仿宋" w:cs="仿宋"/>
          <w:b/>
          <w:spacing w:val="0"/>
          <w:w w:val="10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黑体" w:hAnsi="黑体" w:eastAsia="黑体" w:cs="宋体"/>
          <w:lang w:val="en-US" w:eastAsia="zh-CN"/>
        </w:rPr>
      </w:pPr>
      <w:r>
        <w:rPr>
          <w:rFonts w:hint="eastAsia" w:ascii="仿宋" w:hAnsi="仿宋" w:eastAsia="仿宋" w:cs="仿宋"/>
          <w:spacing w:val="0"/>
          <w:w w:val="100"/>
        </w:rPr>
        <w:t>我公司</w:t>
      </w:r>
      <w:r>
        <w:rPr>
          <w:rFonts w:hint="eastAsia" w:ascii="仿宋" w:hAnsi="仿宋" w:eastAsia="仿宋" w:cs="仿宋"/>
          <w:spacing w:val="0"/>
          <w:w w:val="100"/>
          <w:u w:val="single"/>
        </w:rPr>
        <w:t>（</w:t>
      </w:r>
      <w:r>
        <w:rPr>
          <w:rFonts w:hint="eastAsia" w:ascii="仿宋" w:hAnsi="仿宋" w:eastAsia="仿宋" w:cs="仿宋"/>
          <w:spacing w:val="0"/>
          <w:w w:val="100"/>
          <w:u w:val="single"/>
          <w:lang w:val="en-US" w:eastAsia="zh-CN"/>
        </w:rPr>
        <w:t>响应供应商名称</w:t>
      </w:r>
      <w:r>
        <w:rPr>
          <w:rFonts w:hint="eastAsia" w:ascii="仿宋" w:hAnsi="仿宋" w:eastAsia="仿宋" w:cs="仿宋"/>
          <w:spacing w:val="0"/>
          <w:w w:val="100"/>
          <w:u w:val="single"/>
        </w:rPr>
        <w:t>）</w:t>
      </w:r>
      <w:r>
        <w:rPr>
          <w:rFonts w:hint="eastAsia" w:ascii="仿宋" w:hAnsi="仿宋" w:eastAsia="仿宋" w:cs="仿宋"/>
          <w:spacing w:val="0"/>
          <w:w w:val="100"/>
        </w:rPr>
        <w:t>参加（项目名称：</w:t>
      </w:r>
      <w:r>
        <w:rPr>
          <w:rFonts w:hint="eastAsia" w:ascii="仿宋" w:hAnsi="仿宋" w:eastAsia="仿宋" w:cs="仿宋"/>
          <w:spacing w:val="0"/>
          <w:w w:val="100"/>
          <w:u w:val="single"/>
        </w:rPr>
        <w:t xml:space="preserve"> </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u w:val="none"/>
          <w:lang w:val="en-US" w:eastAsia="zh-CN"/>
        </w:rPr>
        <w:t>,项目</w:t>
      </w:r>
      <w:r>
        <w:rPr>
          <w:rFonts w:hint="eastAsia" w:ascii="仿宋" w:hAnsi="仿宋" w:eastAsia="仿宋" w:cs="仿宋"/>
          <w:spacing w:val="0"/>
          <w:w w:val="100"/>
        </w:rPr>
        <w:t>编号：</w:t>
      </w:r>
      <w:r>
        <w:rPr>
          <w:rFonts w:hint="eastAsia" w:ascii="仿宋" w:hAnsi="仿宋" w:eastAsia="仿宋" w:cs="仿宋"/>
          <w:spacing w:val="0"/>
          <w:w w:val="100"/>
          <w:u w:val="single"/>
          <w:lang w:val="en-US" w:eastAsia="zh-CN"/>
        </w:rPr>
        <w:t xml:space="preserve">               </w:t>
      </w:r>
      <w:r>
        <w:rPr>
          <w:rFonts w:hint="eastAsia" w:ascii="仿宋" w:hAnsi="仿宋" w:eastAsia="仿宋" w:cs="仿宋"/>
          <w:spacing w:val="0"/>
          <w:w w:val="100"/>
        </w:rPr>
        <w:t>）的竞争性谈判会议，</w:t>
      </w:r>
      <w:r>
        <w:rPr>
          <w:rFonts w:hint="eastAsia" w:ascii="黑体" w:hAnsi="黑体" w:eastAsia="黑体" w:cs="宋体"/>
          <w:lang w:val="en-US" w:eastAsia="zh-CN"/>
        </w:rPr>
        <w:t>是按规定获取本项目采购文件的。</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w w:val="100"/>
        </w:rPr>
      </w:pPr>
      <w:r>
        <w:rPr>
          <w:rFonts w:hint="eastAsia" w:ascii="仿宋" w:hAnsi="仿宋" w:eastAsia="仿宋" w:cs="仿宋"/>
          <w:spacing w:val="0"/>
          <w:w w:val="100"/>
        </w:rPr>
        <w:t>特此承诺！</w:t>
      </w: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rPr>
          <w:rFonts w:hint="eastAsia"/>
          <w:spacing w:val="0"/>
          <w:w w:val="100"/>
          <w:lang w:val="en-US" w:eastAsia="zh-CN"/>
        </w:rPr>
      </w:pPr>
    </w:p>
    <w:p>
      <w:pPr>
        <w:rPr>
          <w:rFonts w:hint="eastAsia"/>
          <w:spacing w:val="0"/>
          <w:w w:val="100"/>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rPr>
      </w:pPr>
    </w:p>
    <w:p>
      <w:pPr>
        <w:rPr>
          <w:rFonts w:hint="eastAsia"/>
        </w:rPr>
      </w:pPr>
      <w:r>
        <w:rPr>
          <w:rFonts w:hint="eastAsia"/>
        </w:rPr>
        <w:br w:type="page"/>
      </w: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highlight w:val="none"/>
        </w:rPr>
      </w:pPr>
      <w:r>
        <w:rPr>
          <w:rFonts w:hint="eastAsia" w:ascii="仿宋" w:hAnsi="仿宋" w:eastAsia="仿宋" w:cs="仿宋"/>
          <w:spacing w:val="0"/>
          <w:w w:val="100"/>
          <w:highlight w:val="none"/>
        </w:rPr>
        <w:t xml:space="preserve">附 </w:t>
      </w:r>
      <w:r>
        <w:rPr>
          <w:rFonts w:hint="eastAsia" w:ascii="仿宋" w:hAnsi="仿宋" w:eastAsia="仿宋" w:cs="仿宋"/>
          <w:spacing w:val="0"/>
          <w:w w:val="100"/>
          <w:highlight w:val="none"/>
          <w:lang w:val="en-US" w:eastAsia="zh-CN"/>
        </w:rPr>
        <w:t>12</w:t>
      </w:r>
      <w:r>
        <w:rPr>
          <w:rFonts w:hint="eastAsia" w:ascii="仿宋" w:hAnsi="仿宋" w:eastAsia="仿宋" w:cs="仿宋"/>
          <w:spacing w:val="0"/>
          <w:w w:val="100"/>
          <w:highlight w:val="none"/>
        </w:rPr>
        <w:t>：政策适用性说明文件（如有）</w:t>
      </w:r>
    </w:p>
    <w:p>
      <w:pPr>
        <w:pStyle w:val="2"/>
        <w:spacing w:before="3"/>
        <w:rPr>
          <w:rFonts w:hint="eastAsia" w:ascii="仿宋" w:hAnsi="仿宋" w:eastAsia="仿宋" w:cs="仿宋"/>
          <w:b/>
          <w:spacing w:val="0"/>
          <w:w w:val="100"/>
        </w:rPr>
      </w:pPr>
    </w:p>
    <w:p>
      <w:pPr>
        <w:spacing w:before="38"/>
        <w:ind w:right="1285"/>
        <w:jc w:val="center"/>
        <w:rPr>
          <w:rFonts w:hint="eastAsia" w:ascii="仿宋" w:hAnsi="仿宋" w:eastAsia="仿宋" w:cs="仿宋"/>
          <w:b/>
          <w:bCs/>
          <w:color w:val="000000"/>
          <w:spacing w:val="0"/>
          <w:w w:val="100"/>
          <w:sz w:val="32"/>
          <w:szCs w:val="32"/>
          <w:highlight w:val="none"/>
          <w:lang w:val="zh-CN" w:eastAsia="zh-CN" w:bidi="zh-CN"/>
        </w:rPr>
      </w:pPr>
      <w:r>
        <w:rPr>
          <w:rFonts w:hint="eastAsia" w:ascii="仿宋" w:hAnsi="仿宋" w:eastAsia="仿宋" w:cs="仿宋"/>
          <w:b/>
          <w:bCs/>
          <w:color w:val="000000"/>
          <w:spacing w:val="0"/>
          <w:w w:val="100"/>
          <w:sz w:val="32"/>
          <w:szCs w:val="32"/>
          <w:highlight w:val="none"/>
          <w:lang w:val="zh-CN" w:eastAsia="zh-CN" w:bidi="zh-CN"/>
        </w:rPr>
        <w:t>（一）中小企业声明函</w:t>
      </w:r>
    </w:p>
    <w:p>
      <w:pPr>
        <w:pStyle w:val="14"/>
        <w:rPr>
          <w:rFonts w:hint="eastAsia"/>
          <w:spacing w:val="0"/>
          <w:w w:val="100"/>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spacing w:val="0"/>
          <w:w w:val="100"/>
          <w:kern w:val="0"/>
          <w:sz w:val="21"/>
          <w:szCs w:val="21"/>
          <w:u w:val="single"/>
          <w:lang w:val="en-US" w:eastAsia="zh-CN" w:bidi="ar"/>
        </w:rPr>
        <w:t>（新兴县中医院）</w:t>
      </w:r>
      <w:r>
        <w:rPr>
          <w:rFonts w:hint="eastAsia" w:ascii="仿宋" w:hAnsi="仿宋" w:eastAsia="仿宋" w:cs="仿宋"/>
          <w:color w:val="000000"/>
          <w:spacing w:val="0"/>
          <w:w w:val="100"/>
          <w:kern w:val="0"/>
          <w:sz w:val="21"/>
          <w:szCs w:val="21"/>
          <w:lang w:val="en-US" w:eastAsia="zh-CN" w:bidi="ar"/>
        </w:rPr>
        <w:t>的</w:t>
      </w:r>
      <w:r>
        <w:rPr>
          <w:rFonts w:hint="eastAsia" w:ascii="仿宋" w:hAnsi="仿宋" w:eastAsia="仿宋" w:cs="仿宋"/>
          <w:i/>
          <w:iCs/>
          <w:color w:val="000000"/>
          <w:spacing w:val="0"/>
          <w:w w:val="100"/>
          <w:kern w:val="0"/>
          <w:sz w:val="21"/>
          <w:szCs w:val="21"/>
          <w:u w:val="single"/>
          <w:lang w:val="en-US" w:eastAsia="zh-CN" w:bidi="ar"/>
        </w:rPr>
        <w:t>（新兴县中医院医保系统增加移动支付接口项目）</w:t>
      </w:r>
      <w:r>
        <w:rPr>
          <w:rFonts w:hint="eastAsia" w:ascii="仿宋" w:hAnsi="仿宋" w:eastAsia="仿宋" w:cs="仿宋"/>
          <w:color w:val="000000"/>
          <w:spacing w:val="0"/>
          <w:w w:val="100"/>
          <w:kern w:val="0"/>
          <w:sz w:val="21"/>
          <w:szCs w:val="21"/>
          <w:lang w:val="en-US" w:eastAsia="zh-CN" w:bidi="ar"/>
        </w:rPr>
        <w:t>采购活动，项目的服务单位全部为符合政策要求的中小企业（或者：服务全部由符合政策要求的中小企业承接）。相关企业（含联合体中的中小企业、签订分包意向协议的中小企业）的具体情况如下：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1.</w:t>
      </w:r>
      <w:r>
        <w:rPr>
          <w:rFonts w:hint="eastAsia" w:ascii="仿宋" w:hAnsi="仿宋" w:eastAsia="仿宋" w:cs="仿宋"/>
          <w:i/>
          <w:iCs/>
          <w:color w:val="000000"/>
          <w:spacing w:val="0"/>
          <w:w w:val="100"/>
          <w:kern w:val="0"/>
          <w:sz w:val="21"/>
          <w:szCs w:val="21"/>
          <w:u w:val="single"/>
          <w:lang w:val="en-US" w:eastAsia="zh-CN" w:bidi="ar"/>
        </w:rPr>
        <w:t>（新兴县中医院医保系统增加移动支付接口项目）</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（软件和信息技术服务业）</w:t>
      </w:r>
      <w:r>
        <w:rPr>
          <w:rFonts w:hint="eastAsia" w:ascii="仿宋" w:hAnsi="仿宋" w:eastAsia="仿宋" w:cs="仿宋"/>
          <w:color w:val="000000"/>
          <w:spacing w:val="0"/>
          <w:w w:val="100"/>
          <w:kern w:val="0"/>
          <w:sz w:val="21"/>
          <w:szCs w:val="21"/>
          <w:lang w:val="en-US" w:eastAsia="zh-CN" w:bidi="ar"/>
        </w:rPr>
        <w:t>；承建（承接）企业为</w:t>
      </w:r>
      <w:r>
        <w:rPr>
          <w:rFonts w:hint="eastAsia" w:ascii="仿宋" w:hAnsi="仿宋" w:eastAsia="仿宋" w:cs="仿宋"/>
          <w:i/>
          <w:iCs/>
          <w:color w:val="000000"/>
          <w:spacing w:val="0"/>
          <w:w w:val="100"/>
          <w:kern w:val="0"/>
          <w:sz w:val="21"/>
          <w:szCs w:val="21"/>
          <w:u w:val="single"/>
          <w:lang w:val="en-US" w:eastAsia="zh-CN" w:bidi="ar"/>
        </w:rPr>
        <w:t>（企业名称）</w:t>
      </w:r>
      <w:r>
        <w:rPr>
          <w:rFonts w:hint="eastAsia" w:ascii="仿宋" w:hAnsi="仿宋" w:eastAsia="仿宋" w:cs="仿宋"/>
          <w:color w:val="000000"/>
          <w:spacing w:val="0"/>
          <w:w w:val="100"/>
          <w:kern w:val="0"/>
          <w:sz w:val="21"/>
          <w:szCs w:val="21"/>
          <w:lang w:val="en-US" w:eastAsia="zh-CN" w:bidi="ar"/>
        </w:rPr>
        <w:t>，从业人员</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人，营业收入为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万元，资产总额为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w:t>
      </w:r>
      <w:r>
        <w:rPr>
          <w:rFonts w:hint="eastAsia" w:ascii="微软雅黑" w:hAnsi="微软雅黑" w:eastAsia="微软雅黑" w:cs="微软雅黑"/>
          <w:color w:val="000000"/>
          <w:spacing w:val="0"/>
          <w:w w:val="100"/>
          <w:kern w:val="0"/>
          <w:sz w:val="21"/>
          <w:szCs w:val="21"/>
          <w:lang w:val="en-US" w:eastAsia="zh-CN" w:bidi="ar"/>
        </w:rPr>
        <w:t>¹</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（中型企业、小型企业、微型企业）</w:t>
      </w:r>
      <w:r>
        <w:rPr>
          <w:rFonts w:hint="eastAsia" w:ascii="仿宋" w:hAnsi="仿宋" w:eastAsia="仿宋" w:cs="仿宋"/>
          <w:color w:val="000000"/>
          <w:spacing w:val="0"/>
          <w:w w:val="1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2.</w:t>
      </w:r>
      <w:r>
        <w:rPr>
          <w:rFonts w:hint="eastAsia" w:ascii="仿宋" w:hAnsi="仿宋" w:eastAsia="仿宋" w:cs="仿宋"/>
          <w:i/>
          <w:iCs/>
          <w:color w:val="000000"/>
          <w:spacing w:val="0"/>
          <w:w w:val="100"/>
          <w:kern w:val="0"/>
          <w:sz w:val="21"/>
          <w:szCs w:val="21"/>
          <w:u w:val="single"/>
          <w:lang w:val="en-US" w:eastAsia="zh-CN" w:bidi="ar"/>
        </w:rPr>
        <w:t>（标的名称）</w:t>
      </w:r>
      <w:r>
        <w:rPr>
          <w:rFonts w:hint="eastAsia" w:ascii="仿宋" w:hAnsi="仿宋" w:eastAsia="仿宋" w:cs="仿宋"/>
          <w:color w:val="000000"/>
          <w:spacing w:val="0"/>
          <w:w w:val="100"/>
          <w:kern w:val="0"/>
          <w:sz w:val="21"/>
          <w:szCs w:val="21"/>
          <w:lang w:val="en-US" w:eastAsia="zh-CN" w:bidi="ar"/>
        </w:rPr>
        <w:t>，属于</w:t>
      </w:r>
      <w:r>
        <w:rPr>
          <w:rFonts w:hint="eastAsia" w:ascii="仿宋" w:hAnsi="仿宋" w:eastAsia="仿宋" w:cs="仿宋"/>
          <w:i/>
          <w:iCs/>
          <w:color w:val="000000"/>
          <w:spacing w:val="0"/>
          <w:w w:val="100"/>
          <w:kern w:val="0"/>
          <w:sz w:val="21"/>
          <w:szCs w:val="21"/>
          <w:u w:val="single"/>
          <w:lang w:val="en-US" w:eastAsia="zh-CN" w:bidi="ar"/>
        </w:rPr>
        <w:t>（采购文件中明确的所属行业）</w:t>
      </w:r>
      <w:r>
        <w:rPr>
          <w:rFonts w:hint="eastAsia" w:ascii="仿宋" w:hAnsi="仿宋" w:eastAsia="仿宋" w:cs="仿宋"/>
          <w:color w:val="000000"/>
          <w:spacing w:val="0"/>
          <w:w w:val="100"/>
          <w:kern w:val="0"/>
          <w:sz w:val="21"/>
          <w:szCs w:val="21"/>
          <w:lang w:val="en-US" w:eastAsia="zh-CN" w:bidi="ar"/>
        </w:rPr>
        <w:t>；承建（承接）企业为</w:t>
      </w:r>
      <w:r>
        <w:rPr>
          <w:rFonts w:hint="eastAsia" w:ascii="仿宋" w:hAnsi="仿宋" w:eastAsia="仿宋" w:cs="仿宋"/>
          <w:i/>
          <w:iCs/>
          <w:color w:val="000000"/>
          <w:spacing w:val="0"/>
          <w:w w:val="100"/>
          <w:kern w:val="0"/>
          <w:sz w:val="21"/>
          <w:szCs w:val="21"/>
          <w:u w:val="single"/>
          <w:lang w:val="en-US" w:eastAsia="zh-CN" w:bidi="ar"/>
        </w:rPr>
        <w:t>（企业名称）</w:t>
      </w:r>
      <w:r>
        <w:rPr>
          <w:rFonts w:hint="eastAsia" w:ascii="仿宋" w:hAnsi="仿宋" w:eastAsia="仿宋" w:cs="仿宋"/>
          <w:color w:val="000000"/>
          <w:spacing w:val="0"/>
          <w:w w:val="100"/>
          <w:kern w:val="0"/>
          <w:sz w:val="21"/>
          <w:szCs w:val="21"/>
          <w:lang w:val="en-US" w:eastAsia="zh-CN" w:bidi="ar"/>
        </w:rPr>
        <w:t>，从业人员</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人，营业收入为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万元，资产总额为</w:t>
      </w:r>
      <w:r>
        <w:rPr>
          <w:rFonts w:hint="eastAsia" w:ascii="仿宋" w:hAnsi="仿宋" w:eastAsia="仿宋" w:cs="仿宋"/>
          <w:color w:val="000000"/>
          <w:spacing w:val="0"/>
          <w:w w:val="100"/>
          <w:kern w:val="0"/>
          <w:sz w:val="21"/>
          <w:szCs w:val="21"/>
          <w:u w:val="single"/>
          <w:lang w:val="en-US" w:eastAsia="zh-CN" w:bidi="ar"/>
        </w:rPr>
        <w:t xml:space="preserve">         </w:t>
      </w:r>
      <w:r>
        <w:rPr>
          <w:rFonts w:hint="eastAsia" w:ascii="仿宋" w:hAnsi="仿宋" w:eastAsia="仿宋" w:cs="仿宋"/>
          <w:color w:val="000000"/>
          <w:spacing w:val="0"/>
          <w:w w:val="100"/>
          <w:kern w:val="0"/>
          <w:sz w:val="21"/>
          <w:szCs w:val="21"/>
          <w:lang w:val="en-US" w:eastAsia="zh-CN" w:bidi="ar"/>
        </w:rPr>
        <w:t>万元，属于</w:t>
      </w:r>
      <w:r>
        <w:rPr>
          <w:rFonts w:hint="eastAsia" w:ascii="仿宋" w:hAnsi="仿宋" w:eastAsia="仿宋" w:cs="仿宋"/>
          <w:i/>
          <w:iCs/>
          <w:color w:val="000000"/>
          <w:spacing w:val="0"/>
          <w:w w:val="100"/>
          <w:kern w:val="0"/>
          <w:sz w:val="21"/>
          <w:szCs w:val="21"/>
          <w:u w:val="single"/>
          <w:lang w:val="en-US" w:eastAsia="zh-CN" w:bidi="ar"/>
        </w:rPr>
        <w:t>（中型企业、小型企业、微型企业）</w:t>
      </w:r>
      <w:r>
        <w:rPr>
          <w:rFonts w:hint="eastAsia" w:ascii="仿宋" w:hAnsi="仿宋" w:eastAsia="仿宋" w:cs="仿宋"/>
          <w:color w:val="000000"/>
          <w:spacing w:val="0"/>
          <w:w w:val="1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以上企业，不属于大企业的分支机构，不存在控股股东为大企业的情形，也不存在与大企业的负责人为同一人的情形。</w:t>
      </w:r>
    </w:p>
    <w:p>
      <w:pPr>
        <w:pStyle w:val="2"/>
        <w:spacing w:before="7" w:line="360" w:lineRule="auto"/>
        <w:rPr>
          <w:rFonts w:hint="eastAsia" w:ascii="仿宋" w:hAnsi="仿宋" w:eastAsia="仿宋" w:cs="仿宋"/>
          <w:spacing w:val="0"/>
          <w:w w:val="100"/>
          <w:sz w:val="21"/>
          <w:szCs w:val="21"/>
        </w:rPr>
      </w:pPr>
      <w:r>
        <w:rPr>
          <w:rFonts w:hint="eastAsia" w:ascii="仿宋" w:hAnsi="仿宋" w:eastAsia="仿宋" w:cs="仿宋"/>
          <w:color w:val="000000"/>
          <w:spacing w:val="0"/>
          <w:w w:val="100"/>
          <w:kern w:val="0"/>
          <w:sz w:val="21"/>
          <w:szCs w:val="21"/>
          <w:lang w:val="en-US" w:eastAsia="zh-CN" w:bidi="ar"/>
        </w:rPr>
        <w:t xml:space="preserve">本企业对上述声明内容的真实性负责。如有虚假，将依法承担相应责任。 </w:t>
      </w:r>
    </w:p>
    <w:p>
      <w:pPr>
        <w:pStyle w:val="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pacing w:val="0"/>
          <w:w w:val="100"/>
        </w:rPr>
      </w:pPr>
      <w:r>
        <w:rPr>
          <w:rFonts w:hint="eastAsia" w:ascii="仿宋" w:hAnsi="仿宋" w:eastAsia="仿宋" w:cs="仿宋"/>
          <w:spacing w:val="0"/>
          <w:w w:val="100"/>
        </w:rPr>
        <w:t>注：1、本声明函对中小企业参与政府采购活动时适用。</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pacing w:val="0"/>
          <w:w w:val="100"/>
          <w:sz w:val="15"/>
        </w:rPr>
      </w:pP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pacing w:val="0"/>
          <w:w w:val="100"/>
        </w:rPr>
      </w:pPr>
      <w:r>
        <w:rPr>
          <w:rFonts w:hint="eastAsia" w:ascii="仿宋" w:hAnsi="仿宋" w:eastAsia="仿宋" w:cs="仿宋"/>
          <w:spacing w:val="0"/>
          <w:w w:val="100"/>
          <w:lang w:val="en-US" w:eastAsia="zh-CN"/>
        </w:rPr>
        <w:t>2</w:t>
      </w:r>
      <w:r>
        <w:rPr>
          <w:rFonts w:hint="eastAsia" w:ascii="仿宋" w:hAnsi="仿宋" w:eastAsia="仿宋" w:cs="仿宋"/>
          <w:spacing w:val="0"/>
          <w:w w:val="100"/>
        </w:rPr>
        <w:t>、响应供应商若不提供《中小企业声明函》及其相关证明资料或不按要求填写的，则视响应供应商放弃谈判文件规定的价格扣除。</w:t>
      </w:r>
    </w:p>
    <w:p>
      <w:pPr>
        <w:pStyle w:val="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pacing w:val="0"/>
          <w:w w:val="100"/>
        </w:rPr>
      </w:pPr>
      <w:r>
        <w:rPr>
          <w:rFonts w:hint="eastAsia" w:ascii="仿宋" w:hAnsi="仿宋" w:eastAsia="仿宋" w:cs="仿宋"/>
          <w:spacing w:val="0"/>
          <w:w w:val="100"/>
          <w:lang w:val="en-US" w:eastAsia="zh-CN"/>
        </w:rPr>
        <w:t>3</w:t>
      </w:r>
      <w:r>
        <w:rPr>
          <w:rFonts w:hint="eastAsia" w:ascii="仿宋" w:hAnsi="仿宋" w:eastAsia="仿宋" w:cs="仿宋"/>
          <w:spacing w:val="0"/>
          <w:w w:val="100"/>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spacing w:val="0"/>
          <w:w w:val="1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pacing w:val="0"/>
          <w:w w:val="100"/>
          <w:sz w:val="24"/>
          <w:szCs w:val="24"/>
        </w:rPr>
      </w:pPr>
      <w:r>
        <w:rPr>
          <w:rFonts w:hint="eastAsia" w:ascii="仿宋" w:hAnsi="仿宋" w:eastAsia="仿宋" w:cs="仿宋"/>
          <w:color w:val="000000"/>
          <w:spacing w:val="0"/>
          <w:w w:val="1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pacing w:val="0"/>
          <w:w w:val="100"/>
          <w:sz w:val="24"/>
          <w:szCs w:val="24"/>
        </w:rPr>
      </w:pPr>
      <w:r>
        <w:rPr>
          <w:rFonts w:hint="eastAsia" w:ascii="仿宋" w:hAnsi="仿宋" w:eastAsia="仿宋" w:cs="仿宋"/>
          <w:color w:val="000000"/>
          <w:spacing w:val="0"/>
          <w:w w:val="100"/>
          <w:kern w:val="0"/>
          <w:sz w:val="24"/>
          <w:szCs w:val="24"/>
          <w:lang w:val="en-US" w:eastAsia="zh-CN" w:bidi="ar"/>
        </w:rPr>
        <w:t xml:space="preserve">日 期： </w:t>
      </w:r>
    </w:p>
    <w:p>
      <w:pPr>
        <w:rPr>
          <w:rFonts w:hint="eastAsia" w:ascii="仿宋" w:hAnsi="仿宋" w:eastAsia="仿宋" w:cs="仿宋"/>
          <w:highlight w:val="none"/>
        </w:rPr>
      </w:pPr>
      <w:r>
        <w:rPr>
          <w:rFonts w:hint="eastAsia" w:ascii="仿宋" w:hAnsi="仿宋" w:eastAsia="仿宋" w:cs="仿宋"/>
          <w:highlight w:val="none"/>
        </w:rPr>
        <w:br w:type="page"/>
      </w:r>
    </w:p>
    <w:p>
      <w:pPr>
        <w:spacing w:before="38"/>
        <w:ind w:right="1285"/>
        <w:jc w:val="center"/>
        <w:rPr>
          <w:rFonts w:hint="eastAsia" w:ascii="仿宋" w:hAnsi="仿宋" w:eastAsia="仿宋" w:cs="仿宋"/>
          <w:color w:val="000000"/>
          <w:spacing w:val="0"/>
          <w:w w:val="100"/>
          <w:sz w:val="28"/>
          <w:highlight w:val="none"/>
        </w:rPr>
      </w:pPr>
      <w:r>
        <w:rPr>
          <w:rFonts w:hint="eastAsia" w:ascii="仿宋" w:hAnsi="仿宋" w:eastAsia="仿宋" w:cs="仿宋"/>
          <w:b/>
          <w:bCs/>
          <w:color w:val="000000"/>
          <w:spacing w:val="0"/>
          <w:w w:val="100"/>
          <w:sz w:val="32"/>
          <w:szCs w:val="32"/>
          <w:highlight w:val="none"/>
          <w:lang w:val="zh-CN" w:eastAsia="zh-CN" w:bidi="zh-CN"/>
        </w:rPr>
        <w:t>（</w:t>
      </w:r>
      <w:r>
        <w:rPr>
          <w:rFonts w:hint="eastAsia" w:ascii="仿宋" w:hAnsi="仿宋" w:eastAsia="仿宋" w:cs="仿宋"/>
          <w:b/>
          <w:bCs/>
          <w:color w:val="000000"/>
          <w:spacing w:val="0"/>
          <w:w w:val="100"/>
          <w:sz w:val="32"/>
          <w:szCs w:val="32"/>
          <w:highlight w:val="none"/>
          <w:lang w:val="en-US" w:eastAsia="zh-CN" w:bidi="zh-CN"/>
        </w:rPr>
        <w:t>二</w:t>
      </w:r>
      <w:r>
        <w:rPr>
          <w:rFonts w:hint="eastAsia" w:ascii="仿宋" w:hAnsi="仿宋" w:eastAsia="仿宋" w:cs="仿宋"/>
          <w:b/>
          <w:bCs/>
          <w:color w:val="000000"/>
          <w:spacing w:val="0"/>
          <w:w w:val="100"/>
          <w:sz w:val="32"/>
          <w:szCs w:val="32"/>
          <w:highlight w:val="none"/>
          <w:lang w:val="zh-CN" w:eastAsia="zh-CN" w:bidi="zh-CN"/>
        </w:rPr>
        <w:t>）监狱企业的证明文件</w:t>
      </w:r>
    </w:p>
    <w:p>
      <w:pPr>
        <w:pStyle w:val="2"/>
        <w:spacing w:before="1"/>
        <w:rPr>
          <w:rFonts w:hint="eastAsia" w:ascii="仿宋" w:hAnsi="仿宋" w:eastAsia="仿宋" w:cs="仿宋"/>
          <w:color w:val="000000"/>
          <w:spacing w:val="0"/>
          <w:w w:val="100"/>
          <w:sz w:val="35"/>
          <w:highlight w:val="none"/>
        </w:rPr>
      </w:pPr>
    </w:p>
    <w:p>
      <w:pPr>
        <w:spacing w:before="0" w:line="360" w:lineRule="auto"/>
        <w:ind w:left="448" w:right="477" w:firstLine="444"/>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说明：监狱企业参加政府采购活动时，应当提供由省级以上监狱管理局、戒毒管理局（含新疆生产建设兵团）出具的属于监狱企业的证明文件。</w:t>
      </w:r>
    </w:p>
    <w:p>
      <w:pPr>
        <w:pStyle w:val="2"/>
        <w:rPr>
          <w:rFonts w:hint="eastAsia" w:ascii="仿宋" w:hAnsi="仿宋" w:eastAsia="仿宋" w:cs="仿宋"/>
          <w:color w:val="000000"/>
          <w:spacing w:val="0"/>
          <w:w w:val="100"/>
          <w:sz w:val="21"/>
          <w:szCs w:val="21"/>
          <w:highlight w:val="none"/>
        </w:rPr>
      </w:pPr>
    </w:p>
    <w:p>
      <w:pPr>
        <w:pStyle w:val="2"/>
        <w:rPr>
          <w:rFonts w:hint="eastAsia" w:ascii="仿宋" w:hAnsi="仿宋" w:eastAsia="仿宋" w:cs="仿宋"/>
          <w:color w:val="000000"/>
          <w:spacing w:val="0"/>
          <w:w w:val="100"/>
          <w:sz w:val="21"/>
          <w:szCs w:val="21"/>
          <w:highlight w:val="none"/>
        </w:rPr>
      </w:pPr>
    </w:p>
    <w:p>
      <w:pPr>
        <w:spacing w:before="0"/>
        <w:ind w:left="891" w:right="0" w:firstLine="0"/>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注：若</w:t>
      </w:r>
      <w:r>
        <w:rPr>
          <w:rFonts w:hint="eastAsia" w:ascii="仿宋" w:hAnsi="仿宋" w:eastAsia="仿宋" w:cs="仿宋"/>
          <w:color w:val="000000"/>
          <w:spacing w:val="0"/>
          <w:w w:val="100"/>
          <w:sz w:val="21"/>
          <w:szCs w:val="21"/>
          <w:highlight w:val="none"/>
          <w:lang w:val="en-US" w:eastAsia="zh-CN"/>
        </w:rPr>
        <w:t>响应</w:t>
      </w:r>
      <w:r>
        <w:rPr>
          <w:rFonts w:hint="eastAsia" w:ascii="仿宋" w:hAnsi="仿宋" w:eastAsia="仿宋" w:cs="仿宋"/>
          <w:color w:val="000000"/>
          <w:spacing w:val="0"/>
          <w:w w:val="100"/>
          <w:sz w:val="21"/>
          <w:szCs w:val="21"/>
          <w:highlight w:val="none"/>
        </w:rPr>
        <w:t>供应商不是</w:t>
      </w:r>
      <w:r>
        <w:rPr>
          <w:rFonts w:hint="eastAsia" w:ascii="仿宋" w:hAnsi="仿宋" w:eastAsia="仿宋" w:cs="仿宋"/>
          <w:color w:val="000000"/>
          <w:spacing w:val="0"/>
          <w:w w:val="100"/>
          <w:sz w:val="21"/>
          <w:szCs w:val="21"/>
          <w:highlight w:val="none"/>
          <w:lang w:val="zh-CN" w:eastAsia="zh-CN"/>
        </w:rPr>
        <w:t>监狱企业</w:t>
      </w:r>
      <w:r>
        <w:rPr>
          <w:rFonts w:hint="eastAsia" w:ascii="仿宋" w:hAnsi="仿宋" w:eastAsia="仿宋" w:cs="仿宋"/>
          <w:color w:val="000000"/>
          <w:spacing w:val="0"/>
          <w:w w:val="100"/>
          <w:sz w:val="21"/>
          <w:szCs w:val="21"/>
          <w:highlight w:val="none"/>
        </w:rPr>
        <w:t>，可不提供。</w:t>
      </w:r>
    </w:p>
    <w:p>
      <w:pPr>
        <w:pStyle w:val="2"/>
        <w:spacing w:before="5"/>
        <w:rPr>
          <w:rFonts w:hint="eastAsia" w:ascii="仿宋" w:hAnsi="仿宋" w:eastAsia="仿宋" w:cs="仿宋"/>
          <w:color w:val="000000"/>
          <w:spacing w:val="0"/>
          <w:w w:val="100"/>
          <w:sz w:val="21"/>
          <w:szCs w:val="21"/>
          <w:highlight w:val="none"/>
        </w:rPr>
      </w:pPr>
    </w:p>
    <w:p>
      <w:pPr>
        <w:rPr>
          <w:rFonts w:hint="eastAsia"/>
          <w:spacing w:val="0"/>
          <w:w w:val="100"/>
          <w:sz w:val="21"/>
          <w:szCs w:val="21"/>
        </w:rPr>
      </w:pPr>
    </w:p>
    <w:p>
      <w:pPr>
        <w:adjustRightInd w:val="0"/>
        <w:snapToGrid w:val="0"/>
        <w:spacing w:line="480" w:lineRule="auto"/>
        <w:ind w:leftChars="2100"/>
        <w:jc w:val="both"/>
        <w:rPr>
          <w:rFonts w:hint="eastAsia" w:ascii="仿宋" w:hAnsi="仿宋" w:eastAsia="仿宋" w:cs="仿宋"/>
          <w:color w:val="000000"/>
          <w:spacing w:val="0"/>
          <w:w w:val="100"/>
          <w:sz w:val="21"/>
          <w:szCs w:val="21"/>
          <w:highlight w:val="none"/>
          <w:u w:val="single"/>
        </w:rPr>
      </w:pPr>
      <w:r>
        <w:rPr>
          <w:rFonts w:hint="eastAsia" w:ascii="仿宋" w:hAnsi="仿宋" w:eastAsia="仿宋" w:cs="仿宋"/>
          <w:color w:val="000000"/>
          <w:spacing w:val="0"/>
          <w:w w:val="100"/>
          <w:sz w:val="21"/>
          <w:szCs w:val="21"/>
          <w:highlight w:val="none"/>
          <w:lang w:eastAsia="zh-CN"/>
        </w:rPr>
        <w:t>供应商</w:t>
      </w:r>
      <w:r>
        <w:rPr>
          <w:rFonts w:hint="eastAsia" w:ascii="仿宋" w:hAnsi="仿宋" w:eastAsia="仿宋" w:cs="仿宋"/>
          <w:color w:val="000000"/>
          <w:spacing w:val="0"/>
          <w:w w:val="100"/>
          <w:sz w:val="21"/>
          <w:szCs w:val="21"/>
          <w:highlight w:val="none"/>
        </w:rPr>
        <w:t>名称（</w:t>
      </w:r>
      <w:r>
        <w:rPr>
          <w:rFonts w:hint="eastAsia" w:ascii="仿宋" w:hAnsi="仿宋" w:eastAsia="仿宋" w:cs="仿宋"/>
          <w:color w:val="000000"/>
          <w:spacing w:val="0"/>
          <w:w w:val="100"/>
          <w:sz w:val="21"/>
          <w:szCs w:val="21"/>
          <w:highlight w:val="none"/>
          <w:lang w:val="en-US" w:eastAsia="zh-CN"/>
        </w:rPr>
        <w:t>公</w:t>
      </w:r>
      <w:r>
        <w:rPr>
          <w:rFonts w:hint="eastAsia" w:ascii="仿宋" w:hAnsi="仿宋" w:eastAsia="仿宋" w:cs="仿宋"/>
          <w:color w:val="000000"/>
          <w:spacing w:val="0"/>
          <w:w w:val="100"/>
          <w:sz w:val="21"/>
          <w:szCs w:val="21"/>
          <w:highlight w:val="none"/>
          <w:lang w:eastAsia="zh-CN"/>
        </w:rPr>
        <w:t>章</w:t>
      </w:r>
      <w:r>
        <w:rPr>
          <w:rFonts w:hint="eastAsia" w:ascii="仿宋" w:hAnsi="仿宋" w:eastAsia="仿宋" w:cs="仿宋"/>
          <w:color w:val="000000"/>
          <w:spacing w:val="0"/>
          <w:w w:val="1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日期：</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年</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月</w:t>
      </w:r>
      <w:r>
        <w:rPr>
          <w:rFonts w:hint="eastAsia" w:ascii="仿宋" w:hAnsi="仿宋" w:eastAsia="仿宋" w:cs="仿宋"/>
          <w:color w:val="000000"/>
          <w:spacing w:val="0"/>
          <w:w w:val="100"/>
          <w:sz w:val="21"/>
          <w:szCs w:val="21"/>
          <w:highlight w:val="none"/>
          <w:u w:val="single"/>
        </w:rPr>
        <w:t xml:space="preserve">   </w:t>
      </w:r>
      <w:r>
        <w:rPr>
          <w:rFonts w:hint="eastAsia" w:ascii="仿宋" w:hAnsi="仿宋" w:eastAsia="仿宋" w:cs="仿宋"/>
          <w:color w:val="000000"/>
          <w:spacing w:val="0"/>
          <w:w w:val="100"/>
          <w:sz w:val="21"/>
          <w:szCs w:val="21"/>
          <w:highlight w:val="none"/>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38"/>
        <w:ind w:right="1285"/>
        <w:jc w:val="center"/>
        <w:rPr>
          <w:rFonts w:hint="eastAsia" w:ascii="仿宋" w:hAnsi="仿宋" w:eastAsia="仿宋" w:cs="仿宋"/>
          <w:color w:val="000000"/>
          <w:spacing w:val="0"/>
          <w:w w:val="100"/>
          <w:sz w:val="28"/>
          <w:highlight w:val="none"/>
        </w:rPr>
      </w:pPr>
      <w:bookmarkStart w:id="96" w:name="附 8：政策适用性说明文件（如有）"/>
      <w:bookmarkEnd w:id="96"/>
      <w:r>
        <w:rPr>
          <w:rFonts w:hint="eastAsia" w:ascii="仿宋" w:hAnsi="仿宋" w:eastAsia="仿宋" w:cs="仿宋"/>
          <w:b/>
          <w:bCs/>
          <w:color w:val="000000"/>
          <w:spacing w:val="0"/>
          <w:w w:val="100"/>
          <w:sz w:val="32"/>
          <w:szCs w:val="32"/>
          <w:highlight w:val="none"/>
          <w:lang w:val="zh-CN" w:eastAsia="zh-CN" w:bidi="zh-CN"/>
        </w:rPr>
        <w:t>（</w:t>
      </w:r>
      <w:r>
        <w:rPr>
          <w:rFonts w:hint="eastAsia" w:ascii="仿宋" w:hAnsi="仿宋" w:eastAsia="仿宋" w:cs="仿宋"/>
          <w:b/>
          <w:bCs/>
          <w:color w:val="000000"/>
          <w:spacing w:val="0"/>
          <w:w w:val="100"/>
          <w:sz w:val="32"/>
          <w:szCs w:val="32"/>
          <w:highlight w:val="none"/>
          <w:lang w:val="en-US" w:eastAsia="zh-CN" w:bidi="zh-CN"/>
        </w:rPr>
        <w:t>三</w:t>
      </w:r>
      <w:r>
        <w:rPr>
          <w:rFonts w:hint="eastAsia" w:ascii="仿宋" w:hAnsi="仿宋" w:eastAsia="仿宋" w:cs="仿宋"/>
          <w:b/>
          <w:bCs/>
          <w:color w:val="000000"/>
          <w:spacing w:val="0"/>
          <w:w w:val="100"/>
          <w:sz w:val="32"/>
          <w:szCs w:val="32"/>
          <w:highlight w:val="none"/>
          <w:lang w:val="zh-CN" w:eastAsia="zh-CN" w:bidi="zh-CN"/>
        </w:rPr>
        <w:t>）残疾人福利性单位声明函</w:t>
      </w:r>
    </w:p>
    <w:p>
      <w:pPr>
        <w:pStyle w:val="2"/>
        <w:spacing w:before="1"/>
        <w:rPr>
          <w:rFonts w:hint="eastAsia" w:ascii="仿宋" w:hAnsi="仿宋" w:eastAsia="仿宋" w:cs="仿宋"/>
          <w:color w:val="000000"/>
          <w:spacing w:val="0"/>
          <w:w w:val="1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000000"/>
          <w:spacing w:val="0"/>
          <w:w w:val="100"/>
          <w:sz w:val="21"/>
          <w:szCs w:val="21"/>
          <w:highlight w:val="none"/>
          <w:lang w:val="en-US" w:eastAsia="zh-CN"/>
        </w:rPr>
        <w:t>贵</w:t>
      </w:r>
      <w:r>
        <w:rPr>
          <w:rFonts w:hint="eastAsia" w:ascii="仿宋" w:hAnsi="仿宋" w:eastAsia="仿宋" w:cs="仿宋"/>
          <w:color w:val="000000"/>
          <w:spacing w:val="0"/>
          <w:w w:val="100"/>
          <w:sz w:val="21"/>
          <w:szCs w:val="21"/>
          <w:highlight w:val="none"/>
        </w:rPr>
        <w:t>单位的</w:t>
      </w:r>
      <w:r>
        <w:rPr>
          <w:rFonts w:hint="eastAsia" w:ascii="仿宋" w:hAnsi="仿宋" w:eastAsia="仿宋" w:cs="仿宋"/>
          <w:color w:val="000000"/>
          <w:spacing w:val="0"/>
          <w:w w:val="100"/>
          <w:sz w:val="21"/>
          <w:szCs w:val="21"/>
          <w:highlight w:val="none"/>
          <w:u w:val="single"/>
          <w:lang w:val="en-US" w:eastAsia="zh-CN"/>
        </w:rPr>
        <w:t>（采购项名称）</w:t>
      </w:r>
      <w:r>
        <w:rPr>
          <w:rFonts w:hint="eastAsia" w:ascii="仿宋" w:hAnsi="仿宋" w:eastAsia="仿宋" w:cs="仿宋"/>
          <w:color w:val="000000"/>
          <w:spacing w:val="0"/>
          <w:w w:val="100"/>
          <w:sz w:val="21"/>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本单位对上述声明的真实性负责。如有虚假，将依法承担相应责任。</w:t>
      </w:r>
    </w:p>
    <w:p>
      <w:pPr>
        <w:pStyle w:val="2"/>
        <w:rPr>
          <w:rFonts w:hint="eastAsia" w:ascii="仿宋" w:hAnsi="仿宋" w:eastAsia="仿宋" w:cs="仿宋"/>
          <w:color w:val="000000"/>
          <w:spacing w:val="0"/>
          <w:w w:val="100"/>
          <w:sz w:val="21"/>
          <w:szCs w:val="21"/>
          <w:highlight w:val="none"/>
        </w:rPr>
      </w:pPr>
    </w:p>
    <w:p>
      <w:pPr>
        <w:pStyle w:val="2"/>
        <w:rPr>
          <w:rFonts w:hint="eastAsia" w:ascii="仿宋" w:hAnsi="仿宋" w:eastAsia="仿宋" w:cs="仿宋"/>
          <w:color w:val="000000"/>
          <w:spacing w:val="0"/>
          <w:w w:val="100"/>
          <w:sz w:val="21"/>
          <w:szCs w:val="21"/>
          <w:highlight w:val="none"/>
        </w:rPr>
      </w:pPr>
    </w:p>
    <w:p>
      <w:pPr>
        <w:pStyle w:val="2"/>
        <w:spacing w:before="1"/>
        <w:rPr>
          <w:rFonts w:hint="eastAsia" w:ascii="仿宋" w:hAnsi="仿宋" w:eastAsia="仿宋" w:cs="仿宋"/>
          <w:color w:val="000000"/>
          <w:spacing w:val="0"/>
          <w:w w:val="100"/>
          <w:sz w:val="21"/>
          <w:szCs w:val="21"/>
          <w:highlight w:val="none"/>
        </w:rPr>
      </w:pPr>
    </w:p>
    <w:p>
      <w:pPr>
        <w:spacing w:before="0"/>
        <w:ind w:left="891" w:right="0" w:firstLine="0"/>
        <w:jc w:val="left"/>
        <w:rPr>
          <w:rFonts w:hint="eastAsia" w:ascii="仿宋" w:hAnsi="仿宋" w:eastAsia="仿宋" w:cs="仿宋"/>
          <w:color w:val="000000"/>
          <w:spacing w:val="0"/>
          <w:w w:val="100"/>
          <w:sz w:val="21"/>
          <w:szCs w:val="21"/>
          <w:highlight w:val="none"/>
        </w:rPr>
      </w:pPr>
      <w:r>
        <w:rPr>
          <w:rFonts w:hint="eastAsia" w:ascii="仿宋" w:hAnsi="仿宋" w:eastAsia="仿宋" w:cs="仿宋"/>
          <w:color w:val="000000"/>
          <w:spacing w:val="0"/>
          <w:w w:val="100"/>
          <w:sz w:val="21"/>
          <w:szCs w:val="21"/>
          <w:highlight w:val="none"/>
        </w:rPr>
        <w:t>注：若</w:t>
      </w:r>
      <w:r>
        <w:rPr>
          <w:rFonts w:hint="eastAsia" w:ascii="仿宋" w:hAnsi="仿宋" w:eastAsia="仿宋" w:cs="仿宋"/>
          <w:color w:val="000000"/>
          <w:spacing w:val="0"/>
          <w:w w:val="100"/>
          <w:sz w:val="21"/>
          <w:szCs w:val="21"/>
          <w:highlight w:val="none"/>
          <w:lang w:val="en-US" w:eastAsia="zh-CN"/>
        </w:rPr>
        <w:t>响应</w:t>
      </w:r>
      <w:r>
        <w:rPr>
          <w:rFonts w:hint="eastAsia" w:ascii="仿宋" w:hAnsi="仿宋" w:eastAsia="仿宋" w:cs="仿宋"/>
          <w:color w:val="000000"/>
          <w:spacing w:val="0"/>
          <w:w w:val="100"/>
          <w:sz w:val="21"/>
          <w:szCs w:val="21"/>
          <w:highlight w:val="none"/>
        </w:rPr>
        <w:t>供应商不是残疾人福利性单位，可不提供此函。</w:t>
      </w:r>
    </w:p>
    <w:p>
      <w:pPr>
        <w:pStyle w:val="2"/>
        <w:rPr>
          <w:rFonts w:hint="eastAsia" w:ascii="仿宋" w:hAnsi="仿宋" w:eastAsia="仿宋" w:cs="仿宋"/>
          <w:color w:val="000000"/>
          <w:spacing w:val="0"/>
          <w:w w:val="100"/>
          <w:sz w:val="21"/>
          <w:szCs w:val="21"/>
          <w:highlight w:val="none"/>
        </w:rPr>
      </w:pPr>
    </w:p>
    <w:p>
      <w:pPr>
        <w:pStyle w:val="2"/>
        <w:rPr>
          <w:rFonts w:hint="eastAsia" w:ascii="仿宋" w:hAnsi="仿宋" w:eastAsia="仿宋" w:cs="仿宋"/>
          <w:color w:val="000000"/>
          <w:spacing w:val="0"/>
          <w:w w:val="100"/>
          <w:sz w:val="20"/>
          <w:highlight w:val="none"/>
        </w:rPr>
      </w:pPr>
    </w:p>
    <w:p>
      <w:pPr>
        <w:pStyle w:val="2"/>
        <w:tabs>
          <w:tab w:val="left" w:pos="6267"/>
          <w:tab w:val="left" w:pos="9507"/>
        </w:tabs>
        <w:spacing w:line="362" w:lineRule="auto"/>
        <w:ind w:right="816"/>
        <w:rPr>
          <w:rFonts w:hint="eastAsia" w:ascii="仿宋" w:hAnsi="仿宋" w:eastAsia="仿宋" w:cs="仿宋"/>
          <w:color w:val="000000"/>
          <w:spacing w:val="0"/>
          <w:w w:val="1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pacing w:val="0"/>
          <w:w w:val="100"/>
          <w:sz w:val="24"/>
          <w:szCs w:val="24"/>
          <w:highlight w:val="none"/>
        </w:rPr>
      </w:pPr>
      <w:r>
        <w:rPr>
          <w:rFonts w:hint="eastAsia" w:ascii="仿宋" w:hAnsi="仿宋" w:eastAsia="仿宋" w:cs="仿宋"/>
          <w:color w:val="000000"/>
          <w:spacing w:val="0"/>
          <w:w w:val="100"/>
          <w:sz w:val="24"/>
          <w:szCs w:val="24"/>
          <w:highlight w:val="none"/>
          <w:lang w:eastAsia="zh-CN"/>
        </w:rPr>
        <w:t>供应商</w:t>
      </w:r>
      <w:r>
        <w:rPr>
          <w:rFonts w:hint="eastAsia" w:ascii="仿宋" w:hAnsi="仿宋" w:eastAsia="仿宋" w:cs="仿宋"/>
          <w:color w:val="000000"/>
          <w:spacing w:val="0"/>
          <w:w w:val="100"/>
          <w:sz w:val="24"/>
          <w:szCs w:val="24"/>
          <w:highlight w:val="none"/>
        </w:rPr>
        <w:t>名称（</w:t>
      </w:r>
      <w:r>
        <w:rPr>
          <w:rFonts w:hint="eastAsia" w:ascii="仿宋" w:hAnsi="仿宋" w:eastAsia="仿宋" w:cs="仿宋"/>
          <w:color w:val="000000"/>
          <w:spacing w:val="0"/>
          <w:w w:val="100"/>
          <w:sz w:val="24"/>
          <w:szCs w:val="24"/>
          <w:highlight w:val="none"/>
          <w:lang w:eastAsia="zh-CN"/>
        </w:rPr>
        <w:t>盖章</w:t>
      </w:r>
      <w:r>
        <w:rPr>
          <w:rFonts w:hint="eastAsia" w:ascii="仿宋" w:hAnsi="仿宋" w:eastAsia="仿宋" w:cs="仿宋"/>
          <w:color w:val="000000"/>
          <w:spacing w:val="0"/>
          <w:w w:val="1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pacing w:val="0"/>
          <w:w w:val="100"/>
          <w:sz w:val="24"/>
          <w:szCs w:val="24"/>
          <w:highlight w:val="none"/>
        </w:rPr>
      </w:pPr>
      <w:r>
        <w:rPr>
          <w:rFonts w:hint="eastAsia" w:ascii="仿宋" w:hAnsi="仿宋" w:eastAsia="仿宋" w:cs="仿宋"/>
          <w:color w:val="000000"/>
          <w:spacing w:val="0"/>
          <w:w w:val="100"/>
          <w:sz w:val="24"/>
          <w:szCs w:val="24"/>
          <w:highlight w:val="none"/>
        </w:rPr>
        <w:t>日期：   年   月   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right="0"/>
        <w:jc w:val="both"/>
        <w:textAlignment w:val="auto"/>
        <w:rPr>
          <w:rFonts w:hint="eastAsia" w:ascii="仿宋" w:hAnsi="仿宋" w:eastAsia="仿宋" w:cs="仿宋"/>
          <w:sz w:val="20"/>
          <w:szCs w:val="20"/>
        </w:rPr>
      </w:pPr>
    </w:p>
    <w:p>
      <w:pPr>
        <w:spacing w:after="0"/>
        <w:rPr>
          <w:rFonts w:hint="eastAsia" w:ascii="仿宋" w:hAnsi="仿宋" w:eastAsia="仿宋" w:cs="仿宋"/>
          <w:sz w:val="21"/>
          <w:szCs w:val="21"/>
        </w:rPr>
      </w:pPr>
    </w:p>
    <w:p>
      <w:pPr>
        <w:pStyle w:val="4"/>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3"/>
        <w:numPr>
          <w:ilvl w:val="0"/>
          <w:numId w:val="0"/>
        </w:numPr>
        <w:spacing w:line="360" w:lineRule="auto"/>
        <w:ind w:leftChars="0" w:right="119" w:rightChars="0"/>
        <w:rPr>
          <w:rFonts w:hint="eastAsia" w:ascii="Times New Roman" w:eastAsia="Times New Roman"/>
          <w:spacing w:val="0"/>
          <w:w w:val="100"/>
          <w:sz w:val="36"/>
          <w:szCs w:val="36"/>
          <w:lang w:val="en-US" w:eastAsia="zh-CN"/>
        </w:rPr>
      </w:pPr>
      <w:bookmarkStart w:id="97" w:name="（二）监狱企业的证明文件"/>
      <w:bookmarkEnd w:id="97"/>
      <w:r>
        <w:rPr>
          <w:rFonts w:hint="eastAsia" w:ascii="Times New Roman" w:eastAsia="Times New Roman"/>
          <w:spacing w:val="0"/>
          <w:w w:val="100"/>
          <w:sz w:val="36"/>
          <w:szCs w:val="36"/>
          <w:lang w:val="en-US" w:eastAsia="zh-CN"/>
        </w:rPr>
        <w:t>4、其他资格要求证明文件格式</w:t>
      </w:r>
    </w:p>
    <w:p>
      <w:pPr>
        <w:rPr>
          <w:rFonts w:hint="eastAsia"/>
          <w:lang w:val="en-US" w:eastAsia="zh-CN"/>
        </w:rPr>
      </w:pPr>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eastAsia" w:ascii="仿宋" w:hAnsi="仿宋" w:eastAsia="仿宋" w:cs="仿宋"/>
          <w:b/>
          <w:bCs w:val="0"/>
          <w:color w:val="000000"/>
          <w:sz w:val="24"/>
          <w:szCs w:val="22"/>
          <w:highlight w:val="none"/>
          <w:lang w:val="en-US" w:eastAsia="zh-CN"/>
        </w:rPr>
      </w:pPr>
      <w:bookmarkStart w:id="98" w:name="_Hlt10549792"/>
      <w:bookmarkEnd w:id="98"/>
      <w:r>
        <w:rPr>
          <w:rFonts w:hint="eastAsia" w:ascii="仿宋" w:hAnsi="仿宋" w:eastAsia="仿宋" w:cs="仿宋"/>
          <w:b/>
          <w:bCs w:val="0"/>
          <w:color w:val="000000"/>
          <w:sz w:val="24"/>
          <w:szCs w:val="22"/>
          <w:highlight w:val="none"/>
          <w:lang w:val="en-US" w:eastAsia="zh-CN"/>
        </w:rPr>
        <w:t>需提供的资料详见《第一部分 谈判邀请函中“供应商资格要求”》，格式自拟。</w:t>
      </w:r>
    </w:p>
    <w:p>
      <w:pPr>
        <w:pStyle w:val="2"/>
        <w:numPr>
          <w:ilvl w:val="0"/>
          <w:numId w:val="49"/>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spacing w:val="0"/>
          <w:w w:val="100"/>
          <w:sz w:val="21"/>
          <w:szCs w:val="21"/>
          <w:lang w:val="en-US" w:eastAsia="zh-CN"/>
        </w:rPr>
        <w:t>【</w:t>
      </w:r>
      <w:r>
        <w:rPr>
          <w:rFonts w:hint="eastAsia" w:ascii="仿宋" w:hAnsi="仿宋" w:eastAsia="仿宋" w:cs="仿宋"/>
          <w:b w:val="0"/>
          <w:bCs/>
          <w:color w:val="000000"/>
          <w:kern w:val="28"/>
          <w:sz w:val="21"/>
          <w:szCs w:val="20"/>
          <w:highlight w:val="none"/>
          <w:lang w:val="en-US" w:eastAsia="zh-CN" w:bidi="ar-SA"/>
        </w:rPr>
        <w:t>在中华人民共和国境内注册的法人或其他组织，提供有效营业执照（或事业单位法人证书）副本复印件，如非“多证合一</w:t>
      </w:r>
      <w:r>
        <w:rPr>
          <w:rFonts w:hint="default" w:ascii="仿宋" w:hAnsi="仿宋" w:eastAsia="仿宋" w:cs="仿宋"/>
          <w:b w:val="0"/>
          <w:bCs/>
          <w:color w:val="000000"/>
          <w:kern w:val="28"/>
          <w:sz w:val="21"/>
          <w:szCs w:val="20"/>
          <w:highlight w:val="none"/>
          <w:lang w:val="en-US" w:eastAsia="zh-CN" w:bidi="ar-SA"/>
        </w:rPr>
        <w:t>”</w:t>
      </w:r>
      <w:r>
        <w:rPr>
          <w:rFonts w:hint="eastAsia" w:ascii="仿宋" w:hAnsi="仿宋" w:eastAsia="仿宋" w:cs="仿宋"/>
          <w:b w:val="0"/>
          <w:bCs/>
          <w:color w:val="000000"/>
          <w:kern w:val="28"/>
          <w:sz w:val="21"/>
          <w:szCs w:val="20"/>
          <w:highlight w:val="none"/>
          <w:lang w:val="en-US" w:eastAsia="zh-CN" w:bidi="ar-SA"/>
        </w:rPr>
        <w:t>证照的还须同时提供组织机构代码证和税务登记证副本复印件。</w:t>
      </w:r>
      <w:r>
        <w:rPr>
          <w:rFonts w:hint="eastAsia" w:ascii="仿宋" w:hAnsi="仿宋" w:eastAsia="仿宋" w:cs="仿宋"/>
          <w:spacing w:val="0"/>
          <w:w w:val="100"/>
          <w:sz w:val="21"/>
          <w:szCs w:val="21"/>
          <w:lang w:val="en-US" w:eastAsia="zh-CN"/>
        </w:rPr>
        <w:t>】</w:t>
      </w:r>
    </w:p>
    <w:p>
      <w:pPr>
        <w:pStyle w:val="21"/>
        <w:rPr>
          <w:rFonts w:hint="eastAsia"/>
        </w:rPr>
      </w:pPr>
    </w:p>
    <w:p>
      <w:pPr>
        <w:pStyle w:val="21"/>
        <w:rPr>
          <w:rFonts w:hint="eastAsia"/>
        </w:rPr>
      </w:pPr>
    </w:p>
    <w:p>
      <w:pPr>
        <w:pStyle w:val="21"/>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rFonts w:hint="eastAsia" w:ascii="Times New Roman" w:hAnsi="宋体" w:eastAsia="Times New Roman" w:cs="宋体"/>
          <w:b/>
          <w:bCs/>
          <w:spacing w:val="0"/>
          <w:w w:val="100"/>
          <w:sz w:val="36"/>
          <w:szCs w:val="36"/>
          <w:lang w:val="en-US" w:eastAsia="zh-CN" w:bidi="zh-CN"/>
        </w:rPr>
      </w:pPr>
      <w:bookmarkStart w:id="99" w:name="（三）残疾人福利性单位声明函"/>
      <w:bookmarkEnd w:id="99"/>
      <w:bookmarkStart w:id="100" w:name="_Toc832"/>
      <w:r>
        <w:rPr>
          <w:rFonts w:hint="eastAsia" w:ascii="Times New Roman" w:hAnsi="宋体" w:eastAsia="Times New Roman" w:cs="宋体"/>
          <w:b/>
          <w:bCs/>
          <w:spacing w:val="0"/>
          <w:w w:val="100"/>
          <w:sz w:val="36"/>
          <w:szCs w:val="36"/>
          <w:lang w:val="en-US" w:eastAsia="zh-CN" w:bidi="zh-CN"/>
        </w:rPr>
        <w:t>5、服务费承诺书格式</w:t>
      </w:r>
      <w:bookmarkEnd w:id="100"/>
    </w:p>
    <w:p>
      <w:pPr>
        <w:bidi w:val="0"/>
        <w:jc w:val="center"/>
        <w:rPr>
          <w:rFonts w:hint="eastAsia"/>
          <w:spacing w:val="0"/>
          <w:w w:val="100"/>
          <w:lang w:val="en-US" w:eastAsia="zh-CN"/>
        </w:rPr>
      </w:pPr>
    </w:p>
    <w:p>
      <w:pPr>
        <w:bidi w:val="0"/>
        <w:jc w:val="center"/>
        <w:rPr>
          <w:rFonts w:hint="eastAsia"/>
          <w:spacing w:val="0"/>
          <w:w w:val="100"/>
          <w:lang w:val="en-US" w:eastAsia="zh-CN"/>
        </w:rPr>
      </w:pPr>
    </w:p>
    <w:p>
      <w:pPr>
        <w:bidi w:val="0"/>
        <w:jc w:val="center"/>
        <w:rPr>
          <w:rFonts w:hint="eastAsia"/>
          <w:spacing w:val="0"/>
          <w:w w:val="100"/>
          <w:lang w:val="en-US" w:eastAsia="zh-CN"/>
        </w:rPr>
      </w:pPr>
    </w:p>
    <w:p>
      <w:pPr>
        <w:bidi w:val="0"/>
        <w:jc w:val="center"/>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成交</w:t>
      </w:r>
      <w:r>
        <w:rPr>
          <w:rFonts w:hint="eastAsia" w:ascii="仿宋" w:hAnsi="仿宋" w:eastAsia="仿宋" w:cs="仿宋"/>
          <w:spacing w:val="0"/>
          <w:w w:val="100"/>
          <w:sz w:val="32"/>
          <w:szCs w:val="32"/>
        </w:rPr>
        <w:t>服务费承诺书</w:t>
      </w:r>
    </w:p>
    <w:p>
      <w:pPr>
        <w:pStyle w:val="2"/>
        <w:rPr>
          <w:rFonts w:hint="eastAsia" w:ascii="仿宋" w:hAnsi="仿宋" w:eastAsia="仿宋" w:cs="仿宋"/>
          <w:b/>
          <w:spacing w:val="0"/>
          <w:w w:val="100"/>
          <w:sz w:val="32"/>
        </w:rPr>
      </w:pPr>
    </w:p>
    <w:p>
      <w:pPr>
        <w:pStyle w:val="2"/>
        <w:spacing w:before="1"/>
        <w:rPr>
          <w:rFonts w:hint="eastAsia" w:ascii="仿宋" w:hAnsi="仿宋" w:eastAsia="仿宋" w:cs="仿宋"/>
          <w:b/>
          <w:spacing w:val="0"/>
          <w:w w:val="100"/>
          <w:sz w:val="33"/>
        </w:rPr>
      </w:pPr>
    </w:p>
    <w:p>
      <w:pPr>
        <w:pStyle w:val="8"/>
        <w:ind w:left="448"/>
        <w:rPr>
          <w:rFonts w:hint="eastAsia" w:ascii="仿宋" w:hAnsi="仿宋" w:eastAsia="仿宋" w:cs="仿宋"/>
          <w:spacing w:val="0"/>
          <w:w w:val="100"/>
          <w:sz w:val="21"/>
          <w:szCs w:val="21"/>
        </w:rPr>
      </w:pPr>
      <w:r>
        <w:rPr>
          <w:rFonts w:hint="eastAsia" w:ascii="仿宋" w:hAnsi="仿宋" w:eastAsia="仿宋" w:cs="仿宋"/>
          <w:b w:val="0"/>
          <w:spacing w:val="0"/>
          <w:w w:val="100"/>
          <w:sz w:val="21"/>
          <w:szCs w:val="21"/>
          <w:lang w:val="zh-CN" w:eastAsia="zh-CN"/>
        </w:rPr>
        <w:t>致：</w:t>
      </w:r>
      <w:r>
        <w:rPr>
          <w:rFonts w:hint="eastAsia" w:ascii="仿宋" w:hAnsi="仿宋" w:eastAsia="仿宋" w:cs="仿宋"/>
          <w:b w:val="0"/>
          <w:spacing w:val="0"/>
          <w:w w:val="100"/>
          <w:sz w:val="21"/>
          <w:szCs w:val="21"/>
          <w:lang w:val="en-US" w:eastAsia="zh-CN"/>
        </w:rPr>
        <w:t>广东至臻项目管理有限公司</w:t>
      </w:r>
    </w:p>
    <w:p>
      <w:pPr>
        <w:pStyle w:val="2"/>
        <w:rPr>
          <w:rFonts w:hint="eastAsia" w:ascii="仿宋" w:hAnsi="仿宋" w:eastAsia="仿宋" w:cs="仿宋"/>
          <w:b/>
          <w:spacing w:val="0"/>
          <w:w w:val="100"/>
          <w:sz w:val="21"/>
          <w:szCs w:val="21"/>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如果我方在贵公司组织的</w:t>
      </w:r>
      <w:r>
        <w:rPr>
          <w:rFonts w:hint="eastAsia" w:ascii="仿宋" w:hAnsi="仿宋" w:eastAsia="仿宋" w:cs="仿宋"/>
          <w:spacing w:val="0"/>
          <w:w w:val="100"/>
          <w:sz w:val="21"/>
          <w:szCs w:val="21"/>
          <w:u w:val="single"/>
        </w:rPr>
        <w:t>（项目名称）</w:t>
      </w:r>
      <w:r>
        <w:rPr>
          <w:rFonts w:hint="eastAsia" w:ascii="仿宋" w:hAnsi="仿宋" w:eastAsia="仿宋" w:cs="仿宋"/>
          <w:spacing w:val="0"/>
          <w:w w:val="100"/>
          <w:sz w:val="21"/>
          <w:szCs w:val="21"/>
          <w:lang w:val="en-US" w:eastAsia="zh-CN"/>
        </w:rPr>
        <w:t>,(</w:t>
      </w:r>
      <w:r>
        <w:rPr>
          <w:rFonts w:hint="eastAsia" w:ascii="仿宋" w:hAnsi="仿宋" w:eastAsia="仿宋" w:cs="仿宋"/>
          <w:spacing w:val="0"/>
          <w:w w:val="100"/>
          <w:sz w:val="21"/>
          <w:szCs w:val="21"/>
          <w:u w:val="none"/>
          <w:lang w:eastAsia="zh-CN"/>
        </w:rPr>
        <w:t>项目编号</w:t>
      </w:r>
      <w:r>
        <w:rPr>
          <w:rFonts w:hint="eastAsia" w:ascii="仿宋" w:hAnsi="仿宋" w:eastAsia="仿宋" w:cs="仿宋"/>
          <w:spacing w:val="0"/>
          <w:w w:val="100"/>
          <w:sz w:val="21"/>
          <w:szCs w:val="21"/>
          <w:u w:val="none"/>
          <w:lang w:val="en-US" w:eastAsia="zh-CN"/>
        </w:rPr>
        <w:t>:</w:t>
      </w:r>
      <w:r>
        <w:rPr>
          <w:rFonts w:hint="eastAsia" w:ascii="仿宋" w:hAnsi="仿宋" w:eastAsia="仿宋" w:cs="仿宋"/>
          <w:spacing w:val="0"/>
          <w:w w:val="100"/>
          <w:sz w:val="21"/>
          <w:szCs w:val="21"/>
          <w:u w:val="single"/>
          <w:lang w:val="en-US" w:eastAsia="zh-CN"/>
        </w:rPr>
        <w:t xml:space="preserve">               </w:t>
      </w:r>
      <w:r>
        <w:rPr>
          <w:rFonts w:hint="eastAsia" w:ascii="仿宋" w:hAnsi="仿宋" w:eastAsia="仿宋" w:cs="仿宋"/>
          <w:spacing w:val="0"/>
          <w:w w:val="100"/>
          <w:sz w:val="21"/>
          <w:szCs w:val="21"/>
          <w:u w:val="none"/>
          <w:lang w:val="en-US" w:eastAsia="zh-CN"/>
        </w:rPr>
        <w:t xml:space="preserve"> )</w:t>
      </w:r>
      <w:r>
        <w:rPr>
          <w:rFonts w:hint="eastAsia" w:ascii="仿宋" w:hAnsi="仿宋" w:eastAsia="仿宋" w:cs="仿宋"/>
          <w:spacing w:val="0"/>
          <w:w w:val="100"/>
          <w:sz w:val="21"/>
          <w:szCs w:val="21"/>
          <w:lang w:val="en-US" w:eastAsia="zh-CN"/>
        </w:rPr>
        <w:t>采购活动</w:t>
      </w:r>
      <w:r>
        <w:rPr>
          <w:rFonts w:hint="eastAsia" w:ascii="仿宋" w:hAnsi="仿宋" w:eastAsia="仿宋" w:cs="仿宋"/>
          <w:spacing w:val="0"/>
          <w:w w:val="100"/>
          <w:sz w:val="21"/>
          <w:szCs w:val="21"/>
        </w:rPr>
        <w:t>中获</w:t>
      </w:r>
      <w:r>
        <w:rPr>
          <w:rFonts w:hint="eastAsia" w:ascii="仿宋" w:hAnsi="仿宋" w:eastAsia="仿宋" w:cs="仿宋"/>
          <w:spacing w:val="0"/>
          <w:w w:val="100"/>
          <w:sz w:val="21"/>
          <w:szCs w:val="21"/>
          <w:lang w:val="en-US" w:eastAsia="zh-CN"/>
        </w:rPr>
        <w:t>成交</w:t>
      </w:r>
      <w:r>
        <w:rPr>
          <w:rFonts w:hint="eastAsia" w:ascii="仿宋" w:hAnsi="仿宋" w:eastAsia="仿宋" w:cs="仿宋"/>
          <w:spacing w:val="0"/>
          <w:w w:val="100"/>
          <w:sz w:val="21"/>
          <w:szCs w:val="21"/>
        </w:rPr>
        <w:t>，我方保证在收到《成交通知书》后，按</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规定“供应商须知”向贵公司交纳中标服务费。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w w:val="100"/>
          <w:sz w:val="21"/>
          <w:szCs w:val="21"/>
          <w:lang w:val="en-US" w:eastAsia="zh-CN"/>
        </w:rPr>
      </w:pPr>
      <w:r>
        <w:rPr>
          <w:rFonts w:hint="eastAsia" w:ascii="仿宋" w:hAnsi="仿宋" w:eastAsia="仿宋" w:cs="仿宋"/>
          <w:spacing w:val="0"/>
          <w:w w:val="100"/>
          <w:sz w:val="21"/>
          <w:szCs w:val="21"/>
          <w:lang w:val="zh-CN" w:eastAsia="zh-CN"/>
        </w:rPr>
        <w:t>我方如</w:t>
      </w:r>
      <w:r>
        <w:rPr>
          <w:rFonts w:hint="eastAsia" w:ascii="仿宋" w:hAnsi="仿宋" w:eastAsia="仿宋" w:cs="仿宋"/>
          <w:spacing w:val="0"/>
          <w:w w:val="100"/>
          <w:sz w:val="21"/>
          <w:szCs w:val="21"/>
          <w:lang w:val="en-US" w:eastAsia="zh-CN"/>
        </w:rPr>
        <w:t>有</w:t>
      </w:r>
      <w:r>
        <w:rPr>
          <w:rFonts w:hint="eastAsia" w:ascii="仿宋" w:hAnsi="仿宋" w:eastAsia="仿宋" w:cs="仿宋"/>
          <w:spacing w:val="0"/>
          <w:w w:val="100"/>
          <w:sz w:val="21"/>
          <w:szCs w:val="21"/>
          <w:lang w:val="zh-CN" w:eastAsia="zh-CN"/>
        </w:rPr>
        <w:t>违约，愿凭贵公司开出的违约通知，</w:t>
      </w:r>
      <w:r>
        <w:rPr>
          <w:rFonts w:hint="eastAsia" w:ascii="仿宋" w:hAnsi="仿宋" w:eastAsia="仿宋" w:cs="仿宋"/>
          <w:spacing w:val="0"/>
          <w:w w:val="100"/>
          <w:sz w:val="21"/>
          <w:szCs w:val="21"/>
          <w:lang w:val="en-US" w:eastAsia="zh-CN"/>
        </w:rPr>
        <w:t>我方将承担违约造成的一切后果</w:t>
      </w:r>
      <w:r>
        <w:rPr>
          <w:rFonts w:hint="eastAsia" w:ascii="仿宋" w:hAnsi="仿宋" w:eastAsia="仿宋" w:cs="仿宋"/>
          <w:spacing w:val="0"/>
          <w:w w:val="100"/>
          <w:sz w:val="21"/>
          <w:szCs w:val="21"/>
          <w:lang w:val="zh-CN" w:eastAsia="zh-CN"/>
        </w:rPr>
        <w:t>。</w:t>
      </w:r>
    </w:p>
    <w:p>
      <w:pPr>
        <w:pStyle w:val="2"/>
        <w:rPr>
          <w:rFonts w:hint="eastAsia" w:ascii="仿宋" w:hAnsi="仿宋" w:eastAsia="仿宋" w:cs="仿宋"/>
          <w:spacing w:val="0"/>
          <w:w w:val="100"/>
          <w:sz w:val="21"/>
          <w:szCs w:val="21"/>
        </w:rPr>
      </w:pPr>
    </w:p>
    <w:p>
      <w:pPr>
        <w:pStyle w:val="2"/>
        <w:ind w:left="86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特此承诺！</w:t>
      </w: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spacing w:before="10"/>
        <w:rPr>
          <w:rFonts w:hint="eastAsia" w:ascii="仿宋" w:hAnsi="仿宋" w:eastAsia="仿宋" w:cs="仿宋"/>
          <w:spacing w:val="0"/>
          <w:w w:val="100"/>
          <w:sz w:val="21"/>
          <w:szCs w:val="21"/>
        </w:rPr>
      </w:pPr>
    </w:p>
    <w:p>
      <w:pPr>
        <w:pStyle w:val="2"/>
        <w:tabs>
          <w:tab w:val="left" w:pos="6267"/>
          <w:tab w:val="left" w:pos="9507"/>
        </w:tabs>
        <w:spacing w:line="480" w:lineRule="auto"/>
        <w:ind w:left="448"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6267"/>
          <w:tab w:val="left" w:pos="9507"/>
        </w:tabs>
        <w:spacing w:line="480" w:lineRule="auto"/>
        <w:ind w:left="448"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bidi w:val="0"/>
        <w:rPr>
          <w:rFonts w:hint="eastAsia" w:ascii="Times New Roman" w:hAnsi="宋体" w:eastAsia="Times New Roman" w:cs="宋体"/>
          <w:b/>
          <w:bCs/>
          <w:spacing w:val="0"/>
          <w:w w:val="100"/>
          <w:sz w:val="36"/>
          <w:szCs w:val="36"/>
          <w:lang w:val="en-US" w:eastAsia="zh-CN" w:bidi="zh-CN"/>
        </w:rPr>
      </w:pPr>
      <w:bookmarkStart w:id="101" w:name="3.5 服务费承诺书格式"/>
      <w:bookmarkEnd w:id="101"/>
      <w:bookmarkStart w:id="102" w:name="3.5 服务费承诺书格式"/>
      <w:bookmarkEnd w:id="102"/>
      <w:bookmarkStart w:id="103" w:name="_Toc31780"/>
      <w:r>
        <w:rPr>
          <w:rFonts w:hint="eastAsia" w:ascii="Times New Roman" w:hAnsi="宋体" w:eastAsia="Times New Roman" w:cs="宋体"/>
          <w:b/>
          <w:bCs/>
          <w:spacing w:val="0"/>
          <w:w w:val="100"/>
          <w:sz w:val="36"/>
          <w:szCs w:val="36"/>
          <w:lang w:val="en-US" w:eastAsia="zh-CN" w:bidi="zh-CN"/>
        </w:rPr>
        <w:t>6、同意谈判文件条款声明格式</w:t>
      </w:r>
      <w:bookmarkEnd w:id="103"/>
    </w:p>
    <w:p>
      <w:pPr>
        <w:bidi w:val="0"/>
        <w:rPr>
          <w:rFonts w:hint="eastAsia" w:ascii="Times New Roman" w:hAnsi="宋体" w:eastAsia="Times New Roman" w:cs="宋体"/>
          <w:b/>
          <w:bCs/>
          <w:spacing w:val="0"/>
          <w:w w:val="100"/>
          <w:sz w:val="36"/>
          <w:szCs w:val="36"/>
          <w:lang w:val="en-US" w:eastAsia="zh-CN" w:bidi="zh-CN"/>
        </w:rPr>
      </w:pPr>
    </w:p>
    <w:p>
      <w:pPr>
        <w:pStyle w:val="2"/>
        <w:rPr>
          <w:rFonts w:hint="eastAsia"/>
          <w:lang w:val="en-US" w:eastAsia="zh-CN"/>
        </w:rPr>
      </w:pPr>
    </w:p>
    <w:p>
      <w:pPr>
        <w:bidi w:val="0"/>
        <w:jc w:val="center"/>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同意谈判文件条款声明</w:t>
      </w:r>
    </w:p>
    <w:p>
      <w:pPr>
        <w:pStyle w:val="2"/>
        <w:spacing w:before="6"/>
        <w:rPr>
          <w:b/>
          <w:spacing w:val="0"/>
          <w:w w:val="100"/>
          <w:sz w:val="31"/>
        </w:rPr>
      </w:pPr>
    </w:p>
    <w:p>
      <w:pPr>
        <w:pStyle w:val="2"/>
        <w:bidi w:val="0"/>
        <w:rPr>
          <w:rFonts w:hint="eastAsia" w:ascii="仿宋" w:hAnsi="仿宋" w:eastAsia="仿宋" w:cs="仿宋"/>
          <w:spacing w:val="0"/>
          <w:w w:val="100"/>
          <w:sz w:val="21"/>
          <w:szCs w:val="21"/>
        </w:rPr>
      </w:pPr>
      <w:r>
        <w:rPr>
          <w:rFonts w:hint="eastAsia" w:ascii="仿宋" w:hAnsi="仿宋" w:eastAsia="仿宋" w:cs="仿宋"/>
          <w:spacing w:val="0"/>
          <w:w w:val="100"/>
          <w:sz w:val="21"/>
          <w:szCs w:val="21"/>
          <w:lang w:val="zh-CN" w:eastAsia="zh-CN"/>
        </w:rPr>
        <w:t>致：</w:t>
      </w:r>
      <w:r>
        <w:rPr>
          <w:rFonts w:hint="eastAsia" w:ascii="仿宋" w:hAnsi="仿宋" w:eastAsia="仿宋" w:cs="仿宋"/>
          <w:spacing w:val="0"/>
          <w:w w:val="100"/>
          <w:sz w:val="21"/>
          <w:szCs w:val="21"/>
          <w:lang w:val="en-US" w:eastAsia="zh-CN"/>
        </w:rPr>
        <w:t>广东至臻项目管理有限公司</w:t>
      </w:r>
    </w:p>
    <w:p>
      <w:pPr>
        <w:pStyle w:val="2"/>
        <w:bidi w:val="0"/>
        <w:rPr>
          <w:rFonts w:hint="eastAsia" w:ascii="仿宋" w:hAnsi="仿宋" w:eastAsia="仿宋" w:cs="仿宋"/>
          <w:spacing w:val="0"/>
          <w:w w:val="100"/>
          <w:sz w:val="21"/>
          <w:szCs w:val="21"/>
        </w:rPr>
      </w:pP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为响应你方组织的</w:t>
      </w:r>
      <w:r>
        <w:rPr>
          <w:rFonts w:hint="eastAsia" w:ascii="仿宋" w:hAnsi="仿宋" w:eastAsia="仿宋" w:cs="仿宋"/>
          <w:spacing w:val="0"/>
          <w:w w:val="100"/>
          <w:sz w:val="21"/>
          <w:szCs w:val="21"/>
          <w:u w:val="single"/>
        </w:rPr>
        <w:t>（采购项目名称）</w:t>
      </w:r>
      <w:r>
        <w:rPr>
          <w:rFonts w:hint="eastAsia" w:ascii="仿宋" w:hAnsi="仿宋" w:eastAsia="仿宋" w:cs="仿宋"/>
          <w:spacing w:val="0"/>
          <w:w w:val="100"/>
          <w:sz w:val="21"/>
          <w:szCs w:val="21"/>
          <w:lang w:val="en-US" w:eastAsia="zh-CN"/>
        </w:rPr>
        <w:t>,(</w:t>
      </w:r>
      <w:r>
        <w:rPr>
          <w:rFonts w:hint="eastAsia" w:ascii="仿宋" w:hAnsi="仿宋" w:eastAsia="仿宋" w:cs="仿宋"/>
          <w:spacing w:val="0"/>
          <w:w w:val="100"/>
          <w:sz w:val="21"/>
          <w:szCs w:val="21"/>
          <w:u w:val="none"/>
          <w:lang w:eastAsia="zh-CN"/>
        </w:rPr>
        <w:t>采购项目编号</w:t>
      </w:r>
      <w:r>
        <w:rPr>
          <w:rFonts w:hint="eastAsia" w:ascii="仿宋" w:hAnsi="仿宋" w:eastAsia="仿宋" w:cs="仿宋"/>
          <w:spacing w:val="0"/>
          <w:w w:val="100"/>
          <w:sz w:val="21"/>
          <w:szCs w:val="21"/>
          <w:u w:val="none"/>
          <w:lang w:val="en-US" w:eastAsia="zh-CN"/>
        </w:rPr>
        <w:t>:</w:t>
      </w:r>
      <w:r>
        <w:rPr>
          <w:rFonts w:hint="eastAsia" w:ascii="仿宋" w:hAnsi="仿宋" w:eastAsia="仿宋" w:cs="仿宋"/>
          <w:spacing w:val="0"/>
          <w:w w:val="100"/>
          <w:sz w:val="21"/>
          <w:szCs w:val="21"/>
          <w:u w:val="single"/>
          <w:lang w:val="en-US" w:eastAsia="zh-CN"/>
        </w:rPr>
        <w:t xml:space="preserve">               </w:t>
      </w:r>
      <w:r>
        <w:rPr>
          <w:rFonts w:hint="eastAsia" w:ascii="仿宋" w:hAnsi="仿宋" w:eastAsia="仿宋" w:cs="仿宋"/>
          <w:spacing w:val="0"/>
          <w:w w:val="100"/>
          <w:sz w:val="21"/>
          <w:szCs w:val="21"/>
          <w:u w:val="none"/>
          <w:lang w:val="en-US" w:eastAsia="zh-CN"/>
        </w:rPr>
        <w:t xml:space="preserve"> )</w:t>
      </w:r>
      <w:r>
        <w:rPr>
          <w:rFonts w:hint="eastAsia" w:ascii="仿宋" w:hAnsi="仿宋" w:eastAsia="仿宋" w:cs="仿宋"/>
          <w:spacing w:val="0"/>
          <w:w w:val="100"/>
          <w:sz w:val="21"/>
          <w:szCs w:val="21"/>
        </w:rPr>
        <w:t>的</w:t>
      </w:r>
      <w:r>
        <w:rPr>
          <w:rFonts w:hint="eastAsia" w:ascii="仿宋" w:hAnsi="仿宋" w:eastAsia="仿宋" w:cs="仿宋"/>
          <w:spacing w:val="0"/>
          <w:w w:val="100"/>
          <w:sz w:val="21"/>
          <w:szCs w:val="21"/>
          <w:lang w:val="en-US" w:eastAsia="zh-CN"/>
        </w:rPr>
        <w:t>谈判</w:t>
      </w:r>
      <w:r>
        <w:rPr>
          <w:rFonts w:hint="eastAsia" w:ascii="仿宋" w:hAnsi="仿宋" w:eastAsia="仿宋" w:cs="仿宋"/>
          <w:spacing w:val="0"/>
          <w:w w:val="100"/>
          <w:sz w:val="21"/>
          <w:szCs w:val="21"/>
        </w:rPr>
        <w:t>，我方在参与</w:t>
      </w:r>
      <w:r>
        <w:rPr>
          <w:rFonts w:hint="eastAsia" w:ascii="仿宋" w:hAnsi="仿宋" w:eastAsia="仿宋" w:cs="仿宋"/>
          <w:spacing w:val="0"/>
          <w:w w:val="100"/>
          <w:sz w:val="21"/>
          <w:szCs w:val="21"/>
          <w:lang w:val="en-US" w:eastAsia="zh-CN"/>
        </w:rPr>
        <w:t>谈判</w:t>
      </w:r>
      <w:r>
        <w:rPr>
          <w:rFonts w:hint="eastAsia" w:ascii="仿宋" w:hAnsi="仿宋" w:eastAsia="仿宋" w:cs="仿宋"/>
          <w:spacing w:val="0"/>
          <w:w w:val="100"/>
          <w:sz w:val="21"/>
          <w:szCs w:val="21"/>
        </w:rPr>
        <w:t>前已详细研究了</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w w:val="100"/>
          <w:sz w:val="21"/>
          <w:szCs w:val="21"/>
          <w:lang w:val="en-US" w:eastAsia="zh-CN"/>
        </w:rPr>
        <w:t>供应商</w:t>
      </w:r>
      <w:r>
        <w:rPr>
          <w:rFonts w:hint="eastAsia" w:ascii="仿宋" w:hAnsi="仿宋" w:eastAsia="仿宋" w:cs="仿宋"/>
          <w:spacing w:val="0"/>
          <w:w w:val="100"/>
          <w:sz w:val="21"/>
          <w:szCs w:val="21"/>
        </w:rPr>
        <w:t>的内容，我方同意</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的相关条款。</w:t>
      </w: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特此声明。</w:t>
      </w:r>
    </w:p>
    <w:p>
      <w:pPr>
        <w:pStyle w:val="2"/>
        <w:rPr>
          <w:rFonts w:hint="eastAsia" w:ascii="仿宋" w:hAnsi="仿宋" w:eastAsia="仿宋" w:cs="仿宋"/>
          <w:spacing w:val="0"/>
          <w:w w:val="100"/>
          <w:sz w:val="21"/>
          <w:szCs w:val="21"/>
        </w:rPr>
      </w:pPr>
    </w:p>
    <w:p>
      <w:pPr>
        <w:bidi w:val="0"/>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267"/>
          <w:tab w:val="left" w:pos="9507"/>
        </w:tabs>
        <w:spacing w:before="173" w:line="480" w:lineRule="auto"/>
        <w:ind w:right="816"/>
        <w:rPr>
          <w:rFonts w:hint="eastAsia" w:ascii="仿宋" w:hAnsi="仿宋" w:eastAsia="仿宋" w:cs="仿宋"/>
          <w:spacing w:val="0"/>
          <w:w w:val="100"/>
          <w:sz w:val="21"/>
          <w:szCs w:val="21"/>
          <w:u w:val="single"/>
        </w:rPr>
      </w:pPr>
      <w:r>
        <w:rPr>
          <w:rFonts w:hint="eastAsia" w:ascii="仿宋" w:hAnsi="仿宋" w:eastAsia="仿宋" w:cs="仿宋"/>
          <w:spacing w:val="0"/>
          <w:w w:val="100"/>
          <w:sz w:val="21"/>
          <w:szCs w:val="21"/>
        </w:rPr>
        <w:t>供应商法定代表人（或法定代表人授权代表）签名或盖章：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6267"/>
          <w:tab w:val="left" w:pos="9507"/>
        </w:tabs>
        <w:spacing w:before="173" w:line="480" w:lineRule="auto"/>
        <w:ind w:right="81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527"/>
          <w:tab w:val="left" w:pos="2127"/>
          <w:tab w:val="left" w:pos="2727"/>
        </w:tabs>
        <w:spacing w:line="480" w:lineRule="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lang w:val="en-US" w:eastAsia="zh-CN"/>
        </w:rPr>
        <w:t xml:space="preserve">   </w:t>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lang w:val="en-US" w:eastAsia="zh-CN"/>
        </w:rPr>
        <w:t xml:space="preserve"> </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rPr>
      </w:pPr>
      <w:r>
        <w:rPr>
          <w:rFonts w:hint="eastAsia" w:ascii="仿宋" w:hAnsi="仿宋" w:eastAsia="仿宋" w:cs="仿宋"/>
        </w:rPr>
        <w:br w:type="page"/>
      </w: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2"/>
        <w:rPr>
          <w:spacing w:val="0"/>
          <w:w w:val="100"/>
          <w:sz w:val="20"/>
        </w:rPr>
      </w:pPr>
    </w:p>
    <w:p>
      <w:pPr>
        <w:pStyle w:val="3"/>
        <w:ind w:left="1268"/>
        <w:jc w:val="center"/>
        <w:outlineLvl w:val="0"/>
        <w:rPr>
          <w:rFonts w:ascii="Times New Roman" w:hAnsi="Times New Roman" w:eastAsia="宋体" w:cs="Times New Roman"/>
          <w:spacing w:val="0"/>
          <w:w w:val="100"/>
        </w:rPr>
      </w:pPr>
      <w:bookmarkStart w:id="104" w:name="_Toc19099"/>
      <w:bookmarkStart w:id="105" w:name="_Toc2326"/>
      <w:r>
        <w:rPr>
          <w:spacing w:val="0"/>
          <w:w w:val="100"/>
        </w:rPr>
        <w:t>四、商务部分</w:t>
      </w:r>
      <w:bookmarkEnd w:id="104"/>
      <w:bookmarkEnd w:id="105"/>
    </w:p>
    <w:p>
      <w:pPr>
        <w:pStyle w:val="2"/>
        <w:rPr>
          <w:rFonts w:hint="eastAsia"/>
          <w:spacing w:val="0"/>
          <w:w w:val="100"/>
        </w:rPr>
      </w:pPr>
    </w:p>
    <w:p>
      <w:pPr>
        <w:rPr>
          <w:rFonts w:hint="eastAsia"/>
        </w:rPr>
      </w:pPr>
    </w:p>
    <w:p>
      <w:pPr>
        <w:pStyle w:val="21"/>
        <w:rPr>
          <w:rFonts w:hint="eastAsia"/>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50"/>
        </w:numPr>
        <w:bidi w:val="0"/>
        <w:ind w:left="425" w:leftChars="0" w:right="0" w:rightChars="0" w:hanging="425" w:firstLineChars="0"/>
        <w:rPr>
          <w:rFonts w:hint="eastAsia" w:ascii="仿宋" w:hAnsi="仿宋" w:eastAsia="仿宋" w:cs="仿宋"/>
          <w:spacing w:val="0"/>
          <w:w w:val="100"/>
        </w:rPr>
      </w:pPr>
      <w:bookmarkStart w:id="106" w:name="_Toc13063"/>
      <w:bookmarkStart w:id="107" w:name="_Toc9491"/>
      <w:r>
        <w:rPr>
          <w:rStyle w:val="39"/>
          <w:rFonts w:hint="eastAsia" w:ascii="宋体" w:hAnsi="宋体" w:eastAsia="宋体" w:cs="宋体"/>
          <w:spacing w:val="0"/>
          <w:w w:val="100"/>
          <w:sz w:val="36"/>
          <w:szCs w:val="36"/>
        </w:rPr>
        <w:t>商务</w:t>
      </w:r>
      <w:r>
        <w:rPr>
          <w:rStyle w:val="39"/>
          <w:rFonts w:hint="eastAsia" w:ascii="宋体" w:hAnsi="宋体" w:eastAsia="宋体" w:cs="宋体"/>
          <w:spacing w:val="0"/>
          <w:w w:val="100"/>
          <w:sz w:val="36"/>
          <w:szCs w:val="36"/>
          <w:lang w:val="en-US" w:eastAsia="zh-CN"/>
        </w:rPr>
        <w:t>要求</w:t>
      </w:r>
      <w:r>
        <w:rPr>
          <w:rStyle w:val="39"/>
          <w:rFonts w:hint="eastAsia" w:ascii="宋体" w:hAnsi="宋体" w:eastAsia="宋体" w:cs="宋体"/>
          <w:spacing w:val="0"/>
          <w:w w:val="100"/>
          <w:sz w:val="36"/>
          <w:szCs w:val="36"/>
        </w:rPr>
        <w:t>响应表格式</w:t>
      </w:r>
      <w:bookmarkEnd w:id="106"/>
      <w:bookmarkEnd w:id="107"/>
    </w:p>
    <w:p>
      <w:pPr>
        <w:pStyle w:val="2"/>
        <w:spacing w:before="3"/>
        <w:rPr>
          <w:rFonts w:hint="eastAsia" w:ascii="仿宋" w:hAnsi="仿宋" w:eastAsia="仿宋" w:cs="仿宋"/>
          <w:b/>
          <w:spacing w:val="0"/>
          <w:w w:val="100"/>
          <w:sz w:val="45"/>
        </w:rPr>
      </w:pPr>
    </w:p>
    <w:p>
      <w:pPr>
        <w:pStyle w:val="7"/>
        <w:keepNext w:val="0"/>
        <w:keepLines w:val="0"/>
        <w:pageBreakBefore w:val="0"/>
        <w:widowControl w:val="0"/>
        <w:numPr>
          <w:ilvl w:val="0"/>
          <w:numId w:val="51"/>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w w:val="100"/>
          <w:sz w:val="44"/>
          <w:szCs w:val="44"/>
        </w:rPr>
      </w:pPr>
      <w:r>
        <w:rPr>
          <w:rFonts w:hint="eastAsia" w:ascii="仿宋" w:hAnsi="仿宋" w:eastAsia="仿宋" w:cs="仿宋"/>
          <w:spacing w:val="0"/>
          <w:w w:val="100"/>
          <w:sz w:val="44"/>
          <w:szCs w:val="44"/>
          <w:lang w:val="en-US" w:eastAsia="zh-CN"/>
        </w:rPr>
        <w:t>实质性</w:t>
      </w:r>
      <w:r>
        <w:rPr>
          <w:rFonts w:hint="eastAsia" w:ascii="仿宋" w:hAnsi="仿宋" w:eastAsia="仿宋" w:cs="仿宋"/>
          <w:spacing w:val="0"/>
          <w:w w:val="100"/>
          <w:sz w:val="44"/>
          <w:szCs w:val="44"/>
        </w:rPr>
        <w:t>商务</w:t>
      </w:r>
      <w:r>
        <w:rPr>
          <w:rFonts w:hint="eastAsia" w:ascii="仿宋" w:hAnsi="仿宋" w:eastAsia="仿宋" w:cs="仿宋"/>
          <w:spacing w:val="0"/>
          <w:w w:val="100"/>
          <w:sz w:val="44"/>
          <w:szCs w:val="44"/>
          <w:lang w:val="en-US" w:eastAsia="zh-CN"/>
        </w:rPr>
        <w:t>要求(“★”条款)响</w:t>
      </w:r>
      <w:r>
        <w:rPr>
          <w:rFonts w:hint="eastAsia" w:ascii="仿宋" w:hAnsi="仿宋" w:eastAsia="仿宋" w:cs="仿宋"/>
          <w:spacing w:val="0"/>
          <w:w w:val="100"/>
          <w:sz w:val="44"/>
          <w:szCs w:val="44"/>
        </w:rPr>
        <w:t>应表</w:t>
      </w:r>
    </w:p>
    <w:p>
      <w:pPr>
        <w:snapToGrid w:val="0"/>
        <w:spacing w:line="360" w:lineRule="auto"/>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numPr>
          <w:ilvl w:val="0"/>
          <w:numId w:val="0"/>
        </w:numPr>
        <w:ind w:right="0" w:rightChars="0"/>
        <w:rPr>
          <w:rFonts w:hint="eastAsia" w:ascii="仿宋" w:hAnsi="仿宋" w:eastAsia="仿宋" w:cs="仿宋"/>
          <w:spacing w:val="0"/>
          <w:w w:val="100"/>
        </w:rPr>
      </w:pP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序号</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lang w:val="en-US" w:eastAsia="zh-CN"/>
              </w:rPr>
            </w:pPr>
            <w:r>
              <w:rPr>
                <w:rFonts w:hint="eastAsia" w:ascii="仿宋" w:hAnsi="仿宋" w:eastAsia="仿宋" w:cs="仿宋"/>
                <w:b/>
                <w:spacing w:val="0"/>
                <w:w w:val="100"/>
                <w:sz w:val="21"/>
                <w:lang w:val="en-US" w:eastAsia="zh-CN"/>
              </w:rPr>
              <w:t>采购要求</w:t>
            </w: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bCs/>
                <w:spacing w:val="0"/>
                <w:w w:val="100"/>
                <w:lang w:val="en-US" w:eastAsia="zh-CN"/>
              </w:rPr>
              <w:t>供应商实际响应情况</w:t>
            </w: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是否响应</w:t>
            </w: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w w:val="100"/>
                <w:sz w:val="21"/>
              </w:rPr>
            </w:pPr>
            <w:r>
              <w:rPr>
                <w:rFonts w:hint="eastAsia" w:ascii="仿宋" w:hAnsi="仿宋" w:eastAsia="仿宋" w:cs="仿宋"/>
                <w:b/>
                <w:spacing w:val="0"/>
                <w:w w:val="10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1</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2</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3</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28"/>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w w:val="100"/>
                <w:sz w:val="21"/>
              </w:rPr>
            </w:pPr>
            <w:r>
              <w:rPr>
                <w:rFonts w:hint="eastAsia" w:ascii="仿宋" w:hAnsi="仿宋" w:eastAsia="仿宋" w:cs="仿宋"/>
                <w:spacing w:val="0"/>
                <w:w w:val="100"/>
                <w:sz w:val="21"/>
              </w:rPr>
              <w:t>…</w:t>
            </w:r>
          </w:p>
        </w:tc>
        <w:tc>
          <w:tcPr>
            <w:tcW w:w="2099"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4111"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134"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c>
          <w:tcPr>
            <w:tcW w:w="1098" w:type="dxa"/>
            <w:noWrap w:val="0"/>
            <w:vAlign w:val="top"/>
          </w:tcPr>
          <w:p>
            <w:pPr>
              <w:pStyle w:val="28"/>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w w:val="10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w w:val="10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1、供应商须对应</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商务要求”中的</w:t>
      </w:r>
      <w:r>
        <w:rPr>
          <w:rFonts w:hint="eastAsia" w:ascii="仿宋" w:hAnsi="仿宋" w:eastAsia="仿宋" w:cs="仿宋"/>
          <w:spacing w:val="0"/>
          <w:w w:val="100"/>
          <w:sz w:val="21"/>
          <w:szCs w:val="21"/>
          <w:lang w:val="en-US" w:eastAsia="zh-CN"/>
        </w:rPr>
        <w:t>带</w:t>
      </w:r>
      <w:r>
        <w:rPr>
          <w:rFonts w:hint="eastAsia" w:ascii="仿宋" w:hAnsi="仿宋" w:eastAsia="仿宋" w:cs="仿宋"/>
          <w:spacing w:val="0"/>
          <w:w w:val="10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w w:val="100"/>
          <w:sz w:val="21"/>
          <w:szCs w:val="21"/>
        </w:rPr>
      </w:pPr>
      <w:bookmarkStart w:id="108" w:name="_Toc19344"/>
      <w:r>
        <w:rPr>
          <w:rFonts w:hint="eastAsia" w:ascii="仿宋" w:hAnsi="仿宋" w:eastAsia="仿宋" w:cs="仿宋"/>
          <w:spacing w:val="0"/>
          <w:w w:val="100"/>
          <w:sz w:val="21"/>
          <w:szCs w:val="21"/>
        </w:rPr>
        <w:t>2、本表格式不得擅自修改。</w:t>
      </w:r>
      <w:bookmarkEnd w:id="108"/>
    </w:p>
    <w:p>
      <w:pPr>
        <w:pStyle w:val="2"/>
        <w:spacing w:line="360" w:lineRule="auto"/>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2"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keepNext w:val="0"/>
        <w:keepLines w:val="0"/>
        <w:pageBreakBefore w:val="0"/>
        <w:widowControl w:val="0"/>
        <w:numPr>
          <w:ilvl w:val="0"/>
          <w:numId w:val="5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w w:val="100"/>
          <w:sz w:val="44"/>
          <w:szCs w:val="44"/>
          <w:lang w:val="en-US" w:eastAsia="zh-CN"/>
        </w:rPr>
      </w:pPr>
      <w:r>
        <w:rPr>
          <w:rFonts w:hint="eastAsia" w:ascii="仿宋" w:hAnsi="仿宋" w:eastAsia="仿宋" w:cs="仿宋"/>
          <w:spacing w:val="0"/>
          <w:w w:val="100"/>
          <w:sz w:val="44"/>
          <w:szCs w:val="44"/>
          <w:lang w:val="en-US" w:eastAsia="zh-CN"/>
        </w:rPr>
        <w:t>重要商务要求(“▲”条款)响应表格式</w:t>
      </w:r>
    </w:p>
    <w:p>
      <w:pPr>
        <w:snapToGrid w:val="0"/>
        <w:spacing w:line="360" w:lineRule="auto"/>
        <w:jc w:val="center"/>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numPr>
          <w:ilvl w:val="0"/>
          <w:numId w:val="0"/>
        </w:numPr>
        <w:ind w:leftChars="0" w:right="0" w:rightChars="0"/>
        <w:rPr>
          <w:rFonts w:hint="eastAsia" w:ascii="仿宋" w:hAnsi="仿宋" w:eastAsia="仿宋" w:cs="仿宋"/>
          <w:spacing w:val="0"/>
          <w:w w:val="100"/>
          <w:lang w:val="en-US" w:eastAsia="zh-CN"/>
        </w:rPr>
      </w:pPr>
    </w:p>
    <w:p>
      <w:pPr>
        <w:numPr>
          <w:ilvl w:val="0"/>
          <w:numId w:val="0"/>
        </w:numPr>
        <w:ind w:leftChars="0" w:right="0" w:rightChars="0"/>
        <w:rPr>
          <w:rFonts w:hint="eastAsia" w:ascii="仿宋" w:hAnsi="仿宋" w:eastAsia="仿宋" w:cs="仿宋"/>
          <w:spacing w:val="0"/>
          <w:w w:val="100"/>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lang w:val="en-US" w:eastAsia="zh-CN"/>
              </w:rPr>
              <w:t>采购</w:t>
            </w:r>
            <w:r>
              <w:rPr>
                <w:rFonts w:hint="eastAsia" w:ascii="仿宋" w:hAnsi="仿宋" w:eastAsia="仿宋" w:cs="仿宋"/>
                <w:b/>
                <w:bCs/>
                <w:spacing w:val="0"/>
                <w:w w:val="100"/>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w w:val="10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w w:val="100"/>
              </w:rPr>
            </w:pPr>
            <w:r>
              <w:rPr>
                <w:rFonts w:hint="eastAsia" w:ascii="仿宋" w:hAnsi="仿宋" w:eastAsia="仿宋" w:cs="仿宋"/>
                <w:b/>
                <w:bCs/>
                <w:spacing w:val="0"/>
                <w:w w:val="10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w w:val="100"/>
              </w:rPr>
            </w:pPr>
            <w:r>
              <w:rPr>
                <w:rFonts w:hint="eastAsia" w:ascii="仿宋" w:hAnsi="仿宋" w:eastAsia="仿宋" w:cs="仿宋"/>
                <w:b w:val="0"/>
                <w:bCs w:val="0"/>
                <w:spacing w:val="0"/>
                <w:w w:val="100"/>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w w:val="10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w:t>
      </w:r>
      <w:r>
        <w:rPr>
          <w:rFonts w:hint="eastAsia" w:ascii="仿宋" w:hAnsi="仿宋" w:eastAsia="仿宋" w:cs="仿宋"/>
          <w:spacing w:val="0"/>
          <w:w w:val="100"/>
          <w:sz w:val="21"/>
          <w:szCs w:val="21"/>
          <w:lang w:val="en-US" w:eastAsia="zh-CN" w:bidi="zh-CN"/>
        </w:rPr>
        <w:t>谈判文件</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商务要求</w:t>
      </w:r>
      <w:r>
        <w:rPr>
          <w:rFonts w:hint="eastAsia" w:ascii="仿宋" w:hAnsi="仿宋" w:eastAsia="仿宋" w:cs="仿宋"/>
          <w:spacing w:val="0"/>
          <w:w w:val="100"/>
          <w:sz w:val="21"/>
          <w:szCs w:val="21"/>
          <w:lang w:val="zh-CN" w:eastAsia="zh-CN" w:bidi="zh-CN"/>
        </w:rPr>
        <w:t>”中带“▲”的条款逐条响应，</w:t>
      </w:r>
      <w:r>
        <w:rPr>
          <w:rFonts w:hint="eastAsia" w:ascii="仿宋" w:hAnsi="仿宋" w:eastAsia="仿宋" w:cs="仿宋"/>
          <w:spacing w:val="0"/>
          <w:w w:val="100"/>
          <w:sz w:val="21"/>
          <w:szCs w:val="21"/>
          <w:lang w:val="en-US" w:eastAsia="zh-CN" w:bidi="zh-CN"/>
        </w:rPr>
        <w:t>带</w:t>
      </w:r>
      <w:r>
        <w:rPr>
          <w:rFonts w:hint="eastAsia" w:ascii="仿宋" w:hAnsi="仿宋" w:eastAsia="仿宋" w:cs="仿宋"/>
          <w:spacing w:val="0"/>
          <w:w w:val="100"/>
          <w:sz w:val="21"/>
          <w:szCs w:val="21"/>
          <w:lang w:val="zh-CN" w:eastAsia="zh-CN" w:bidi="zh-CN"/>
        </w:rPr>
        <w:t>“▲”的条款为重要性要求</w:t>
      </w:r>
      <w:r>
        <w:rPr>
          <w:rFonts w:hint="eastAsia" w:ascii="仿宋" w:hAnsi="仿宋" w:eastAsia="仿宋" w:cs="仿宋"/>
          <w:spacing w:val="0"/>
          <w:w w:val="100"/>
          <w:sz w:val="21"/>
          <w:szCs w:val="21"/>
          <w:lang w:val="en-US" w:eastAsia="zh-CN" w:bidi="zh-CN"/>
        </w:rPr>
        <w:t>,</w:t>
      </w:r>
      <w:r>
        <w:rPr>
          <w:rFonts w:hint="eastAsia" w:ascii="仿宋" w:hAnsi="仿宋" w:eastAsia="仿宋" w:cs="仿宋"/>
          <w:spacing w:val="0"/>
          <w:w w:val="100"/>
          <w:sz w:val="21"/>
          <w:szCs w:val="21"/>
          <w:lang w:val="zh-CN" w:eastAsia="zh-CN" w:bidi="zh-CN"/>
        </w:rPr>
        <w:t>未响应或负偏离</w:t>
      </w:r>
      <w:r>
        <w:rPr>
          <w:rFonts w:hint="eastAsia" w:ascii="仿宋" w:hAnsi="仿宋" w:eastAsia="仿宋" w:cs="仿宋"/>
          <w:spacing w:val="0"/>
          <w:w w:val="100"/>
          <w:sz w:val="21"/>
          <w:szCs w:val="21"/>
          <w:lang w:val="en-US" w:eastAsia="zh-CN" w:bidi="zh-CN"/>
        </w:rPr>
        <w:t>将影响对供应商的评审</w:t>
      </w:r>
      <w:r>
        <w:rPr>
          <w:rFonts w:hint="eastAsia" w:ascii="仿宋" w:hAnsi="仿宋" w:eastAsia="仿宋" w:cs="仿宋"/>
          <w:spacing w:val="0"/>
          <w:w w:val="10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
        <w:rPr>
          <w:rFonts w:hint="eastAsia"/>
          <w:spacing w:val="0"/>
          <w:w w:val="100"/>
        </w:rPr>
      </w:pP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keepNext w:val="0"/>
        <w:keepLines w:val="0"/>
        <w:pageBreakBefore w:val="0"/>
        <w:widowControl w:val="0"/>
        <w:numPr>
          <w:ilvl w:val="0"/>
          <w:numId w:val="51"/>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w w:val="100"/>
          <w:sz w:val="44"/>
          <w:szCs w:val="44"/>
          <w:lang w:val="en-US" w:eastAsia="zh-CN"/>
        </w:rPr>
      </w:pPr>
      <w:r>
        <w:rPr>
          <w:rFonts w:hint="eastAsia" w:ascii="仿宋" w:hAnsi="仿宋" w:eastAsia="仿宋" w:cs="仿宋"/>
          <w:spacing w:val="0"/>
          <w:w w:val="100"/>
          <w:sz w:val="44"/>
          <w:szCs w:val="44"/>
          <w:lang w:val="en-US" w:eastAsia="zh-CN"/>
        </w:rPr>
        <w:t>一般商务条款响应表</w:t>
      </w:r>
    </w:p>
    <w:p>
      <w:pPr>
        <w:snapToGrid w:val="0"/>
        <w:spacing w:line="480" w:lineRule="auto"/>
        <w:jc w:val="left"/>
        <w:rPr>
          <w:rFonts w:hint="eastAsia" w:ascii="仿宋" w:hAnsi="仿宋" w:eastAsia="仿宋" w:cs="仿宋"/>
          <w:spacing w:val="0"/>
          <w:w w:val="100"/>
          <w:sz w:val="21"/>
          <w:szCs w:val="21"/>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tbl>
      <w:tblPr>
        <w:tblStyle w:val="22"/>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28"/>
              <w:spacing w:before="6"/>
              <w:rPr>
                <w:rFonts w:hint="eastAsia" w:ascii="仿宋" w:hAnsi="仿宋" w:eastAsia="仿宋" w:cs="仿宋"/>
                <w:b/>
                <w:spacing w:val="0"/>
                <w:w w:val="100"/>
                <w:sz w:val="32"/>
              </w:rPr>
            </w:pPr>
          </w:p>
          <w:p>
            <w:pPr>
              <w:pStyle w:val="28"/>
              <w:ind w:left="92" w:right="84"/>
              <w:jc w:val="center"/>
              <w:rPr>
                <w:rFonts w:hint="eastAsia" w:ascii="仿宋" w:hAnsi="仿宋" w:eastAsia="仿宋" w:cs="仿宋"/>
                <w:b/>
                <w:spacing w:val="0"/>
                <w:w w:val="100"/>
                <w:sz w:val="24"/>
              </w:rPr>
            </w:pPr>
            <w:r>
              <w:rPr>
                <w:rFonts w:hint="eastAsia" w:ascii="仿宋" w:hAnsi="仿宋" w:eastAsia="仿宋" w:cs="仿宋"/>
                <w:b/>
                <w:spacing w:val="0"/>
                <w:w w:val="100"/>
                <w:sz w:val="24"/>
              </w:rPr>
              <w:t>序号</w:t>
            </w:r>
          </w:p>
        </w:tc>
        <w:tc>
          <w:tcPr>
            <w:tcW w:w="6797" w:type="dxa"/>
            <w:noWrap w:val="0"/>
            <w:vAlign w:val="top"/>
          </w:tcPr>
          <w:p>
            <w:pPr>
              <w:pStyle w:val="28"/>
              <w:spacing w:before="6"/>
              <w:rPr>
                <w:rFonts w:hint="eastAsia" w:ascii="仿宋" w:hAnsi="仿宋" w:eastAsia="仿宋" w:cs="仿宋"/>
                <w:b/>
                <w:spacing w:val="0"/>
                <w:w w:val="100"/>
                <w:sz w:val="32"/>
              </w:rPr>
            </w:pPr>
          </w:p>
          <w:p>
            <w:pPr>
              <w:pStyle w:val="28"/>
              <w:ind w:left="2417" w:right="2401"/>
              <w:jc w:val="center"/>
              <w:rPr>
                <w:rFonts w:hint="eastAsia" w:ascii="仿宋" w:hAnsi="仿宋" w:eastAsia="仿宋" w:cs="仿宋"/>
                <w:b/>
                <w:spacing w:val="0"/>
                <w:w w:val="100"/>
                <w:sz w:val="24"/>
              </w:rPr>
            </w:pPr>
            <w:r>
              <w:rPr>
                <w:rFonts w:hint="eastAsia" w:ascii="仿宋" w:hAnsi="仿宋" w:eastAsia="仿宋" w:cs="仿宋"/>
                <w:b/>
                <w:spacing w:val="0"/>
                <w:w w:val="100"/>
                <w:sz w:val="24"/>
              </w:rPr>
              <w:t>一般商务条款要求</w:t>
            </w:r>
          </w:p>
        </w:tc>
        <w:tc>
          <w:tcPr>
            <w:tcW w:w="830" w:type="dxa"/>
            <w:noWrap w:val="0"/>
            <w:vAlign w:val="top"/>
          </w:tcPr>
          <w:p>
            <w:pPr>
              <w:pStyle w:val="28"/>
              <w:spacing w:before="3"/>
              <w:rPr>
                <w:rFonts w:hint="eastAsia" w:ascii="仿宋" w:hAnsi="仿宋" w:eastAsia="仿宋" w:cs="仿宋"/>
                <w:b/>
                <w:spacing w:val="0"/>
                <w:w w:val="100"/>
                <w:sz w:val="20"/>
              </w:rPr>
            </w:pPr>
          </w:p>
          <w:p>
            <w:pPr>
              <w:pStyle w:val="28"/>
              <w:spacing w:line="242" w:lineRule="auto"/>
              <w:ind w:left="174" w:right="163"/>
              <w:rPr>
                <w:rFonts w:hint="eastAsia" w:ascii="仿宋" w:hAnsi="仿宋" w:eastAsia="仿宋" w:cs="仿宋"/>
                <w:b/>
                <w:spacing w:val="0"/>
                <w:w w:val="100"/>
                <w:sz w:val="24"/>
              </w:rPr>
            </w:pPr>
            <w:r>
              <w:rPr>
                <w:rFonts w:hint="eastAsia" w:ascii="仿宋" w:hAnsi="仿宋" w:eastAsia="仿宋" w:cs="仿宋"/>
                <w:b/>
                <w:spacing w:val="0"/>
                <w:w w:val="100"/>
                <w:sz w:val="24"/>
              </w:rPr>
              <w:t>是否响应</w:t>
            </w:r>
          </w:p>
        </w:tc>
        <w:tc>
          <w:tcPr>
            <w:tcW w:w="1292" w:type="dxa"/>
            <w:noWrap w:val="0"/>
            <w:vAlign w:val="top"/>
          </w:tcPr>
          <w:p>
            <w:pPr>
              <w:pStyle w:val="28"/>
              <w:spacing w:before="6"/>
              <w:rPr>
                <w:rFonts w:hint="eastAsia" w:ascii="仿宋" w:hAnsi="仿宋" w:eastAsia="仿宋" w:cs="仿宋"/>
                <w:b/>
                <w:spacing w:val="0"/>
                <w:w w:val="100"/>
                <w:sz w:val="32"/>
              </w:rPr>
            </w:pPr>
          </w:p>
          <w:p>
            <w:pPr>
              <w:pStyle w:val="28"/>
              <w:ind w:left="165"/>
              <w:rPr>
                <w:rFonts w:hint="eastAsia" w:ascii="仿宋" w:hAnsi="仿宋" w:eastAsia="仿宋" w:cs="仿宋"/>
                <w:b/>
                <w:spacing w:val="0"/>
                <w:w w:val="100"/>
                <w:sz w:val="24"/>
              </w:rPr>
            </w:pPr>
            <w:r>
              <w:rPr>
                <w:rFonts w:hint="eastAsia" w:ascii="仿宋" w:hAnsi="仿宋" w:eastAsia="仿宋" w:cs="仿宋"/>
                <w:b/>
                <w:spacing w:val="0"/>
                <w:w w:val="10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28"/>
              <w:spacing w:before="9"/>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w:t>
            </w:r>
          </w:p>
        </w:tc>
        <w:tc>
          <w:tcPr>
            <w:tcW w:w="6797" w:type="dxa"/>
            <w:noWrap w:val="0"/>
            <w:vAlign w:val="top"/>
          </w:tcPr>
          <w:p>
            <w:pPr>
              <w:pStyle w:val="28"/>
              <w:spacing w:before="43" w:line="360" w:lineRule="auto"/>
              <w:ind w:left="107" w:right="96"/>
              <w:jc w:val="both"/>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同意接受合同范本所列述的各项条款，与采购人最终签订的合同条款按照</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的要求和</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文件的承诺</w:t>
            </w:r>
            <w:r>
              <w:rPr>
                <w:rFonts w:hint="eastAsia" w:ascii="仿宋" w:hAnsi="仿宋" w:eastAsia="仿宋" w:cs="仿宋"/>
                <w:spacing w:val="0"/>
                <w:w w:val="100"/>
                <w:sz w:val="21"/>
                <w:szCs w:val="21"/>
                <w:lang w:val="en-US" w:eastAsia="zh-CN"/>
              </w:rPr>
              <w:t>及合同双方的约定</w:t>
            </w:r>
            <w:r>
              <w:rPr>
                <w:rFonts w:hint="eastAsia" w:ascii="仿宋" w:hAnsi="仿宋" w:eastAsia="仿宋" w:cs="仿宋"/>
                <w:spacing w:val="0"/>
                <w:w w:val="100"/>
                <w:sz w:val="21"/>
                <w:szCs w:val="21"/>
              </w:rPr>
              <w:t>对合同范本进行修订后确定</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28"/>
              <w:spacing w:before="18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w:t>
            </w:r>
          </w:p>
        </w:tc>
        <w:tc>
          <w:tcPr>
            <w:tcW w:w="6797" w:type="dxa"/>
            <w:noWrap w:val="0"/>
            <w:vAlign w:val="top"/>
          </w:tcPr>
          <w:p>
            <w:pPr>
              <w:pStyle w:val="28"/>
              <w:spacing w:before="32"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完全理解并接受对合格供应商、合格的货物、工程和服务的要求</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28"/>
              <w:spacing w:before="15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w:t>
            </w:r>
          </w:p>
        </w:tc>
        <w:tc>
          <w:tcPr>
            <w:tcW w:w="6797" w:type="dxa"/>
            <w:noWrap w:val="0"/>
            <w:vAlign w:val="top"/>
          </w:tcPr>
          <w:p>
            <w:pPr>
              <w:pStyle w:val="28"/>
              <w:spacing w:before="2"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完全理解并接受对供应商的各项须知、规约要求和责任义务</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28"/>
              <w:spacing w:before="6"/>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4</w:t>
            </w:r>
          </w:p>
        </w:tc>
        <w:tc>
          <w:tcPr>
            <w:tcW w:w="6797" w:type="dxa"/>
            <w:noWrap w:val="0"/>
            <w:vAlign w:val="top"/>
          </w:tcPr>
          <w:p>
            <w:pPr>
              <w:pStyle w:val="28"/>
              <w:spacing w:before="158"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lang w:val="en-US" w:eastAsia="zh-CN"/>
              </w:rPr>
              <w:t>响应文件</w:t>
            </w:r>
            <w:r>
              <w:rPr>
                <w:rFonts w:hint="eastAsia" w:ascii="仿宋" w:hAnsi="仿宋" w:eastAsia="仿宋" w:cs="仿宋"/>
                <w:spacing w:val="0"/>
                <w:w w:val="100"/>
                <w:sz w:val="21"/>
                <w:szCs w:val="21"/>
              </w:rPr>
              <w:t>有效期：从</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文件递交截止时间起，</w:t>
            </w:r>
            <w:r>
              <w:rPr>
                <w:rFonts w:hint="eastAsia" w:ascii="仿宋" w:hAnsi="仿宋" w:eastAsia="仿宋" w:cs="仿宋"/>
                <w:spacing w:val="0"/>
                <w:w w:val="100"/>
                <w:sz w:val="21"/>
                <w:szCs w:val="21"/>
                <w:lang w:val="en-US" w:eastAsia="zh-CN"/>
              </w:rPr>
              <w:t>响应文件</w:t>
            </w:r>
            <w:r>
              <w:rPr>
                <w:rFonts w:hint="eastAsia" w:ascii="仿宋" w:hAnsi="仿宋" w:eastAsia="仿宋" w:cs="仿宋"/>
                <w:spacing w:val="0"/>
                <w:w w:val="100"/>
                <w:sz w:val="21"/>
                <w:szCs w:val="21"/>
              </w:rPr>
              <w:t>有效期不少于</w:t>
            </w:r>
            <w:r>
              <w:rPr>
                <w:rFonts w:hint="eastAsia" w:ascii="仿宋" w:hAnsi="仿宋" w:eastAsia="仿宋" w:cs="仿宋"/>
                <w:b/>
                <w:spacing w:val="0"/>
                <w:w w:val="100"/>
                <w:sz w:val="21"/>
                <w:szCs w:val="21"/>
                <w:u w:val="single"/>
                <w:lang w:val="en-US" w:eastAsia="zh-CN"/>
              </w:rPr>
              <w:t>90</w:t>
            </w:r>
            <w:r>
              <w:rPr>
                <w:rFonts w:hint="eastAsia" w:ascii="仿宋" w:hAnsi="仿宋" w:eastAsia="仿宋" w:cs="仿宋"/>
                <w:spacing w:val="0"/>
                <w:w w:val="100"/>
                <w:sz w:val="21"/>
                <w:szCs w:val="21"/>
              </w:rPr>
              <w:t>天，成交</w:t>
            </w:r>
            <w:r>
              <w:rPr>
                <w:rFonts w:hint="eastAsia" w:ascii="仿宋" w:hAnsi="仿宋" w:eastAsia="仿宋" w:cs="仿宋"/>
                <w:spacing w:val="0"/>
                <w:w w:val="100"/>
                <w:sz w:val="21"/>
                <w:szCs w:val="21"/>
                <w:lang w:val="en-US" w:eastAsia="zh-CN"/>
              </w:rPr>
              <w:t>供应商响应文件</w:t>
            </w:r>
            <w:r>
              <w:rPr>
                <w:rFonts w:hint="eastAsia" w:ascii="仿宋" w:hAnsi="仿宋" w:eastAsia="仿宋" w:cs="仿宋"/>
                <w:spacing w:val="0"/>
                <w:w w:val="100"/>
                <w:sz w:val="21"/>
                <w:szCs w:val="21"/>
              </w:rPr>
              <w:t>有效期延至合同终止之日</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28"/>
              <w:spacing w:before="196"/>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5</w:t>
            </w:r>
          </w:p>
        </w:tc>
        <w:tc>
          <w:tcPr>
            <w:tcW w:w="6797" w:type="dxa"/>
            <w:noWrap w:val="0"/>
            <w:vAlign w:val="top"/>
          </w:tcPr>
          <w:p>
            <w:pPr>
              <w:pStyle w:val="28"/>
              <w:spacing w:before="196"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报价内容均涵盖</w:t>
            </w:r>
            <w:r>
              <w:rPr>
                <w:rFonts w:hint="eastAsia" w:ascii="仿宋" w:hAnsi="仿宋" w:eastAsia="仿宋" w:cs="仿宋"/>
                <w:spacing w:val="0"/>
                <w:w w:val="100"/>
                <w:sz w:val="21"/>
                <w:szCs w:val="21"/>
                <w:lang w:val="en-US" w:eastAsia="zh-CN"/>
              </w:rPr>
              <w:t>采购</w:t>
            </w:r>
            <w:r>
              <w:rPr>
                <w:rFonts w:hint="eastAsia" w:ascii="仿宋" w:hAnsi="仿宋" w:eastAsia="仿宋" w:cs="仿宋"/>
                <w:spacing w:val="0"/>
                <w:w w:val="100"/>
                <w:sz w:val="21"/>
                <w:szCs w:val="21"/>
              </w:rPr>
              <w:t>要求</w:t>
            </w:r>
            <w:r>
              <w:rPr>
                <w:rFonts w:hint="eastAsia" w:ascii="仿宋" w:hAnsi="仿宋" w:eastAsia="仿宋" w:cs="仿宋"/>
                <w:spacing w:val="0"/>
                <w:w w:val="100"/>
                <w:sz w:val="21"/>
                <w:szCs w:val="21"/>
                <w:lang w:val="en-US" w:eastAsia="zh-CN"/>
              </w:rPr>
              <w:t>的</w:t>
            </w:r>
            <w:r>
              <w:rPr>
                <w:rFonts w:hint="eastAsia" w:ascii="仿宋" w:hAnsi="仿宋" w:eastAsia="仿宋" w:cs="仿宋"/>
                <w:spacing w:val="0"/>
                <w:w w:val="100"/>
                <w:sz w:val="21"/>
                <w:szCs w:val="21"/>
              </w:rPr>
              <w:t>一切费用和伴随服务</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28"/>
              <w:spacing w:before="6"/>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6</w:t>
            </w:r>
          </w:p>
        </w:tc>
        <w:tc>
          <w:tcPr>
            <w:tcW w:w="6797" w:type="dxa"/>
            <w:noWrap w:val="0"/>
            <w:vAlign w:val="top"/>
          </w:tcPr>
          <w:p>
            <w:pPr>
              <w:pStyle w:val="28"/>
              <w:spacing w:before="158" w:line="360" w:lineRule="auto"/>
              <w:ind w:left="107" w:right="96"/>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所提供的报价不高于权威网站目前的报价水平和广东省现行市场价</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28"/>
              <w:spacing w:before="13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7</w:t>
            </w:r>
          </w:p>
        </w:tc>
        <w:tc>
          <w:tcPr>
            <w:tcW w:w="6797" w:type="dxa"/>
            <w:noWrap w:val="0"/>
            <w:vAlign w:val="top"/>
          </w:tcPr>
          <w:p>
            <w:pPr>
              <w:pStyle w:val="28"/>
              <w:spacing w:before="139"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同意按本项目要求缴付相关款项</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28"/>
              <w:spacing w:before="5"/>
              <w:rPr>
                <w:rFonts w:hint="eastAsia" w:ascii="仿宋" w:hAnsi="仿宋" w:eastAsia="仿宋" w:cs="仿宋"/>
                <w:b/>
                <w:spacing w:val="0"/>
                <w:w w:val="100"/>
                <w:sz w:val="21"/>
                <w:szCs w:val="21"/>
              </w:rPr>
            </w:pPr>
          </w:p>
          <w:p>
            <w:pPr>
              <w:pStyle w:val="28"/>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8</w:t>
            </w:r>
          </w:p>
        </w:tc>
        <w:tc>
          <w:tcPr>
            <w:tcW w:w="6797" w:type="dxa"/>
            <w:noWrap w:val="0"/>
            <w:vAlign w:val="top"/>
          </w:tcPr>
          <w:p>
            <w:pPr>
              <w:pStyle w:val="28"/>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同意采购方以任何形式对我方</w:t>
            </w:r>
            <w:r>
              <w:rPr>
                <w:rFonts w:hint="eastAsia" w:ascii="仿宋" w:hAnsi="仿宋" w:eastAsia="仿宋" w:cs="仿宋"/>
                <w:spacing w:val="0"/>
                <w:w w:val="100"/>
                <w:sz w:val="21"/>
                <w:szCs w:val="21"/>
                <w:lang w:val="en-US" w:eastAsia="zh-CN"/>
              </w:rPr>
              <w:t>响应</w:t>
            </w:r>
            <w:r>
              <w:rPr>
                <w:rFonts w:hint="eastAsia" w:ascii="仿宋" w:hAnsi="仿宋" w:eastAsia="仿宋" w:cs="仿宋"/>
                <w:spacing w:val="0"/>
                <w:w w:val="100"/>
                <w:sz w:val="21"/>
                <w:szCs w:val="21"/>
              </w:rPr>
              <w:t>文件内容的真实性和有效性进行审查、验证</w:t>
            </w:r>
          </w:p>
        </w:tc>
        <w:tc>
          <w:tcPr>
            <w:tcW w:w="830" w:type="dxa"/>
            <w:noWrap w:val="0"/>
            <w:vAlign w:val="top"/>
          </w:tcPr>
          <w:p>
            <w:pPr>
              <w:pStyle w:val="28"/>
              <w:spacing w:line="360" w:lineRule="auto"/>
              <w:rPr>
                <w:rFonts w:hint="eastAsia" w:ascii="仿宋" w:hAnsi="仿宋" w:eastAsia="仿宋" w:cs="仿宋"/>
                <w:spacing w:val="0"/>
                <w:w w:val="100"/>
                <w:sz w:val="21"/>
                <w:szCs w:val="21"/>
              </w:rPr>
            </w:pPr>
          </w:p>
        </w:tc>
        <w:tc>
          <w:tcPr>
            <w:tcW w:w="1292" w:type="dxa"/>
            <w:noWrap w:val="0"/>
            <w:vAlign w:val="top"/>
          </w:tcPr>
          <w:p>
            <w:pPr>
              <w:pStyle w:val="28"/>
              <w:spacing w:line="360" w:lineRule="auto"/>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28"/>
              <w:spacing w:before="139"/>
              <w:ind w:left="8"/>
              <w:jc w:val="center"/>
              <w:rPr>
                <w:rFonts w:hint="eastAsia" w:ascii="仿宋" w:hAnsi="仿宋" w:eastAsia="仿宋" w:cs="仿宋"/>
                <w:spacing w:val="0"/>
                <w:w w:val="100"/>
                <w:sz w:val="21"/>
                <w:szCs w:val="21"/>
              </w:rPr>
            </w:pPr>
            <w:r>
              <w:rPr>
                <w:rFonts w:hint="eastAsia" w:ascii="仿宋" w:hAnsi="仿宋" w:eastAsia="仿宋" w:cs="仿宋"/>
                <w:spacing w:val="0"/>
                <w:w w:val="100"/>
                <w:sz w:val="21"/>
                <w:szCs w:val="21"/>
              </w:rPr>
              <w:t>9</w:t>
            </w:r>
          </w:p>
        </w:tc>
        <w:tc>
          <w:tcPr>
            <w:tcW w:w="8919" w:type="dxa"/>
            <w:gridSpan w:val="3"/>
            <w:noWrap w:val="0"/>
            <w:vAlign w:val="top"/>
          </w:tcPr>
          <w:p>
            <w:pPr>
              <w:pStyle w:val="28"/>
              <w:spacing w:before="139" w:line="360" w:lineRule="auto"/>
              <w:ind w:left="107"/>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其它商务条款偏离说明：</w:t>
            </w:r>
          </w:p>
        </w:tc>
      </w:tr>
    </w:tbl>
    <w:p>
      <w:pPr>
        <w:pStyle w:val="2"/>
        <w:bidi w:val="0"/>
        <w:spacing w:line="240" w:lineRule="auto"/>
        <w:ind w:firstLine="210" w:firstLineChars="1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2"/>
        <w:bidi w:val="0"/>
        <w:spacing w:line="360" w:lineRule="auto"/>
        <w:ind w:left="240" w:leftChars="109" w:firstLine="0" w:firstLineChars="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1、对于上述要求，如供应商完全响应，则请在“是否响应”栏内打“√”，对空白或打“×”视为偏离，请在“偏离说明”栏内扼要说明偏离情况。</w:t>
      </w:r>
    </w:p>
    <w:p>
      <w:pPr>
        <w:pStyle w:val="2"/>
        <w:bidi w:val="0"/>
        <w:spacing w:line="240" w:lineRule="auto"/>
        <w:ind w:firstLine="210" w:firstLineChars="1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2、本表内容不得擅自修改。</w:t>
      </w:r>
    </w:p>
    <w:p>
      <w:pPr>
        <w:pStyle w:val="2"/>
        <w:bidi w:val="0"/>
        <w:rPr>
          <w:rFonts w:hint="eastAsia" w:ascii="仿宋" w:hAnsi="仿宋" w:eastAsia="仿宋" w:cs="仿宋"/>
          <w:spacing w:val="0"/>
          <w:w w:val="10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6"/>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219" w:after="0" w:line="240" w:lineRule="auto"/>
        <w:ind w:left="318" w:leftChars="0" w:right="0" w:rightChars="0"/>
        <w:jc w:val="left"/>
        <w:textAlignment w:val="auto"/>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lang w:val="en-US" w:eastAsia="zh-CN"/>
        </w:rPr>
        <w:br w:type="page"/>
      </w:r>
    </w:p>
    <w:p>
      <w:pPr>
        <w:pStyle w:val="2"/>
        <w:numPr>
          <w:ilvl w:val="0"/>
          <w:numId w:val="52"/>
        </w:numPr>
        <w:ind w:left="425" w:leftChars="0" w:right="0" w:rightChars="0" w:hanging="425" w:firstLineChars="0"/>
        <w:rPr>
          <w:rStyle w:val="39"/>
          <w:rFonts w:hint="eastAsia" w:ascii="宋体" w:hAnsi="宋体" w:eastAsia="宋体" w:cs="宋体"/>
          <w:spacing w:val="0"/>
          <w:w w:val="100"/>
          <w:sz w:val="36"/>
          <w:szCs w:val="36"/>
          <w:lang w:val="en-US" w:eastAsia="zh-CN"/>
        </w:rPr>
      </w:pPr>
      <w:bookmarkStart w:id="109" w:name="_Toc26921"/>
      <w:r>
        <w:rPr>
          <w:rStyle w:val="39"/>
          <w:rFonts w:hint="eastAsia" w:ascii="宋体" w:hAnsi="宋体" w:eastAsia="宋体" w:cs="宋体"/>
          <w:spacing w:val="0"/>
          <w:w w:val="100"/>
          <w:sz w:val="36"/>
          <w:szCs w:val="36"/>
          <w:lang w:val="en-US" w:eastAsia="zh-CN"/>
        </w:rPr>
        <w:t>供应商基本概况</w:t>
      </w:r>
    </w:p>
    <w:bookmarkEnd w:id="109"/>
    <w:p>
      <w:pPr>
        <w:spacing w:line="360" w:lineRule="auto"/>
        <w:jc w:val="center"/>
        <w:rPr>
          <w:rFonts w:hint="eastAsia" w:ascii="仿宋" w:hAnsi="仿宋" w:eastAsia="仿宋" w:cs="仿宋"/>
          <w:b/>
          <w:color w:val="000000"/>
          <w:spacing w:val="0"/>
          <w:w w:val="100"/>
          <w:sz w:val="24"/>
          <w:szCs w:val="24"/>
          <w:highlight w:val="none"/>
        </w:rPr>
      </w:pPr>
      <w:r>
        <w:rPr>
          <w:rFonts w:hint="eastAsia" w:ascii="仿宋" w:hAnsi="仿宋" w:eastAsia="仿宋" w:cs="仿宋"/>
          <w:b/>
          <w:color w:val="000000"/>
          <w:spacing w:val="0"/>
          <w:w w:val="100"/>
          <w:sz w:val="24"/>
          <w:szCs w:val="24"/>
          <w:highlight w:val="none"/>
          <w:lang w:val="en-US" w:eastAsia="zh-CN"/>
        </w:rPr>
        <w:t>供应商</w:t>
      </w:r>
      <w:r>
        <w:rPr>
          <w:rFonts w:hint="eastAsia" w:ascii="仿宋" w:hAnsi="仿宋" w:eastAsia="仿宋" w:cs="仿宋"/>
          <w:b/>
          <w:color w:val="000000"/>
          <w:spacing w:val="0"/>
          <w:w w:val="100"/>
          <w:sz w:val="24"/>
          <w:szCs w:val="24"/>
          <w:highlight w:val="none"/>
        </w:rPr>
        <w:t>基本情况表</w:t>
      </w:r>
    </w:p>
    <w:tbl>
      <w:tblPr>
        <w:tblStyle w:val="22"/>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1"/>
              <w:widowControl w:val="0"/>
              <w:spacing w:before="0" w:after="0"/>
              <w:rPr>
                <w:rFonts w:hint="eastAsia" w:ascii="仿宋" w:hAnsi="仿宋" w:eastAsia="仿宋" w:cs="仿宋"/>
                <w:color w:val="000000"/>
                <w:spacing w:val="0"/>
                <w:w w:val="1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lang w:val="en-US" w:eastAsia="zh-CN"/>
              </w:rPr>
            </w:pPr>
            <w:r>
              <w:rPr>
                <w:rFonts w:hint="eastAsia" w:ascii="仿宋" w:hAnsi="仿宋" w:eastAsia="仿宋" w:cs="仿宋"/>
                <w:color w:val="000000"/>
                <w:spacing w:val="0"/>
                <w:w w:val="100"/>
                <w:sz w:val="24"/>
                <w:highlight w:val="none"/>
              </w:rPr>
              <w:t xml:space="preserve">年 月 </w:t>
            </w:r>
            <w:r>
              <w:rPr>
                <w:rFonts w:hint="eastAsia" w:ascii="仿宋" w:hAnsi="仿宋" w:eastAsia="仿宋" w:cs="仿宋"/>
                <w:color w:val="000000"/>
                <w:spacing w:val="0"/>
                <w:w w:val="100"/>
                <w:sz w:val="24"/>
                <w:highlight w:val="none"/>
                <w:lang w:val="en-US" w:eastAsia="zh-CN"/>
              </w:rPr>
              <w:t>日</w:t>
            </w:r>
            <w:r>
              <w:rPr>
                <w:rFonts w:hint="eastAsia" w:ascii="仿宋" w:hAnsi="仿宋" w:eastAsia="仿宋" w:cs="仿宋"/>
                <w:color w:val="000000"/>
                <w:spacing w:val="0"/>
                <w:w w:val="100"/>
                <w:sz w:val="24"/>
                <w:highlight w:val="none"/>
              </w:rPr>
              <w:t>- 年 月</w:t>
            </w:r>
            <w:r>
              <w:rPr>
                <w:rFonts w:hint="eastAsia" w:ascii="仿宋" w:hAnsi="仿宋" w:eastAsia="仿宋" w:cs="仿宋"/>
                <w:color w:val="000000"/>
                <w:spacing w:val="0"/>
                <w:w w:val="1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共</w:t>
            </w:r>
            <w:r>
              <w:rPr>
                <w:rFonts w:hint="eastAsia" w:ascii="仿宋" w:hAnsi="仿宋" w:eastAsia="仿宋" w:cs="仿宋"/>
                <w:color w:val="000000"/>
                <w:spacing w:val="0"/>
                <w:w w:val="100"/>
                <w:sz w:val="24"/>
                <w:highlight w:val="none"/>
                <w:u w:val="single"/>
              </w:rPr>
              <w:t xml:space="preserve">   </w:t>
            </w:r>
            <w:r>
              <w:rPr>
                <w:rFonts w:hint="eastAsia" w:ascii="仿宋" w:hAnsi="仿宋" w:eastAsia="仿宋" w:cs="仿宋"/>
                <w:color w:val="000000"/>
                <w:spacing w:val="0"/>
                <w:w w:val="100"/>
                <w:sz w:val="24"/>
                <w:highlight w:val="none"/>
              </w:rPr>
              <w:t>人，其中具有从业资格证的</w:t>
            </w:r>
            <w:r>
              <w:rPr>
                <w:rFonts w:hint="eastAsia" w:ascii="仿宋" w:hAnsi="仿宋" w:eastAsia="仿宋" w:cs="仿宋"/>
                <w:color w:val="000000"/>
                <w:spacing w:val="0"/>
                <w:w w:val="100"/>
                <w:sz w:val="24"/>
                <w:highlight w:val="none"/>
                <w:u w:val="single"/>
              </w:rPr>
              <w:t xml:space="preserve">   </w:t>
            </w:r>
            <w:r>
              <w:rPr>
                <w:rFonts w:hint="eastAsia" w:ascii="仿宋" w:hAnsi="仿宋" w:eastAsia="仿宋" w:cs="仿宋"/>
                <w:color w:val="000000"/>
                <w:spacing w:val="0"/>
                <w:w w:val="1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pacing w:val="0"/>
                <w:w w:val="100"/>
                <w:sz w:val="24"/>
                <w:highlight w:val="none"/>
                <w:lang w:eastAsia="zh-CN"/>
              </w:rPr>
            </w:pPr>
            <w:r>
              <w:rPr>
                <w:rFonts w:hint="eastAsia" w:ascii="仿宋" w:hAnsi="仿宋" w:eastAsia="仿宋" w:cs="仿宋"/>
                <w:color w:val="000000"/>
                <w:spacing w:val="0"/>
                <w:w w:val="1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pacing w:val="0"/>
                <w:w w:val="100"/>
                <w:sz w:val="24"/>
                <w:highlight w:val="none"/>
              </w:rPr>
            </w:pPr>
          </w:p>
        </w:tc>
      </w:tr>
    </w:tbl>
    <w:p>
      <w:pPr>
        <w:spacing w:line="360" w:lineRule="auto"/>
        <w:rPr>
          <w:rFonts w:hint="eastAsia" w:ascii="仿宋" w:hAnsi="仿宋" w:eastAsia="仿宋" w:cs="仿宋"/>
          <w:b/>
          <w:bCs/>
          <w:color w:val="000000"/>
          <w:spacing w:val="0"/>
          <w:w w:val="100"/>
          <w:sz w:val="15"/>
          <w:szCs w:val="15"/>
          <w:highlight w:val="none"/>
        </w:rPr>
      </w:pPr>
      <w:r>
        <w:rPr>
          <w:rFonts w:hint="eastAsia" w:ascii="仿宋" w:hAnsi="仿宋" w:eastAsia="仿宋" w:cs="仿宋"/>
          <w:b/>
          <w:bCs/>
          <w:color w:val="000000"/>
          <w:spacing w:val="0"/>
          <w:w w:val="100"/>
          <w:sz w:val="15"/>
          <w:szCs w:val="15"/>
          <w:highlight w:val="none"/>
        </w:rPr>
        <w:t xml:space="preserve">    </w:t>
      </w:r>
    </w:p>
    <w:p>
      <w:pPr>
        <w:spacing w:line="360" w:lineRule="auto"/>
        <w:rPr>
          <w:rFonts w:hint="eastAsia" w:ascii="仿宋" w:hAnsi="仿宋" w:eastAsia="仿宋" w:cs="仿宋"/>
          <w:color w:val="000000"/>
          <w:spacing w:val="0"/>
          <w:w w:val="100"/>
          <w:sz w:val="18"/>
          <w:szCs w:val="18"/>
          <w:highlight w:val="none"/>
        </w:rPr>
      </w:pPr>
      <w:r>
        <w:rPr>
          <w:rFonts w:hint="eastAsia" w:ascii="仿宋" w:hAnsi="仿宋" w:eastAsia="仿宋" w:cs="仿宋"/>
          <w:color w:val="000000"/>
          <w:spacing w:val="0"/>
          <w:w w:val="100"/>
          <w:sz w:val="18"/>
          <w:szCs w:val="18"/>
          <w:highlight w:val="none"/>
        </w:rPr>
        <w:t>注：如</w:t>
      </w:r>
      <w:r>
        <w:rPr>
          <w:rFonts w:hint="eastAsia" w:ascii="仿宋" w:hAnsi="仿宋" w:eastAsia="仿宋" w:cs="仿宋"/>
          <w:color w:val="000000"/>
          <w:spacing w:val="0"/>
          <w:w w:val="100"/>
          <w:sz w:val="18"/>
          <w:szCs w:val="18"/>
          <w:highlight w:val="none"/>
          <w:lang w:val="en-US" w:eastAsia="zh-CN"/>
        </w:rPr>
        <w:t>供应商</w:t>
      </w:r>
      <w:r>
        <w:rPr>
          <w:rFonts w:hint="eastAsia" w:ascii="仿宋" w:hAnsi="仿宋" w:eastAsia="仿宋" w:cs="仿宋"/>
          <w:color w:val="000000"/>
          <w:spacing w:val="0"/>
          <w:w w:val="100"/>
          <w:sz w:val="18"/>
          <w:szCs w:val="18"/>
          <w:highlight w:val="none"/>
        </w:rPr>
        <w:t>此表数据有虚假，不真实，一经查实，自行承担相关责任。</w:t>
      </w: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br w:type="page"/>
      </w:r>
    </w:p>
    <w:p>
      <w:pPr>
        <w:pStyle w:val="2"/>
        <w:numPr>
          <w:ilvl w:val="0"/>
          <w:numId w:val="52"/>
        </w:numPr>
        <w:ind w:left="425" w:leftChars="0" w:right="0" w:rightChars="0" w:hanging="425" w:firstLineChars="0"/>
        <w:rPr>
          <w:rStyle w:val="39"/>
          <w:rFonts w:hint="eastAsia" w:ascii="宋体" w:hAnsi="宋体" w:eastAsia="宋体" w:cs="宋体"/>
          <w:spacing w:val="0"/>
          <w:w w:val="100"/>
          <w:sz w:val="36"/>
          <w:szCs w:val="36"/>
          <w:lang w:val="en-US" w:eastAsia="zh-CN"/>
        </w:rPr>
      </w:pPr>
      <w:bookmarkStart w:id="110" w:name="_Toc29635"/>
      <w:r>
        <w:rPr>
          <w:rStyle w:val="39"/>
          <w:rFonts w:hint="eastAsia" w:ascii="宋体" w:hAnsi="宋体" w:eastAsia="宋体" w:cs="宋体"/>
          <w:spacing w:val="0"/>
          <w:w w:val="100"/>
          <w:sz w:val="36"/>
          <w:szCs w:val="36"/>
          <w:lang w:val="en-US" w:eastAsia="zh-CN"/>
        </w:rPr>
        <w:t>同类型项目业绩一览表</w:t>
      </w:r>
    </w:p>
    <w:bookmarkEnd w:id="110"/>
    <w:p>
      <w:pPr>
        <w:spacing w:line="360" w:lineRule="auto"/>
        <w:rPr>
          <w:rFonts w:hint="eastAsia" w:ascii="仿宋" w:hAnsi="仿宋" w:eastAsia="仿宋" w:cs="仿宋"/>
          <w:color w:val="000000"/>
          <w:spacing w:val="0"/>
          <w:w w:val="100"/>
          <w:sz w:val="24"/>
          <w:highlight w:val="none"/>
          <w:lang w:eastAsia="zh-CN"/>
        </w:rPr>
      </w:pPr>
    </w:p>
    <w:p>
      <w:pPr>
        <w:spacing w:line="360" w:lineRule="auto"/>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lang w:eastAsia="zh-CN"/>
        </w:rPr>
        <w:t>项目名称</w:t>
      </w:r>
      <w:r>
        <w:rPr>
          <w:rFonts w:hint="eastAsia" w:ascii="仿宋" w:hAnsi="仿宋" w:eastAsia="仿宋" w:cs="仿宋"/>
          <w:color w:val="000000"/>
          <w:spacing w:val="0"/>
          <w:w w:val="100"/>
          <w:sz w:val="24"/>
          <w:highlight w:val="none"/>
        </w:rPr>
        <w:t>：</w:t>
      </w:r>
    </w:p>
    <w:p>
      <w:pPr>
        <w:spacing w:line="360" w:lineRule="auto"/>
        <w:rPr>
          <w:rFonts w:hint="eastAsia" w:ascii="仿宋" w:hAnsi="仿宋" w:eastAsia="仿宋" w:cs="仿宋"/>
          <w:color w:val="000000"/>
          <w:spacing w:val="0"/>
          <w:w w:val="100"/>
          <w:sz w:val="24"/>
          <w:highlight w:val="none"/>
          <w:lang w:eastAsia="zh-CN"/>
        </w:rPr>
      </w:pPr>
      <w:r>
        <w:rPr>
          <w:rFonts w:hint="eastAsia" w:ascii="仿宋" w:hAnsi="仿宋" w:eastAsia="仿宋" w:cs="仿宋"/>
          <w:color w:val="000000"/>
          <w:spacing w:val="0"/>
          <w:w w:val="100"/>
          <w:sz w:val="24"/>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pacing w:val="0"/>
                <w:w w:val="100"/>
                <w:sz w:val="24"/>
                <w:highlight w:val="none"/>
              </w:rPr>
            </w:pPr>
            <w:r>
              <w:rPr>
                <w:rFonts w:hint="eastAsia" w:ascii="仿宋" w:hAnsi="仿宋" w:eastAsia="仿宋" w:cs="仿宋"/>
                <w:color w:val="000000"/>
                <w:spacing w:val="0"/>
                <w:w w:val="100"/>
                <w:sz w:val="24"/>
                <w:highlight w:val="none"/>
              </w:rPr>
              <w:t>序号</w:t>
            </w:r>
          </w:p>
        </w:tc>
        <w:tc>
          <w:tcPr>
            <w:tcW w:w="1218" w:type="dxa"/>
            <w:noWrap w:val="0"/>
            <w:vAlign w:val="center"/>
          </w:tcPr>
          <w:p>
            <w:pPr>
              <w:pStyle w:val="13"/>
              <w:spacing w:line="320" w:lineRule="exact"/>
              <w:ind w:firstLine="0"/>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年份</w:t>
            </w:r>
          </w:p>
        </w:tc>
        <w:tc>
          <w:tcPr>
            <w:tcW w:w="3045" w:type="dxa"/>
            <w:noWrap w:val="0"/>
            <w:vAlign w:val="center"/>
          </w:tcPr>
          <w:p>
            <w:pPr>
              <w:pStyle w:val="13"/>
              <w:spacing w:line="320" w:lineRule="exact"/>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项目名称</w:t>
            </w:r>
          </w:p>
        </w:tc>
        <w:tc>
          <w:tcPr>
            <w:tcW w:w="2436" w:type="dxa"/>
            <w:noWrap w:val="0"/>
            <w:vAlign w:val="center"/>
          </w:tcPr>
          <w:p>
            <w:pPr>
              <w:pStyle w:val="13"/>
              <w:spacing w:line="320" w:lineRule="exact"/>
              <w:ind w:firstLine="0"/>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合同金额（万元）</w:t>
            </w:r>
          </w:p>
        </w:tc>
        <w:tc>
          <w:tcPr>
            <w:tcW w:w="2278" w:type="dxa"/>
            <w:noWrap w:val="0"/>
            <w:vAlign w:val="center"/>
          </w:tcPr>
          <w:p>
            <w:pPr>
              <w:pStyle w:val="13"/>
              <w:spacing w:line="320" w:lineRule="exact"/>
              <w:jc w:val="center"/>
              <w:rPr>
                <w:rFonts w:hint="eastAsia" w:ascii="仿宋" w:hAnsi="仿宋" w:eastAsia="仿宋" w:cs="仿宋"/>
                <w:bCs/>
                <w:color w:val="000000"/>
                <w:spacing w:val="0"/>
                <w:w w:val="100"/>
                <w:szCs w:val="24"/>
                <w:highlight w:val="none"/>
              </w:rPr>
            </w:pPr>
            <w:r>
              <w:rPr>
                <w:rFonts w:hint="eastAsia" w:ascii="仿宋" w:hAnsi="仿宋" w:eastAsia="仿宋" w:cs="仿宋"/>
                <w:bCs/>
                <w:color w:val="000000"/>
                <w:spacing w:val="0"/>
                <w:w w:val="1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bCs/>
                <w:color w:val="000000"/>
                <w:spacing w:val="0"/>
                <w:w w:val="100"/>
                <w:highlight w:val="none"/>
              </w:rPr>
            </w:pPr>
            <w:r>
              <w:rPr>
                <w:rFonts w:hint="eastAsia" w:ascii="仿宋" w:hAnsi="仿宋" w:eastAsia="仿宋" w:cs="仿宋"/>
                <w:bCs/>
                <w:color w:val="000000"/>
                <w:spacing w:val="0"/>
                <w:w w:val="100"/>
                <w:highlight w:val="none"/>
              </w:rPr>
              <w:t>1</w:t>
            </w:r>
          </w:p>
        </w:tc>
        <w:tc>
          <w:tcPr>
            <w:tcW w:w="121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bCs/>
                <w:color w:val="000000"/>
                <w:spacing w:val="0"/>
                <w:w w:val="100"/>
                <w:highlight w:val="none"/>
              </w:rPr>
            </w:pPr>
            <w:r>
              <w:rPr>
                <w:rFonts w:hint="eastAsia" w:ascii="仿宋" w:hAnsi="仿宋" w:eastAsia="仿宋" w:cs="仿宋"/>
                <w:bCs/>
                <w:color w:val="000000"/>
                <w:spacing w:val="0"/>
                <w:w w:val="100"/>
                <w:highlight w:val="none"/>
              </w:rPr>
              <w:t>2</w:t>
            </w:r>
          </w:p>
        </w:tc>
        <w:tc>
          <w:tcPr>
            <w:tcW w:w="121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bCs/>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3</w:t>
            </w:r>
          </w:p>
        </w:tc>
        <w:tc>
          <w:tcPr>
            <w:tcW w:w="121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3"/>
              <w:spacing w:line="320" w:lineRule="exact"/>
              <w:ind w:firstLine="0"/>
              <w:jc w:val="center"/>
              <w:rPr>
                <w:rFonts w:hint="eastAsia" w:ascii="仿宋" w:hAnsi="仿宋" w:eastAsia="仿宋" w:cs="仿宋"/>
                <w:color w:val="000000"/>
                <w:spacing w:val="0"/>
                <w:w w:val="100"/>
                <w:highlight w:val="none"/>
              </w:rPr>
            </w:pPr>
            <w:r>
              <w:rPr>
                <w:rFonts w:hint="eastAsia" w:ascii="仿宋" w:hAnsi="仿宋" w:eastAsia="仿宋" w:cs="仿宋"/>
                <w:color w:val="000000"/>
                <w:spacing w:val="0"/>
                <w:w w:val="100"/>
                <w:highlight w:val="none"/>
              </w:rPr>
              <w:t>…</w:t>
            </w:r>
          </w:p>
        </w:tc>
        <w:tc>
          <w:tcPr>
            <w:tcW w:w="121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3045"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436"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c>
          <w:tcPr>
            <w:tcW w:w="2278" w:type="dxa"/>
            <w:noWrap w:val="0"/>
            <w:vAlign w:val="center"/>
          </w:tcPr>
          <w:p>
            <w:pPr>
              <w:pStyle w:val="13"/>
              <w:spacing w:line="320" w:lineRule="exact"/>
              <w:jc w:val="center"/>
              <w:rPr>
                <w:rFonts w:hint="eastAsia" w:ascii="仿宋" w:hAnsi="仿宋" w:eastAsia="仿宋" w:cs="仿宋"/>
                <w:color w:val="000000"/>
                <w:spacing w:val="0"/>
                <w:w w:val="100"/>
                <w:highlight w:val="none"/>
              </w:rPr>
            </w:pPr>
          </w:p>
        </w:tc>
      </w:tr>
    </w:tbl>
    <w:p>
      <w:pPr>
        <w:spacing w:line="360" w:lineRule="auto"/>
        <w:rPr>
          <w:rFonts w:hint="eastAsia" w:ascii="仿宋" w:hAnsi="仿宋" w:eastAsia="仿宋" w:cs="仿宋"/>
          <w:b/>
          <w:bCs/>
          <w:color w:val="000000"/>
          <w:spacing w:val="0"/>
          <w:w w:val="100"/>
          <w:szCs w:val="21"/>
          <w:highlight w:val="none"/>
        </w:rPr>
      </w:pPr>
    </w:p>
    <w:p>
      <w:pPr>
        <w:keepNext w:val="0"/>
        <w:keepLines w:val="0"/>
        <w:widowControl/>
        <w:suppressLineNumbers w:val="0"/>
        <w:jc w:val="left"/>
        <w:rPr>
          <w:rFonts w:hint="eastAsia" w:ascii="仿宋" w:hAnsi="仿宋" w:eastAsia="仿宋" w:cs="仿宋"/>
          <w:b/>
          <w:bCs/>
          <w:color w:val="000000"/>
          <w:spacing w:val="0"/>
          <w:w w:val="100"/>
          <w:sz w:val="24"/>
          <w:highlight w:val="none"/>
        </w:rPr>
      </w:pPr>
      <w:r>
        <w:rPr>
          <w:rFonts w:hint="eastAsia" w:ascii="仿宋" w:hAnsi="仿宋" w:eastAsia="仿宋" w:cs="仿宋"/>
          <w:b/>
          <w:bCs/>
          <w:color w:val="000000"/>
          <w:spacing w:val="0"/>
          <w:w w:val="100"/>
          <w:szCs w:val="21"/>
          <w:highlight w:val="none"/>
        </w:rPr>
        <w:t>注：</w:t>
      </w:r>
      <w:r>
        <w:rPr>
          <w:rFonts w:hint="eastAsia" w:ascii="仿宋" w:hAnsi="仿宋" w:eastAsia="仿宋" w:cs="仿宋"/>
          <w:b/>
          <w:bCs/>
          <w:color w:val="000000"/>
          <w:spacing w:val="0"/>
          <w:w w:val="100"/>
          <w:szCs w:val="21"/>
          <w:highlight w:val="none"/>
          <w:lang w:val="en-US" w:eastAsia="zh-CN"/>
        </w:rPr>
        <w:t>供应商须附上表格中项目的合同关键页复印件或其他相关证明材料加盖响应供应商公章。</w:t>
      </w:r>
    </w:p>
    <w:p>
      <w:pPr>
        <w:pStyle w:val="2"/>
        <w:tabs>
          <w:tab w:val="left" w:pos="6099"/>
          <w:tab w:val="left" w:pos="9339"/>
        </w:tabs>
        <w:spacing w:before="132" w:line="480" w:lineRule="auto"/>
        <w:ind w:right="984"/>
        <w:rPr>
          <w:rFonts w:hint="eastAsia" w:ascii="仿宋" w:hAnsi="仿宋" w:eastAsia="仿宋" w:cs="仿宋"/>
          <w:spacing w:val="0"/>
          <w:w w:val="100"/>
          <w:sz w:val="21"/>
          <w:szCs w:val="21"/>
        </w:rPr>
      </w:pPr>
    </w:p>
    <w:p>
      <w:pPr>
        <w:pStyle w:val="2"/>
        <w:tabs>
          <w:tab w:val="left" w:pos="6099"/>
          <w:tab w:val="left" w:pos="9339"/>
        </w:tabs>
        <w:spacing w:before="132" w:line="480" w:lineRule="auto"/>
        <w:ind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4"/>
          <w:szCs w:val="24"/>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4"/>
        <w:keepNext w:val="0"/>
        <w:keepLines w:val="0"/>
        <w:pageBreakBefore w:val="0"/>
        <w:widowControl w:val="0"/>
        <w:numPr>
          <w:ilvl w:val="0"/>
          <w:numId w:val="53"/>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9"/>
          <w:rFonts w:hint="eastAsia" w:ascii="仿宋" w:hAnsi="仿宋" w:eastAsia="仿宋" w:cs="仿宋"/>
          <w:b/>
          <w:bCs w:val="0"/>
          <w:spacing w:val="0"/>
          <w:w w:val="100"/>
          <w:kern w:val="2"/>
          <w:szCs w:val="20"/>
          <w:lang w:eastAsia="zh-CN" w:bidi="ar-SA"/>
        </w:rPr>
      </w:pPr>
      <w:bookmarkStart w:id="111" w:name="_Toc26057"/>
      <w:bookmarkStart w:id="112" w:name="_Toc7010"/>
      <w:r>
        <w:rPr>
          <w:rStyle w:val="39"/>
          <w:rFonts w:hint="eastAsia" w:ascii="宋体" w:hAnsi="宋体" w:eastAsia="宋体" w:cs="宋体"/>
          <w:b/>
          <w:bCs/>
          <w:spacing w:val="0"/>
          <w:w w:val="100"/>
          <w:sz w:val="36"/>
          <w:szCs w:val="36"/>
          <w:lang w:val="en-US" w:eastAsia="zh-CN"/>
        </w:rPr>
        <w:t>供应商认为需要提交的其他资料</w:t>
      </w:r>
      <w:bookmarkEnd w:id="111"/>
      <w:bookmarkEnd w:id="112"/>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w w:val="100"/>
          <w:sz w:val="21"/>
          <w:szCs w:val="21"/>
        </w:rPr>
      </w:pPr>
      <w:bookmarkStart w:id="113" w:name="_Toc8942"/>
      <w:bookmarkStart w:id="114" w:name="_Toc15368"/>
      <w:r>
        <w:rPr>
          <w:rFonts w:hint="eastAsia" w:ascii="仿宋" w:hAnsi="仿宋" w:eastAsia="仿宋" w:cs="仿宋"/>
          <w:spacing w:val="0"/>
          <w:w w:val="100"/>
          <w:sz w:val="21"/>
          <w:szCs w:val="21"/>
        </w:rPr>
        <w:t>（请扼要叙述）</w:t>
      </w:r>
      <w:bookmarkEnd w:id="113"/>
      <w:bookmarkEnd w:id="114"/>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1、除上述资料外，</w:t>
      </w:r>
      <w:r>
        <w:rPr>
          <w:rFonts w:hint="eastAsia" w:ascii="仿宋" w:hAnsi="仿宋" w:eastAsia="仿宋" w:cs="仿宋"/>
          <w:spacing w:val="0"/>
          <w:w w:val="100"/>
          <w:sz w:val="21"/>
          <w:szCs w:val="21"/>
          <w:lang w:val="en-US" w:eastAsia="zh-CN"/>
        </w:rPr>
        <w:t>谈判文件</w:t>
      </w:r>
      <w:r>
        <w:rPr>
          <w:rFonts w:hint="eastAsia" w:ascii="仿宋" w:hAnsi="仿宋" w:eastAsia="仿宋" w:cs="仿宋"/>
          <w:spacing w:val="0"/>
          <w:w w:val="100"/>
          <w:sz w:val="21"/>
          <w:szCs w:val="21"/>
        </w:rPr>
        <w:t>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2、供应商认为有必要提供的其他材料。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w w:val="10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spacing w:line="480" w:lineRule="exact"/>
        <w:rPr>
          <w:rFonts w:hint="eastAsia" w:ascii="仿宋" w:hAnsi="仿宋" w:eastAsia="仿宋" w:cs="仿宋"/>
          <w:b/>
          <w:color w:val="000000"/>
          <w:spacing w:val="0"/>
          <w:w w:val="100"/>
          <w:sz w:val="28"/>
          <w:szCs w:val="28"/>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13"/>
        <w:spacing w:line="480" w:lineRule="exact"/>
        <w:jc w:val="center"/>
        <w:rPr>
          <w:rFonts w:hint="eastAsia" w:ascii="仿宋" w:hAnsi="仿宋" w:eastAsia="仿宋" w:cs="仿宋"/>
          <w:b/>
          <w:color w:val="000000"/>
          <w:spacing w:val="0"/>
          <w:w w:val="100"/>
          <w:sz w:val="44"/>
          <w:szCs w:val="44"/>
          <w:highlight w:val="none"/>
        </w:rPr>
      </w:pPr>
    </w:p>
    <w:p>
      <w:pPr>
        <w:pStyle w:val="3"/>
        <w:ind w:left="1268"/>
        <w:jc w:val="center"/>
        <w:outlineLvl w:val="0"/>
        <w:rPr>
          <w:rFonts w:hint="eastAsia" w:ascii="宋体" w:hAnsi="宋体" w:eastAsia="宋体" w:cs="宋体"/>
          <w:spacing w:val="0"/>
          <w:w w:val="100"/>
        </w:rPr>
      </w:pPr>
      <w:bookmarkStart w:id="115" w:name="_Toc21251"/>
      <w:bookmarkStart w:id="116" w:name="_Toc12228"/>
      <w:r>
        <w:rPr>
          <w:rFonts w:ascii="宋体" w:hAnsi="宋体" w:eastAsia="宋体" w:cs="宋体"/>
          <w:spacing w:val="0"/>
          <w:w w:val="100"/>
        </w:rPr>
        <w:t>五、技术部分</w:t>
      </w:r>
      <w:bookmarkEnd w:id="115"/>
      <w:bookmarkEnd w:id="116"/>
    </w:p>
    <w:p>
      <w:pPr>
        <w:rPr>
          <w:rFonts w:hint="default"/>
          <w:lang w:val="en-US" w:eastAsia="zh-CN"/>
        </w:rPr>
      </w:pPr>
      <w:r>
        <w:rPr>
          <w:rFonts w:hint="default"/>
          <w:lang w:val="en-US" w:eastAsia="zh-CN"/>
        </w:rPr>
        <w:br w:type="page"/>
      </w:r>
    </w:p>
    <w:p>
      <w:pPr>
        <w:numPr>
          <w:ilvl w:val="0"/>
          <w:numId w:val="54"/>
        </w:numPr>
        <w:ind w:left="425" w:leftChars="0" w:hanging="425" w:firstLineChars="0"/>
        <w:rPr>
          <w:rFonts w:hint="eastAsia" w:ascii="宋体" w:hAnsi="宋体" w:eastAsia="宋体" w:cs="宋体"/>
          <w:spacing w:val="0"/>
          <w:w w:val="100"/>
          <w:sz w:val="36"/>
          <w:szCs w:val="36"/>
        </w:rPr>
      </w:pPr>
      <w:r>
        <w:rPr>
          <w:rFonts w:hint="eastAsia" w:ascii="宋体" w:hAnsi="宋体" w:eastAsia="宋体" w:cs="宋体"/>
          <w:spacing w:val="0"/>
          <w:w w:val="100"/>
          <w:sz w:val="36"/>
          <w:szCs w:val="36"/>
          <w:lang w:val="en-US" w:eastAsia="zh-CN"/>
        </w:rPr>
        <w:t>技术要求响应表</w:t>
      </w:r>
    </w:p>
    <w:p>
      <w:pPr>
        <w:pStyle w:val="4"/>
        <w:keepNext w:val="0"/>
        <w:keepLines w:val="0"/>
        <w:pageBreakBefore w:val="0"/>
        <w:widowControl w:val="0"/>
        <w:numPr>
          <w:ilvl w:val="0"/>
          <w:numId w:val="5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w w:val="100"/>
          <w:sz w:val="44"/>
          <w:szCs w:val="44"/>
        </w:rPr>
      </w:pPr>
      <w:bookmarkStart w:id="117" w:name="_Toc26825"/>
      <w:r>
        <w:rPr>
          <w:rFonts w:hint="eastAsia" w:ascii="仿宋" w:hAnsi="仿宋" w:eastAsia="仿宋" w:cs="仿宋"/>
          <w:spacing w:val="0"/>
          <w:w w:val="100"/>
          <w:sz w:val="44"/>
          <w:szCs w:val="44"/>
          <w:lang w:val="en-US" w:eastAsia="zh-CN"/>
        </w:rPr>
        <w:t>实质性</w:t>
      </w:r>
      <w:r>
        <w:rPr>
          <w:rFonts w:hint="eastAsia" w:ascii="仿宋" w:hAnsi="仿宋" w:eastAsia="仿宋" w:cs="仿宋"/>
          <w:spacing w:val="0"/>
          <w:w w:val="100"/>
          <w:sz w:val="44"/>
          <w:szCs w:val="44"/>
        </w:rPr>
        <w:t>技术要求</w:t>
      </w:r>
      <w:r>
        <w:rPr>
          <w:rFonts w:hint="eastAsia" w:ascii="仿宋" w:hAnsi="仿宋" w:eastAsia="仿宋" w:cs="仿宋"/>
          <w:spacing w:val="0"/>
          <w:w w:val="100"/>
          <w:sz w:val="44"/>
          <w:szCs w:val="44"/>
          <w:lang w:val="en-US" w:eastAsia="zh-CN"/>
        </w:rPr>
        <w:t>(“★”条款)</w:t>
      </w:r>
      <w:r>
        <w:rPr>
          <w:rFonts w:hint="eastAsia" w:ascii="仿宋" w:hAnsi="仿宋" w:eastAsia="仿宋" w:cs="仿宋"/>
          <w:spacing w:val="0"/>
          <w:w w:val="100"/>
          <w:sz w:val="44"/>
          <w:szCs w:val="44"/>
        </w:rPr>
        <w:t>响应表格式</w:t>
      </w:r>
      <w:bookmarkEnd w:id="117"/>
    </w:p>
    <w:p>
      <w:pPr>
        <w:snapToGrid w:val="0"/>
        <w:spacing w:line="360" w:lineRule="auto"/>
        <w:jc w:val="center"/>
        <w:rPr>
          <w:rFonts w:hint="eastAsia" w:ascii="仿宋" w:hAnsi="仿宋" w:eastAsia="仿宋" w:cs="仿宋"/>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pStyle w:val="2"/>
        <w:rPr>
          <w:rFonts w:hint="eastAsia" w:ascii="仿宋" w:hAnsi="仿宋" w:eastAsia="仿宋" w:cs="仿宋"/>
          <w:b/>
          <w:spacing w:val="0"/>
          <w:w w:val="100"/>
          <w:sz w:val="21"/>
          <w:szCs w:val="21"/>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lang w:val="en-US" w:eastAsia="zh-CN"/>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w w:val="10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w w:val="100"/>
                <w:sz w:val="21"/>
                <w:szCs w:val="21"/>
              </w:rPr>
            </w:pPr>
          </w:p>
        </w:tc>
      </w:tr>
    </w:tbl>
    <w:p>
      <w:pPr>
        <w:pStyle w:val="2"/>
        <w:rPr>
          <w:rFonts w:hint="eastAsia" w:ascii="仿宋" w:hAnsi="仿宋" w:eastAsia="仿宋" w:cs="仿宋"/>
          <w:b/>
          <w:spacing w:val="0"/>
          <w:w w:val="100"/>
          <w:sz w:val="21"/>
          <w:szCs w:val="21"/>
        </w:rPr>
      </w:pPr>
    </w:p>
    <w:p>
      <w:pPr>
        <w:pStyle w:val="2"/>
        <w:spacing w:before="1"/>
        <w:rPr>
          <w:rFonts w:hint="eastAsia" w:ascii="仿宋" w:hAnsi="仿宋" w:eastAsia="仿宋" w:cs="仿宋"/>
          <w:b/>
          <w:spacing w:val="0"/>
          <w:w w:val="100"/>
          <w:sz w:val="21"/>
          <w:szCs w:val="21"/>
        </w:rPr>
      </w:pPr>
    </w:p>
    <w:p>
      <w:pPr>
        <w:spacing w:before="2"/>
        <w:ind w:left="448" w:right="0" w:firstLine="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bidi w:val="0"/>
        <w:spacing w:line="360" w:lineRule="auto"/>
        <w:ind w:firstLine="420" w:firstLineChars="200"/>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技术标准与要求</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lang w:val="en-US" w:eastAsia="zh-CN" w:bidi="zh-CN"/>
        </w:rPr>
        <w:t>中</w:t>
      </w:r>
      <w:r>
        <w:rPr>
          <w:rFonts w:hint="eastAsia" w:ascii="仿宋" w:hAnsi="仿宋" w:eastAsia="仿宋" w:cs="仿宋"/>
          <w:spacing w:val="0"/>
          <w:w w:val="10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w w:val="100"/>
          <w:sz w:val="21"/>
          <w:szCs w:val="21"/>
          <w:lang w:val="en-US" w:eastAsia="zh-CN" w:bidi="zh-CN"/>
        </w:rPr>
        <w:t>响应</w:t>
      </w:r>
      <w:r>
        <w:rPr>
          <w:rFonts w:hint="eastAsia" w:ascii="仿宋" w:hAnsi="仿宋" w:eastAsia="仿宋" w:cs="仿宋"/>
          <w:spacing w:val="0"/>
          <w:w w:val="100"/>
          <w:sz w:val="21"/>
          <w:szCs w:val="21"/>
          <w:lang w:val="zh-CN" w:eastAsia="zh-CN" w:bidi="zh-CN"/>
        </w:rPr>
        <w:t>无效。</w:t>
      </w:r>
    </w:p>
    <w:p>
      <w:pPr>
        <w:pStyle w:val="2"/>
        <w:spacing w:before="4" w:line="360" w:lineRule="auto"/>
        <w:ind w:right="343" w:firstLine="420" w:firstLineChars="2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2"/>
        <w:spacing w:before="3" w:line="360" w:lineRule="auto"/>
        <w:ind w:firstLine="420" w:firstLineChars="20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2"/>
        <w:tabs>
          <w:tab w:val="left" w:pos="6099"/>
          <w:tab w:val="left" w:pos="9339"/>
        </w:tabs>
        <w:spacing w:line="362" w:lineRule="auto"/>
        <w:ind w:left="280" w:right="984"/>
        <w:rPr>
          <w:rFonts w:hint="eastAsia" w:ascii="仿宋" w:hAnsi="仿宋" w:eastAsia="仿宋" w:cs="仿宋"/>
          <w:spacing w:val="0"/>
          <w:w w:val="100"/>
          <w:sz w:val="21"/>
          <w:szCs w:val="21"/>
          <w:lang w:eastAsia="zh-CN"/>
        </w:rPr>
      </w:pPr>
    </w:p>
    <w:p>
      <w:pPr>
        <w:pStyle w:val="2"/>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lang w:val="en-US" w:eastAsia="zh-CN"/>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4"/>
        <w:keepNext w:val="0"/>
        <w:keepLines w:val="0"/>
        <w:pageBreakBefore w:val="0"/>
        <w:widowControl w:val="0"/>
        <w:numPr>
          <w:ilvl w:val="0"/>
          <w:numId w:val="5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w w:val="100"/>
          <w:lang w:val="en-US" w:eastAsia="zh-CN"/>
        </w:rPr>
      </w:pPr>
      <w:bookmarkStart w:id="118" w:name="_Toc1750"/>
      <w:r>
        <w:rPr>
          <w:rFonts w:hint="eastAsia" w:ascii="仿宋" w:hAnsi="仿宋" w:eastAsia="仿宋" w:cs="仿宋"/>
          <w:spacing w:val="0"/>
          <w:w w:val="100"/>
          <w:lang w:val="en-US" w:eastAsia="zh-CN"/>
        </w:rPr>
        <w:t>重要技术要求(“▲”条款)响应表格式</w:t>
      </w:r>
      <w:bookmarkEnd w:id="118"/>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rPr>
          <w:rFonts w:hint="eastAsia" w:ascii="仿宋" w:hAnsi="仿宋" w:eastAsia="仿宋" w:cs="仿宋"/>
          <w:spacing w:val="0"/>
          <w:w w:val="100"/>
          <w:sz w:val="21"/>
          <w:szCs w:val="21"/>
        </w:rPr>
      </w:pPr>
    </w:p>
    <w:p>
      <w:pPr>
        <w:rPr>
          <w:rFonts w:hint="eastAsia" w:ascii="仿宋" w:hAnsi="仿宋" w:eastAsia="仿宋" w:cs="仿宋"/>
          <w:spacing w:val="0"/>
          <w:w w:val="100"/>
          <w:sz w:val="21"/>
          <w:szCs w:val="21"/>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w w:val="100"/>
                <w:sz w:val="21"/>
                <w:szCs w:val="21"/>
              </w:rPr>
            </w:pPr>
          </w:p>
        </w:tc>
      </w:tr>
    </w:tbl>
    <w:p>
      <w:pPr>
        <w:pStyle w:val="2"/>
        <w:rPr>
          <w:rFonts w:hint="eastAsia" w:ascii="仿宋" w:hAnsi="仿宋" w:eastAsia="仿宋" w:cs="仿宋"/>
          <w:b/>
          <w:spacing w:val="0"/>
          <w:w w:val="100"/>
          <w:sz w:val="21"/>
          <w:szCs w:val="21"/>
        </w:rPr>
      </w:pPr>
    </w:p>
    <w:p>
      <w:pPr>
        <w:pStyle w:val="2"/>
        <w:spacing w:before="1"/>
        <w:rPr>
          <w:rFonts w:hint="eastAsia" w:ascii="仿宋" w:hAnsi="仿宋" w:eastAsia="仿宋" w:cs="仿宋"/>
          <w:b/>
          <w:spacing w:val="0"/>
          <w:w w:val="100"/>
          <w:sz w:val="21"/>
          <w:szCs w:val="21"/>
        </w:rPr>
      </w:pPr>
    </w:p>
    <w:p>
      <w:pPr>
        <w:spacing w:before="1" w:line="360" w:lineRule="auto"/>
        <w:ind w:right="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1、供应商须对应谈判文件“</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技术标准与要求</w:t>
      </w:r>
      <w:r>
        <w:rPr>
          <w:rFonts w:hint="eastAsia" w:ascii="仿宋" w:hAnsi="仿宋" w:eastAsia="仿宋" w:cs="仿宋"/>
          <w:spacing w:val="0"/>
          <w:w w:val="100"/>
          <w:sz w:val="21"/>
          <w:szCs w:val="21"/>
          <w:lang w:val="zh-CN" w:eastAsia="zh-CN" w:bidi="zh-CN"/>
        </w:rPr>
        <w:t>”中带“▲”的条款逐条响应，</w:t>
      </w:r>
      <w:r>
        <w:rPr>
          <w:rFonts w:hint="eastAsia" w:ascii="仿宋" w:hAnsi="仿宋" w:eastAsia="仿宋" w:cs="仿宋"/>
          <w:spacing w:val="0"/>
          <w:w w:val="100"/>
          <w:sz w:val="21"/>
          <w:szCs w:val="21"/>
          <w:lang w:val="en-US" w:eastAsia="zh-CN" w:bidi="zh-CN"/>
        </w:rPr>
        <w:t>带</w:t>
      </w:r>
      <w:r>
        <w:rPr>
          <w:rFonts w:hint="eastAsia" w:ascii="仿宋" w:hAnsi="仿宋" w:eastAsia="仿宋" w:cs="仿宋"/>
          <w:spacing w:val="0"/>
          <w:w w:val="100"/>
          <w:sz w:val="21"/>
          <w:szCs w:val="21"/>
          <w:lang w:val="zh-CN" w:eastAsia="zh-CN" w:bidi="zh-CN"/>
        </w:rPr>
        <w:t>“▲”的条款为重要性要求</w:t>
      </w:r>
      <w:r>
        <w:rPr>
          <w:rFonts w:hint="eastAsia" w:ascii="仿宋" w:hAnsi="仿宋" w:eastAsia="仿宋" w:cs="仿宋"/>
          <w:spacing w:val="0"/>
          <w:w w:val="100"/>
          <w:sz w:val="21"/>
          <w:szCs w:val="21"/>
          <w:lang w:val="en-US" w:eastAsia="zh-CN" w:bidi="zh-CN"/>
        </w:rPr>
        <w:t>,</w:t>
      </w:r>
      <w:r>
        <w:rPr>
          <w:rFonts w:hint="eastAsia" w:ascii="仿宋" w:hAnsi="仿宋" w:eastAsia="仿宋" w:cs="仿宋"/>
          <w:spacing w:val="0"/>
          <w:w w:val="100"/>
          <w:sz w:val="21"/>
          <w:szCs w:val="21"/>
          <w:lang w:val="zh-CN" w:eastAsia="zh-CN" w:bidi="zh-CN"/>
        </w:rPr>
        <w:t>未响应或负偏离</w:t>
      </w:r>
      <w:r>
        <w:rPr>
          <w:rFonts w:hint="eastAsia" w:ascii="仿宋" w:hAnsi="仿宋" w:eastAsia="仿宋" w:cs="仿宋"/>
          <w:spacing w:val="0"/>
          <w:w w:val="100"/>
          <w:sz w:val="21"/>
          <w:szCs w:val="21"/>
          <w:lang w:val="en-US" w:eastAsia="zh-CN" w:bidi="zh-CN"/>
        </w:rPr>
        <w:t>将影响对供应商的评审</w:t>
      </w:r>
      <w:r>
        <w:rPr>
          <w:rFonts w:hint="eastAsia" w:ascii="仿宋" w:hAnsi="仿宋" w:eastAsia="仿宋" w:cs="仿宋"/>
          <w:spacing w:val="0"/>
          <w:w w:val="10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3、本表内容不得擅自修改。</w:t>
      </w:r>
    </w:p>
    <w:p>
      <w:pPr>
        <w:pStyle w:val="2"/>
        <w:spacing w:before="6" w:line="360" w:lineRule="auto"/>
        <w:rPr>
          <w:rFonts w:hint="eastAsia" w:ascii="仿宋" w:hAnsi="仿宋" w:eastAsia="仿宋" w:cs="仿宋"/>
          <w:spacing w:val="0"/>
          <w:w w:val="100"/>
          <w:sz w:val="21"/>
          <w:szCs w:val="21"/>
        </w:rPr>
      </w:pPr>
    </w:p>
    <w:p>
      <w:pPr>
        <w:pStyle w:val="2"/>
        <w:spacing w:line="360" w:lineRule="auto"/>
        <w:rPr>
          <w:rFonts w:hint="eastAsia" w:ascii="仿宋" w:hAnsi="仿宋" w:eastAsia="仿宋" w:cs="仿宋"/>
          <w:spacing w:val="0"/>
          <w:w w:val="100"/>
          <w:sz w:val="21"/>
          <w:szCs w:val="21"/>
        </w:rPr>
      </w:pPr>
    </w:p>
    <w:p>
      <w:pPr>
        <w:pStyle w:val="2"/>
        <w:tabs>
          <w:tab w:val="left" w:pos="6099"/>
          <w:tab w:val="left" w:pos="9339"/>
        </w:tabs>
        <w:spacing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pStyle w:val="4"/>
        <w:keepNext w:val="0"/>
        <w:keepLines w:val="0"/>
        <w:pageBreakBefore w:val="0"/>
        <w:widowControl w:val="0"/>
        <w:numPr>
          <w:ilvl w:val="0"/>
          <w:numId w:val="55"/>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w w:val="100"/>
          <w:lang w:val="en-US" w:eastAsia="zh-CN"/>
        </w:rPr>
      </w:pPr>
      <w:bookmarkStart w:id="119" w:name="_Toc23106"/>
      <w:r>
        <w:rPr>
          <w:rFonts w:hint="eastAsia" w:ascii="仿宋" w:hAnsi="仿宋" w:eastAsia="仿宋" w:cs="仿宋"/>
          <w:spacing w:val="0"/>
          <w:w w:val="100"/>
          <w:lang w:val="en-US" w:eastAsia="zh-CN"/>
        </w:rPr>
        <w:t>一般技术要求(非“★”、“▲”条款)响应表</w:t>
      </w:r>
      <w:bookmarkEnd w:id="119"/>
    </w:p>
    <w:p>
      <w:pPr>
        <w:snapToGrid w:val="0"/>
        <w:spacing w:line="360" w:lineRule="auto"/>
        <w:jc w:val="center"/>
        <w:rPr>
          <w:rFonts w:hint="eastAsia" w:ascii="宋体" w:hAnsi="宋体" w:eastAsia="宋体" w:cs="宋体"/>
          <w:spacing w:val="0"/>
          <w:w w:val="100"/>
          <w:sz w:val="24"/>
          <w:szCs w:val="24"/>
          <w:lang w:val="zh-CN" w:eastAsia="zh-CN" w:bidi="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en-US" w:eastAsia="zh-CN" w:bidi="zh-CN"/>
        </w:rPr>
        <w:t>项目编号</w:t>
      </w:r>
      <w:r>
        <w:rPr>
          <w:rFonts w:hint="eastAsia" w:ascii="仿宋" w:hAnsi="仿宋" w:eastAsia="仿宋" w:cs="仿宋"/>
          <w:spacing w:val="0"/>
          <w:w w:val="100"/>
          <w:sz w:val="21"/>
          <w:szCs w:val="21"/>
          <w:lang w:val="zh-CN" w:eastAsia="zh-CN" w:bidi="zh-CN"/>
        </w:rPr>
        <w:t>：</w:t>
      </w:r>
    </w:p>
    <w:p>
      <w:pPr>
        <w:rPr>
          <w:rFonts w:hint="eastAsia" w:ascii="仿宋" w:hAnsi="仿宋" w:eastAsia="仿宋" w:cs="仿宋"/>
          <w:spacing w:val="0"/>
          <w:w w:val="100"/>
          <w:sz w:val="21"/>
          <w:szCs w:val="21"/>
          <w:lang w:val="en-US" w:eastAsia="zh-CN"/>
        </w:rPr>
      </w:pPr>
    </w:p>
    <w:p>
      <w:pPr>
        <w:rPr>
          <w:rFonts w:hint="eastAsia" w:ascii="仿宋" w:hAnsi="仿宋" w:eastAsia="仿宋" w:cs="仿宋"/>
          <w:spacing w:val="0"/>
          <w:w w:val="100"/>
          <w:sz w:val="21"/>
          <w:szCs w:val="21"/>
          <w:lang w:val="en-US" w:eastAsia="zh-CN"/>
        </w:rPr>
      </w:pPr>
    </w:p>
    <w:tbl>
      <w:tblPr>
        <w:tblStyle w:val="22"/>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采购</w:t>
            </w:r>
            <w:r>
              <w:rPr>
                <w:rFonts w:hint="eastAsia" w:ascii="仿宋" w:hAnsi="仿宋" w:eastAsia="仿宋" w:cs="仿宋"/>
                <w:b/>
                <w:bCs/>
                <w:spacing w:val="0"/>
                <w:w w:val="10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ind w:left="0" w:leftChars="0" w:right="0" w:rightChars="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w w:val="100"/>
                <w:sz w:val="21"/>
                <w:szCs w:val="21"/>
              </w:rPr>
            </w:pPr>
          </w:p>
          <w:p>
            <w:pPr>
              <w:pStyle w:val="2"/>
              <w:bidi w:val="0"/>
              <w:jc w:val="center"/>
              <w:rPr>
                <w:rFonts w:hint="eastAsia" w:ascii="仿宋" w:hAnsi="仿宋" w:eastAsia="仿宋" w:cs="仿宋"/>
                <w:b/>
                <w:bCs/>
                <w:spacing w:val="0"/>
                <w:w w:val="100"/>
                <w:sz w:val="21"/>
                <w:szCs w:val="21"/>
              </w:rPr>
            </w:pPr>
            <w:r>
              <w:rPr>
                <w:rFonts w:hint="eastAsia" w:ascii="仿宋" w:hAnsi="仿宋" w:eastAsia="仿宋" w:cs="仿宋"/>
                <w:b/>
                <w:bCs/>
                <w:spacing w:val="0"/>
                <w:w w:val="10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98"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hanging="420" w:hangingChars="200"/>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spacing w:line="360" w:lineRule="auto"/>
              <w:ind w:left="0" w:hanging="420" w:hangingChars="200"/>
              <w:textAlignment w:val="auto"/>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w w:val="10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w w:val="100"/>
                <w:sz w:val="21"/>
                <w:szCs w:val="21"/>
              </w:rPr>
            </w:pPr>
            <w:r>
              <w:rPr>
                <w:rFonts w:hint="eastAsia" w:ascii="仿宋" w:hAnsi="仿宋" w:eastAsia="仿宋" w:cs="仿宋"/>
                <w:b w:val="0"/>
                <w:bCs w:val="0"/>
                <w:spacing w:val="0"/>
                <w:w w:val="10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w w:val="10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w w:val="100"/>
                <w:sz w:val="21"/>
                <w:szCs w:val="21"/>
              </w:rPr>
            </w:pPr>
          </w:p>
        </w:tc>
      </w:tr>
    </w:tbl>
    <w:p>
      <w:pPr>
        <w:spacing w:before="1" w:line="360" w:lineRule="auto"/>
        <w:ind w:right="0"/>
        <w:jc w:val="left"/>
        <w:rPr>
          <w:rFonts w:hint="eastAsia" w:ascii="仿宋" w:hAnsi="仿宋" w:eastAsia="仿宋" w:cs="仿宋"/>
          <w:spacing w:val="0"/>
          <w:w w:val="100"/>
          <w:sz w:val="21"/>
          <w:szCs w:val="21"/>
        </w:rPr>
      </w:pPr>
    </w:p>
    <w:p>
      <w:pPr>
        <w:spacing w:before="1" w:line="360" w:lineRule="auto"/>
        <w:ind w:right="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pStyle w:val="2"/>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lang w:eastAsia="zh-CN"/>
        </w:rPr>
        <w:t>供应商应根据实际情况对谈判文件</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rPr>
        <w:t>第</w:t>
      </w:r>
      <w:r>
        <w:rPr>
          <w:rFonts w:hint="eastAsia" w:ascii="仿宋" w:hAnsi="仿宋" w:eastAsia="仿宋" w:cs="仿宋"/>
          <w:spacing w:val="0"/>
          <w:w w:val="100"/>
          <w:sz w:val="21"/>
          <w:szCs w:val="21"/>
          <w:lang w:val="en-US" w:eastAsia="zh-CN"/>
        </w:rPr>
        <w:t>二部分</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用户需求书</w:t>
      </w:r>
      <w:r>
        <w:rPr>
          <w:rFonts w:hint="eastAsia" w:ascii="仿宋" w:hAnsi="仿宋" w:eastAsia="仿宋" w:cs="仿宋"/>
          <w:spacing w:val="0"/>
          <w:w w:val="100"/>
          <w:sz w:val="21"/>
          <w:szCs w:val="21"/>
        </w:rPr>
        <w:t xml:space="preserve"> </w:t>
      </w:r>
      <w:r>
        <w:rPr>
          <w:rFonts w:hint="eastAsia" w:ascii="仿宋" w:hAnsi="仿宋" w:eastAsia="仿宋" w:cs="仿宋"/>
          <w:spacing w:val="0"/>
          <w:w w:val="100"/>
          <w:sz w:val="21"/>
          <w:szCs w:val="21"/>
          <w:lang w:val="en-US" w:eastAsia="zh-CN"/>
        </w:rPr>
        <w:t>技术标准与要求</w:t>
      </w:r>
      <w:r>
        <w:rPr>
          <w:rFonts w:hint="eastAsia" w:ascii="仿宋" w:hAnsi="仿宋" w:eastAsia="仿宋" w:cs="仿宋"/>
          <w:spacing w:val="0"/>
          <w:w w:val="100"/>
          <w:sz w:val="21"/>
          <w:szCs w:val="21"/>
          <w:lang w:val="zh-CN" w:eastAsia="zh-CN" w:bidi="zh-CN"/>
        </w:rPr>
        <w:t>”</w:t>
      </w:r>
      <w:r>
        <w:rPr>
          <w:rFonts w:hint="eastAsia" w:ascii="仿宋" w:hAnsi="仿宋" w:eastAsia="仿宋" w:cs="仿宋"/>
          <w:spacing w:val="0"/>
          <w:w w:val="100"/>
          <w:sz w:val="21"/>
          <w:szCs w:val="21"/>
          <w:lang w:eastAsia="zh-CN"/>
        </w:rPr>
        <w:t>中</w:t>
      </w:r>
      <w:r>
        <w:rPr>
          <w:rFonts w:hint="eastAsia" w:ascii="仿宋" w:hAnsi="仿宋" w:eastAsia="仿宋" w:cs="仿宋"/>
          <w:spacing w:val="0"/>
          <w:w w:val="100"/>
          <w:sz w:val="21"/>
          <w:szCs w:val="21"/>
          <w:lang w:val="en-US" w:eastAsia="zh-CN" w:bidi="zh-CN"/>
        </w:rPr>
        <w:t>的</w:t>
      </w:r>
      <w:r>
        <w:rPr>
          <w:rFonts w:hint="eastAsia" w:ascii="仿宋" w:hAnsi="仿宋" w:eastAsia="仿宋" w:cs="仿宋"/>
          <w:spacing w:val="0"/>
          <w:w w:val="100"/>
          <w:sz w:val="21"/>
          <w:szCs w:val="21"/>
          <w:lang w:val="en-US" w:eastAsia="zh-CN"/>
        </w:rPr>
        <w:t>一般技术要求(非“★”、“▲”条款)</w:t>
      </w:r>
      <w:r>
        <w:rPr>
          <w:rFonts w:hint="eastAsia" w:ascii="仿宋" w:hAnsi="仿宋" w:eastAsia="仿宋" w:cs="仿宋"/>
          <w:spacing w:val="0"/>
          <w:w w:val="100"/>
          <w:sz w:val="21"/>
          <w:szCs w:val="21"/>
        </w:rPr>
        <w:t>逐条响应并作出是否偏离说明。如有缺漏，缺漏项视同不符合要求</w:t>
      </w:r>
      <w:r>
        <w:rPr>
          <w:rFonts w:hint="eastAsia" w:ascii="仿宋" w:hAnsi="仿宋" w:eastAsia="仿宋" w:cs="仿宋"/>
          <w:spacing w:val="0"/>
          <w:w w:val="100"/>
          <w:sz w:val="21"/>
          <w:szCs w:val="21"/>
          <w:lang w:val="en-US" w:eastAsia="zh-CN"/>
        </w:rPr>
        <w:t>将影响对供应商的评审</w:t>
      </w:r>
      <w:r>
        <w:rPr>
          <w:rFonts w:hint="eastAsia" w:ascii="仿宋" w:hAnsi="仿宋" w:eastAsia="仿宋" w:cs="仿宋"/>
          <w:spacing w:val="0"/>
          <w:w w:val="100"/>
          <w:sz w:val="21"/>
          <w:szCs w:val="21"/>
        </w:rPr>
        <w:t>。</w:t>
      </w:r>
    </w:p>
    <w:p>
      <w:pPr>
        <w:pStyle w:val="2"/>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对于上述要求，如供应商完全响应（或优于），则在“是否响应”栏内打“√”，对空白或打“×”视为负偏离，并请在“偏离说明”栏内扼要说明偏离情况。</w:t>
      </w:r>
    </w:p>
    <w:p>
      <w:pPr>
        <w:pStyle w:val="2"/>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56"/>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w w:val="100"/>
          <w:sz w:val="21"/>
          <w:szCs w:val="21"/>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numPr>
          <w:ilvl w:val="0"/>
          <w:numId w:val="54"/>
        </w:numPr>
        <w:ind w:left="425" w:leftChars="0" w:hanging="425" w:firstLineChars="0"/>
        <w:rPr>
          <w:rFonts w:hint="eastAsia" w:ascii="宋体" w:hAnsi="宋体" w:eastAsia="宋体" w:cs="宋体"/>
          <w:spacing w:val="0"/>
          <w:w w:val="100"/>
          <w:sz w:val="36"/>
          <w:szCs w:val="36"/>
          <w:lang w:val="en-US" w:eastAsia="zh-CN"/>
        </w:rPr>
      </w:pPr>
      <w:bookmarkStart w:id="120" w:name="_Toc26030"/>
      <w:r>
        <w:rPr>
          <w:rFonts w:hint="eastAsia" w:ascii="宋体" w:hAnsi="宋体" w:eastAsia="宋体" w:cs="宋体"/>
          <w:spacing w:val="0"/>
          <w:w w:val="100"/>
          <w:sz w:val="36"/>
          <w:szCs w:val="36"/>
          <w:lang w:val="en-US" w:eastAsia="zh-CN"/>
        </w:rPr>
        <w:t>拟任执行管理及技术人员情况</w:t>
      </w:r>
      <w:bookmarkEnd w:id="120"/>
    </w:p>
    <w:p>
      <w:pPr>
        <w:bidi w:val="0"/>
        <w:rPr>
          <w:rFonts w:hint="eastAsia"/>
          <w:spacing w:val="0"/>
          <w:w w:val="100"/>
          <w:lang w:val="en-US" w:eastAsia="zh-CN"/>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bidi w:val="0"/>
        <w:rPr>
          <w:rFonts w:hint="eastAsia" w:ascii="仿宋" w:hAnsi="仿宋" w:eastAsia="仿宋" w:cs="仿宋"/>
          <w:spacing w:val="0"/>
          <w:w w:val="100"/>
          <w:sz w:val="21"/>
          <w:szCs w:val="21"/>
          <w:lang w:val="zh-CN" w:eastAsia="zh-CN"/>
        </w:rPr>
      </w:pPr>
      <w:r>
        <w:rPr>
          <w:rFonts w:hint="eastAsia" w:ascii="仿宋" w:hAnsi="仿宋" w:eastAsia="仿宋" w:cs="仿宋"/>
          <w:spacing w:val="0"/>
          <w:w w:val="100"/>
          <w:sz w:val="21"/>
          <w:szCs w:val="21"/>
          <w:lang w:val="en-US" w:eastAsia="zh-CN"/>
        </w:rPr>
        <w:t>项目编号</w:t>
      </w:r>
      <w:r>
        <w:rPr>
          <w:rFonts w:hint="eastAsia" w:ascii="仿宋" w:hAnsi="仿宋" w:eastAsia="仿宋" w:cs="仿宋"/>
          <w:spacing w:val="0"/>
          <w:w w:val="100"/>
          <w:sz w:val="21"/>
          <w:szCs w:val="21"/>
          <w:lang w:val="zh-CN" w:eastAsia="zh-CN"/>
        </w:rPr>
        <w:t>：</w:t>
      </w:r>
    </w:p>
    <w:p>
      <w:pPr>
        <w:pStyle w:val="2"/>
        <w:rPr>
          <w:rFonts w:hint="eastAsia" w:ascii="仿宋" w:hAnsi="仿宋" w:eastAsia="仿宋" w:cs="仿宋"/>
          <w:spacing w:val="0"/>
          <w:w w:val="100"/>
          <w:sz w:val="21"/>
          <w:szCs w:val="21"/>
          <w:lang w:val="en-US" w:eastAsia="zh-CN"/>
        </w:rPr>
      </w:pPr>
    </w:p>
    <w:tbl>
      <w:tblPr>
        <w:tblStyle w:val="22"/>
        <w:tblW w:w="10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2102"/>
        <w:gridCol w:w="1643"/>
        <w:gridCol w:w="1572"/>
        <w:gridCol w:w="1981"/>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64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序号</w:t>
            </w:r>
          </w:p>
        </w:tc>
        <w:tc>
          <w:tcPr>
            <w:tcW w:w="2102"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职责分工</w:t>
            </w:r>
          </w:p>
        </w:tc>
        <w:tc>
          <w:tcPr>
            <w:tcW w:w="1643"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lang w:val="zh-CN" w:eastAsia="zh-CN"/>
              </w:rPr>
              <w:t>姓名</w:t>
            </w:r>
          </w:p>
        </w:tc>
        <w:tc>
          <w:tcPr>
            <w:tcW w:w="1572"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证书名称</w:t>
            </w:r>
          </w:p>
        </w:tc>
        <w:tc>
          <w:tcPr>
            <w:tcW w:w="1981"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证书编号</w:t>
            </w:r>
          </w:p>
        </w:tc>
        <w:tc>
          <w:tcPr>
            <w:tcW w:w="1160"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所学专业</w:t>
            </w:r>
          </w:p>
        </w:tc>
        <w:tc>
          <w:tcPr>
            <w:tcW w:w="1270" w:type="dxa"/>
            <w:noWrap w:val="0"/>
            <w:vAlign w:val="center"/>
          </w:tcPr>
          <w:p>
            <w:pPr>
              <w:bidi w:val="0"/>
              <w:jc w:val="center"/>
              <w:rPr>
                <w:rFonts w:hint="eastAsia" w:ascii="仿宋" w:hAnsi="仿宋" w:eastAsia="仿宋" w:cs="仿宋"/>
                <w:spacing w:val="0"/>
                <w:w w:val="100"/>
                <w:sz w:val="28"/>
                <w:szCs w:val="28"/>
              </w:rPr>
            </w:pPr>
            <w:r>
              <w:rPr>
                <w:rFonts w:hint="eastAsia" w:ascii="仿宋" w:hAnsi="仿宋" w:eastAsia="仿宋" w:cs="仿宋"/>
                <w:spacing w:val="0"/>
                <w:w w:val="10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642" w:type="dxa"/>
            <w:noWrap w:val="0"/>
            <w:vAlign w:val="center"/>
          </w:tcPr>
          <w:p>
            <w:pPr>
              <w:bidi w:val="0"/>
              <w:jc w:val="center"/>
              <w:rPr>
                <w:rFonts w:hint="eastAsia"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1</w:t>
            </w:r>
          </w:p>
        </w:tc>
        <w:tc>
          <w:tcPr>
            <w:tcW w:w="2102" w:type="dxa"/>
            <w:noWrap w:val="0"/>
            <w:vAlign w:val="center"/>
          </w:tcPr>
          <w:p>
            <w:pPr>
              <w:bidi w:val="0"/>
              <w:jc w:val="center"/>
              <w:rPr>
                <w:rFonts w:hint="eastAsia" w:ascii="仿宋" w:hAnsi="仿宋" w:eastAsia="仿宋" w:cs="仿宋"/>
                <w:spacing w:val="0"/>
                <w:w w:val="100"/>
                <w:sz w:val="24"/>
                <w:szCs w:val="24"/>
              </w:rPr>
            </w:pP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2" w:type="dxa"/>
            <w:noWrap w:val="0"/>
            <w:vAlign w:val="center"/>
          </w:tcPr>
          <w:p>
            <w:pPr>
              <w:bidi w:val="0"/>
              <w:jc w:val="center"/>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2</w:t>
            </w:r>
          </w:p>
        </w:tc>
        <w:tc>
          <w:tcPr>
            <w:tcW w:w="2102" w:type="dxa"/>
            <w:noWrap w:val="0"/>
            <w:vAlign w:val="center"/>
          </w:tcPr>
          <w:p>
            <w:pPr>
              <w:bidi w:val="0"/>
              <w:jc w:val="center"/>
              <w:rPr>
                <w:rFonts w:hint="eastAsia" w:ascii="仿宋" w:hAnsi="仿宋" w:eastAsia="仿宋" w:cs="仿宋"/>
                <w:spacing w:val="0"/>
                <w:w w:val="100"/>
                <w:sz w:val="28"/>
                <w:szCs w:val="28"/>
                <w:lang w:val="zh-CN"/>
              </w:rPr>
            </w:pP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42" w:type="dxa"/>
            <w:noWrap w:val="0"/>
            <w:vAlign w:val="center"/>
          </w:tcPr>
          <w:p>
            <w:pPr>
              <w:bidi w:val="0"/>
              <w:jc w:val="center"/>
              <w:rPr>
                <w:rFonts w:hint="default" w:ascii="仿宋" w:hAnsi="仿宋" w:eastAsia="仿宋" w:cs="仿宋"/>
                <w:spacing w:val="0"/>
                <w:w w:val="100"/>
                <w:sz w:val="28"/>
                <w:szCs w:val="28"/>
                <w:lang w:val="en-US" w:eastAsia="zh-CN"/>
              </w:rPr>
            </w:pPr>
            <w:r>
              <w:rPr>
                <w:rFonts w:hint="eastAsia" w:ascii="仿宋" w:hAnsi="仿宋" w:eastAsia="仿宋" w:cs="仿宋"/>
                <w:spacing w:val="0"/>
                <w:w w:val="100"/>
                <w:sz w:val="28"/>
                <w:szCs w:val="28"/>
                <w:lang w:val="en-US" w:eastAsia="zh-CN"/>
              </w:rPr>
              <w:t>3</w:t>
            </w:r>
          </w:p>
        </w:tc>
        <w:tc>
          <w:tcPr>
            <w:tcW w:w="2102" w:type="dxa"/>
            <w:noWrap w:val="0"/>
            <w:vAlign w:val="center"/>
          </w:tcPr>
          <w:p>
            <w:pPr>
              <w:bidi w:val="0"/>
              <w:jc w:val="center"/>
              <w:rPr>
                <w:rFonts w:hint="eastAsia" w:ascii="仿宋" w:hAnsi="仿宋" w:eastAsia="仿宋" w:cs="仿宋"/>
                <w:spacing w:val="0"/>
                <w:w w:val="100"/>
                <w:sz w:val="28"/>
                <w:szCs w:val="28"/>
                <w:lang w:val="en-US" w:eastAsia="zh-CN"/>
              </w:rPr>
            </w:pPr>
          </w:p>
        </w:tc>
        <w:tc>
          <w:tcPr>
            <w:tcW w:w="1643" w:type="dxa"/>
            <w:noWrap w:val="0"/>
            <w:vAlign w:val="center"/>
          </w:tcPr>
          <w:p>
            <w:pPr>
              <w:bidi w:val="0"/>
              <w:jc w:val="center"/>
              <w:rPr>
                <w:rFonts w:hint="eastAsia" w:ascii="仿宋" w:hAnsi="仿宋" w:eastAsia="仿宋" w:cs="仿宋"/>
                <w:spacing w:val="0"/>
                <w:w w:val="100"/>
                <w:sz w:val="21"/>
                <w:szCs w:val="21"/>
              </w:rPr>
            </w:pPr>
          </w:p>
        </w:tc>
        <w:tc>
          <w:tcPr>
            <w:tcW w:w="1572" w:type="dxa"/>
            <w:noWrap w:val="0"/>
            <w:vAlign w:val="center"/>
          </w:tcPr>
          <w:p>
            <w:pPr>
              <w:bidi w:val="0"/>
              <w:jc w:val="center"/>
              <w:rPr>
                <w:rFonts w:hint="eastAsia" w:ascii="仿宋" w:hAnsi="仿宋" w:eastAsia="仿宋" w:cs="仿宋"/>
                <w:spacing w:val="0"/>
                <w:w w:val="100"/>
                <w:sz w:val="21"/>
                <w:szCs w:val="21"/>
              </w:rPr>
            </w:pPr>
          </w:p>
        </w:tc>
        <w:tc>
          <w:tcPr>
            <w:tcW w:w="1981" w:type="dxa"/>
            <w:noWrap w:val="0"/>
            <w:vAlign w:val="center"/>
          </w:tcPr>
          <w:p>
            <w:pPr>
              <w:bidi w:val="0"/>
              <w:jc w:val="center"/>
              <w:rPr>
                <w:rFonts w:hint="eastAsia" w:ascii="仿宋" w:hAnsi="仿宋" w:eastAsia="仿宋" w:cs="仿宋"/>
                <w:spacing w:val="0"/>
                <w:w w:val="100"/>
                <w:sz w:val="21"/>
                <w:szCs w:val="21"/>
              </w:rPr>
            </w:pPr>
          </w:p>
        </w:tc>
        <w:tc>
          <w:tcPr>
            <w:tcW w:w="1160" w:type="dxa"/>
            <w:noWrap w:val="0"/>
            <w:vAlign w:val="center"/>
          </w:tcPr>
          <w:p>
            <w:pPr>
              <w:bidi w:val="0"/>
              <w:jc w:val="center"/>
              <w:rPr>
                <w:rFonts w:hint="eastAsia" w:ascii="仿宋" w:hAnsi="仿宋" w:eastAsia="仿宋" w:cs="仿宋"/>
                <w:spacing w:val="0"/>
                <w:w w:val="100"/>
                <w:sz w:val="21"/>
                <w:szCs w:val="21"/>
              </w:rPr>
            </w:pPr>
          </w:p>
        </w:tc>
        <w:tc>
          <w:tcPr>
            <w:tcW w:w="1270" w:type="dxa"/>
            <w:noWrap w:val="0"/>
            <w:vAlign w:val="center"/>
          </w:tcPr>
          <w:p>
            <w:pPr>
              <w:bidi w:val="0"/>
              <w:jc w:val="center"/>
              <w:rPr>
                <w:rFonts w:hint="eastAsia" w:ascii="仿宋" w:hAnsi="仿宋" w:eastAsia="仿宋" w:cs="仿宋"/>
                <w:spacing w:val="0"/>
                <w:w w:val="100"/>
                <w:sz w:val="21"/>
                <w:szCs w:val="21"/>
              </w:rPr>
            </w:pPr>
          </w:p>
        </w:tc>
      </w:tr>
    </w:tbl>
    <w:p>
      <w:pPr>
        <w:spacing w:before="99"/>
        <w:ind w:left="280" w:right="0" w:firstLine="0"/>
        <w:jc w:val="left"/>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提供上述人员</w:t>
      </w:r>
      <w:r>
        <w:rPr>
          <w:rFonts w:hint="eastAsia" w:ascii="仿宋" w:hAnsi="仿宋" w:eastAsia="仿宋" w:cs="仿宋"/>
          <w:spacing w:val="0"/>
          <w:w w:val="100"/>
          <w:sz w:val="21"/>
          <w:szCs w:val="21"/>
          <w:lang w:val="en-US" w:eastAsia="zh-CN"/>
        </w:rPr>
        <w:t>身份证或</w:t>
      </w:r>
      <w:r>
        <w:rPr>
          <w:rFonts w:hint="eastAsia" w:ascii="仿宋" w:hAnsi="仿宋" w:eastAsia="仿宋" w:cs="仿宋"/>
          <w:spacing w:val="0"/>
          <w:w w:val="100"/>
          <w:sz w:val="21"/>
          <w:szCs w:val="21"/>
        </w:rPr>
        <w:t>资格证书等证明材料复印件加盖公章。</w:t>
      </w: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rPr>
          <w:rFonts w:hint="eastAsia" w:ascii="仿宋" w:hAnsi="仿宋" w:eastAsia="仿宋" w:cs="仿宋"/>
          <w:spacing w:val="0"/>
          <w:w w:val="100"/>
          <w:sz w:val="21"/>
          <w:szCs w:val="21"/>
        </w:rPr>
      </w:pPr>
    </w:p>
    <w:p>
      <w:pPr>
        <w:pStyle w:val="2"/>
        <w:tabs>
          <w:tab w:val="left" w:pos="6099"/>
          <w:tab w:val="left" w:pos="9339"/>
        </w:tabs>
        <w:spacing w:before="151"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rPr>
          <w:rFonts w:hint="default"/>
          <w:lang w:val="en-US" w:eastAsia="zh-CN"/>
        </w:rPr>
      </w:pPr>
      <w:r>
        <w:rPr>
          <w:rFonts w:hint="default"/>
          <w:lang w:val="en-US" w:eastAsia="zh-CN"/>
        </w:rPr>
        <w:br w:type="page"/>
      </w:r>
    </w:p>
    <w:p>
      <w:pPr>
        <w:numPr>
          <w:ilvl w:val="0"/>
          <w:numId w:val="54"/>
        </w:numPr>
        <w:ind w:left="425" w:leftChars="0" w:hanging="425" w:firstLineChars="0"/>
        <w:rPr>
          <w:rFonts w:hint="eastAsia" w:ascii="宋体" w:hAnsi="宋体" w:eastAsia="宋体" w:cs="宋体"/>
          <w:spacing w:val="0"/>
          <w:w w:val="100"/>
          <w:sz w:val="36"/>
          <w:szCs w:val="36"/>
          <w:lang w:val="en-US" w:eastAsia="zh-CN"/>
        </w:rPr>
      </w:pPr>
      <w:bookmarkStart w:id="121" w:name="_Toc8991"/>
      <w:r>
        <w:rPr>
          <w:rFonts w:hint="eastAsia" w:ascii="宋体" w:hAnsi="宋体" w:eastAsia="宋体" w:cs="宋体"/>
          <w:spacing w:val="0"/>
          <w:w w:val="100"/>
          <w:sz w:val="36"/>
          <w:szCs w:val="36"/>
          <w:lang w:val="en-US" w:eastAsia="zh-CN"/>
        </w:rPr>
        <w:t>服务方案</w:t>
      </w:r>
      <w:bookmarkEnd w:id="121"/>
    </w:p>
    <w:p>
      <w:pPr>
        <w:pStyle w:val="2"/>
        <w:spacing w:before="3"/>
        <w:rPr>
          <w:b/>
          <w:spacing w:val="0"/>
          <w:w w:val="100"/>
          <w:sz w:val="57"/>
        </w:rPr>
      </w:pPr>
    </w:p>
    <w:p>
      <w:pPr>
        <w:snapToGrid w:val="0"/>
        <w:spacing w:line="480" w:lineRule="auto"/>
        <w:jc w:val="left"/>
        <w:rPr>
          <w:rFonts w:hint="eastAsia" w:ascii="仿宋" w:hAnsi="仿宋" w:eastAsia="仿宋" w:cs="仿宋"/>
          <w:spacing w:val="0"/>
          <w:w w:val="100"/>
          <w:sz w:val="21"/>
          <w:szCs w:val="21"/>
          <w:lang w:val="zh-CN" w:eastAsia="zh-CN" w:bidi="zh-CN"/>
        </w:rPr>
      </w:pPr>
      <w:r>
        <w:rPr>
          <w:rFonts w:hint="eastAsia" w:ascii="仿宋" w:hAnsi="仿宋" w:eastAsia="仿宋" w:cs="仿宋"/>
          <w:spacing w:val="0"/>
          <w:w w:val="100"/>
          <w:sz w:val="21"/>
          <w:szCs w:val="21"/>
          <w:lang w:val="zh-CN" w:eastAsia="zh-CN" w:bidi="zh-CN"/>
        </w:rPr>
        <w:t>项目</w:t>
      </w:r>
      <w:r>
        <w:rPr>
          <w:rFonts w:hint="eastAsia" w:ascii="仿宋" w:hAnsi="仿宋" w:eastAsia="仿宋" w:cs="仿宋"/>
          <w:spacing w:val="0"/>
          <w:w w:val="100"/>
          <w:sz w:val="21"/>
          <w:szCs w:val="21"/>
          <w:lang w:val="en-US" w:eastAsia="zh-CN" w:bidi="zh-CN"/>
        </w:rPr>
        <w:t>名称</w:t>
      </w:r>
      <w:r>
        <w:rPr>
          <w:rFonts w:hint="eastAsia" w:ascii="仿宋" w:hAnsi="仿宋" w:eastAsia="仿宋" w:cs="仿宋"/>
          <w:spacing w:val="0"/>
          <w:w w:val="100"/>
          <w:sz w:val="21"/>
          <w:szCs w:val="21"/>
          <w:lang w:val="zh-CN" w:eastAsia="zh-CN" w:bidi="zh-CN"/>
        </w:rPr>
        <w:t>：</w:t>
      </w:r>
    </w:p>
    <w:p>
      <w:pPr>
        <w:bidi w:val="0"/>
        <w:rPr>
          <w:rFonts w:hint="eastAsia" w:ascii="仿宋" w:hAnsi="仿宋" w:eastAsia="仿宋" w:cs="仿宋"/>
          <w:spacing w:val="0"/>
          <w:w w:val="100"/>
          <w:sz w:val="21"/>
          <w:szCs w:val="21"/>
          <w:lang w:val="zh-CN" w:eastAsia="zh-CN"/>
        </w:rPr>
      </w:pPr>
      <w:r>
        <w:rPr>
          <w:rFonts w:hint="eastAsia" w:ascii="仿宋" w:hAnsi="仿宋" w:eastAsia="仿宋" w:cs="仿宋"/>
          <w:spacing w:val="0"/>
          <w:w w:val="100"/>
          <w:sz w:val="21"/>
          <w:szCs w:val="21"/>
          <w:lang w:val="en-US" w:eastAsia="zh-CN"/>
        </w:rPr>
        <w:t>项目编号</w:t>
      </w:r>
      <w:r>
        <w:rPr>
          <w:rFonts w:hint="eastAsia" w:ascii="仿宋" w:hAnsi="仿宋" w:eastAsia="仿宋" w:cs="仿宋"/>
          <w:spacing w:val="0"/>
          <w:w w:val="100"/>
          <w:sz w:val="21"/>
          <w:szCs w:val="21"/>
          <w:lang w:val="zh-CN" w:eastAsia="zh-CN"/>
        </w:rPr>
        <w:t>：</w:t>
      </w:r>
    </w:p>
    <w:p>
      <w:pPr>
        <w:pStyle w:val="2"/>
        <w:rPr>
          <w:spacing w:val="0"/>
          <w:w w:val="100"/>
        </w:rPr>
      </w:pPr>
    </w:p>
    <w:p>
      <w:pPr>
        <w:pStyle w:val="2"/>
        <w:bidi w:val="0"/>
        <w:rPr>
          <w:rFonts w:hint="eastAsia" w:ascii="仿宋" w:hAnsi="仿宋" w:eastAsia="仿宋" w:cs="仿宋"/>
          <w:b/>
          <w:bCs/>
          <w:spacing w:val="0"/>
          <w:w w:val="100"/>
          <w:sz w:val="21"/>
          <w:szCs w:val="21"/>
          <w:lang w:val="zh-CN" w:eastAsia="zh-CN" w:bidi="zh-CN"/>
        </w:rPr>
      </w:pPr>
    </w:p>
    <w:p>
      <w:pPr>
        <w:rPr>
          <w:rFonts w:hint="eastAsia"/>
          <w:lang w:val="zh-CN" w:eastAsia="zh-CN"/>
        </w:rPr>
      </w:pPr>
    </w:p>
    <w:p>
      <w:pPr>
        <w:pStyle w:val="13"/>
        <w:spacing w:line="360" w:lineRule="auto"/>
        <w:ind w:firstLine="422" w:firstLineChars="192"/>
        <w:rPr>
          <w:rFonts w:hint="eastAsia" w:ascii="仿宋" w:hAnsi="仿宋" w:eastAsia="仿宋" w:cs="仿宋"/>
          <w:color w:val="000000"/>
          <w:spacing w:val="0"/>
          <w:w w:val="100"/>
          <w:szCs w:val="21"/>
          <w:highlight w:val="none"/>
          <w:lang w:eastAsia="zh-CN"/>
        </w:rPr>
      </w:pPr>
      <w:r>
        <w:rPr>
          <w:rFonts w:hint="eastAsia" w:ascii="仿宋" w:hAnsi="仿宋" w:eastAsia="仿宋" w:cs="仿宋"/>
          <w:color w:val="000000"/>
          <w:spacing w:val="0"/>
          <w:w w:val="100"/>
          <w:szCs w:val="21"/>
          <w:highlight w:val="none"/>
          <w:lang w:eastAsia="zh-CN"/>
        </w:rPr>
        <w:t>供应商</w:t>
      </w:r>
      <w:r>
        <w:rPr>
          <w:rFonts w:hint="eastAsia" w:ascii="仿宋" w:hAnsi="仿宋" w:eastAsia="仿宋" w:cs="仿宋"/>
          <w:color w:val="000000"/>
          <w:spacing w:val="0"/>
          <w:w w:val="100"/>
          <w:szCs w:val="21"/>
          <w:highlight w:val="none"/>
        </w:rPr>
        <w:t>首先应充分理解</w:t>
      </w:r>
      <w:r>
        <w:rPr>
          <w:rFonts w:hint="eastAsia" w:ascii="仿宋" w:hAnsi="仿宋" w:eastAsia="仿宋" w:cs="仿宋"/>
          <w:color w:val="000000"/>
          <w:spacing w:val="0"/>
          <w:w w:val="100"/>
          <w:szCs w:val="21"/>
          <w:highlight w:val="none"/>
          <w:lang w:val="en-US" w:eastAsia="zh-CN"/>
        </w:rPr>
        <w:t>谈判</w:t>
      </w:r>
      <w:r>
        <w:rPr>
          <w:rFonts w:hint="eastAsia" w:ascii="仿宋" w:hAnsi="仿宋" w:eastAsia="仿宋" w:cs="仿宋"/>
          <w:color w:val="000000"/>
          <w:spacing w:val="0"/>
          <w:w w:val="100"/>
          <w:szCs w:val="21"/>
          <w:highlight w:val="none"/>
        </w:rPr>
        <w:t>文件中用户需求书</w:t>
      </w:r>
      <w:r>
        <w:rPr>
          <w:rFonts w:hint="eastAsia" w:ascii="仿宋" w:hAnsi="仿宋" w:eastAsia="仿宋" w:cs="仿宋"/>
          <w:color w:val="000000"/>
          <w:spacing w:val="0"/>
          <w:w w:val="100"/>
          <w:szCs w:val="21"/>
          <w:highlight w:val="none"/>
          <w:lang w:val="en-US" w:eastAsia="zh-CN"/>
        </w:rPr>
        <w:t>等项目</w:t>
      </w:r>
      <w:r>
        <w:rPr>
          <w:rFonts w:hint="eastAsia" w:ascii="仿宋" w:hAnsi="仿宋" w:eastAsia="仿宋" w:cs="仿宋"/>
          <w:color w:val="000000"/>
          <w:spacing w:val="0"/>
          <w:w w:val="100"/>
          <w:szCs w:val="21"/>
          <w:highlight w:val="none"/>
        </w:rPr>
        <w:t>内容的</w:t>
      </w:r>
      <w:r>
        <w:rPr>
          <w:rFonts w:hint="eastAsia" w:ascii="仿宋" w:hAnsi="仿宋" w:eastAsia="仿宋" w:cs="仿宋"/>
          <w:color w:val="000000"/>
          <w:spacing w:val="0"/>
          <w:w w:val="100"/>
          <w:szCs w:val="21"/>
          <w:highlight w:val="none"/>
          <w:lang w:val="en-US" w:eastAsia="zh-CN"/>
        </w:rPr>
        <w:t>技术</w:t>
      </w:r>
      <w:r>
        <w:rPr>
          <w:rFonts w:hint="eastAsia" w:ascii="仿宋" w:hAnsi="仿宋" w:eastAsia="仿宋" w:cs="仿宋"/>
          <w:color w:val="000000"/>
          <w:spacing w:val="0"/>
          <w:w w:val="100"/>
          <w:szCs w:val="21"/>
          <w:highlight w:val="none"/>
        </w:rPr>
        <w:t>要求，并在此基础之上完成项目服务方案的编写</w:t>
      </w:r>
      <w:r>
        <w:rPr>
          <w:rFonts w:hint="eastAsia" w:ascii="仿宋" w:hAnsi="仿宋" w:eastAsia="仿宋" w:cs="仿宋"/>
          <w:color w:val="000000"/>
          <w:spacing w:val="0"/>
          <w:w w:val="100"/>
          <w:szCs w:val="21"/>
          <w:highlight w:val="none"/>
          <w:lang w:eastAsia="zh-CN"/>
        </w:rPr>
        <w:t>。</w:t>
      </w:r>
    </w:p>
    <w:p>
      <w:pPr>
        <w:pStyle w:val="2"/>
        <w:rPr>
          <w:rFonts w:hint="eastAsia" w:ascii="仿宋" w:hAnsi="仿宋" w:eastAsia="仿宋" w:cs="仿宋"/>
          <w:b/>
          <w:spacing w:val="0"/>
          <w:w w:val="100"/>
          <w:sz w:val="21"/>
          <w:szCs w:val="21"/>
        </w:rPr>
      </w:pPr>
    </w:p>
    <w:p>
      <w:pPr>
        <w:pStyle w:val="2"/>
        <w:rPr>
          <w:rFonts w:hint="eastAsia" w:ascii="仿宋" w:hAnsi="仿宋" w:eastAsia="仿宋" w:cs="仿宋"/>
          <w:b/>
          <w:spacing w:val="0"/>
          <w:w w:val="100"/>
          <w:sz w:val="21"/>
          <w:szCs w:val="21"/>
        </w:rPr>
      </w:pPr>
    </w:p>
    <w:p>
      <w:pPr>
        <w:pStyle w:val="2"/>
        <w:tabs>
          <w:tab w:val="left" w:pos="6099"/>
          <w:tab w:val="left" w:pos="9339"/>
        </w:tabs>
        <w:spacing w:before="167" w:line="480" w:lineRule="auto"/>
        <w:ind w:left="280" w:right="984"/>
        <w:rPr>
          <w:rFonts w:hint="eastAsia" w:ascii="仿宋" w:hAnsi="仿宋" w:eastAsia="仿宋" w:cs="仿宋"/>
          <w:spacing w:val="0"/>
          <w:w w:val="100"/>
          <w:sz w:val="21"/>
          <w:szCs w:val="21"/>
        </w:rPr>
      </w:pPr>
      <w:r>
        <w:rPr>
          <w:rFonts w:hint="eastAsia" w:ascii="仿宋" w:hAnsi="仿宋" w:eastAsia="仿宋" w:cs="仿宋"/>
          <w:spacing w:val="0"/>
          <w:w w:val="100"/>
          <w:sz w:val="21"/>
          <w:szCs w:val="21"/>
        </w:rPr>
        <w:t>供应商名称（公章）：</w:t>
      </w:r>
      <w:r>
        <w:rPr>
          <w:rFonts w:hint="eastAsia" w:ascii="仿宋" w:hAnsi="仿宋" w:eastAsia="仿宋" w:cs="仿宋"/>
          <w:spacing w:val="0"/>
          <w:w w:val="100"/>
          <w:sz w:val="21"/>
          <w:szCs w:val="21"/>
          <w:u w:val="single"/>
        </w:rPr>
        <w:t xml:space="preserve"> </w:t>
      </w:r>
      <w:r>
        <w:rPr>
          <w:rFonts w:hint="eastAsia" w:ascii="仿宋" w:hAnsi="仿宋" w:eastAsia="仿宋" w:cs="仿宋"/>
          <w:spacing w:val="0"/>
          <w:w w:val="100"/>
          <w:sz w:val="21"/>
          <w:szCs w:val="21"/>
          <w:u w:val="single"/>
        </w:rPr>
        <w:tab/>
      </w:r>
    </w:p>
    <w:p>
      <w:pPr>
        <w:pStyle w:val="2"/>
        <w:tabs>
          <w:tab w:val="left" w:pos="1359"/>
          <w:tab w:val="left" w:pos="1959"/>
          <w:tab w:val="left" w:pos="2559"/>
        </w:tabs>
        <w:spacing w:before="5" w:line="480" w:lineRule="auto"/>
        <w:ind w:left="280"/>
        <w:rPr>
          <w:rFonts w:hint="eastAsia" w:ascii="仿宋" w:hAnsi="仿宋" w:eastAsia="仿宋" w:cs="仿宋"/>
          <w:spacing w:val="0"/>
          <w:w w:val="100"/>
          <w:sz w:val="21"/>
          <w:szCs w:val="21"/>
        </w:rPr>
      </w:pPr>
      <w:r>
        <w:rPr>
          <w:rFonts w:hint="eastAsia" w:ascii="仿宋" w:hAnsi="仿宋" w:eastAsia="仿宋" w:cs="仿宋"/>
          <w:spacing w:val="0"/>
          <w:w w:val="100"/>
          <w:sz w:val="21"/>
          <w:szCs w:val="21"/>
        </w:rPr>
        <w:t>日期：</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年</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月</w:t>
      </w:r>
      <w:r>
        <w:rPr>
          <w:rFonts w:hint="eastAsia" w:ascii="仿宋" w:hAnsi="仿宋" w:eastAsia="仿宋" w:cs="仿宋"/>
          <w:spacing w:val="0"/>
          <w:w w:val="100"/>
          <w:sz w:val="21"/>
          <w:szCs w:val="21"/>
        </w:rPr>
        <w:tab/>
      </w:r>
      <w:r>
        <w:rPr>
          <w:rFonts w:hint="eastAsia" w:ascii="仿宋" w:hAnsi="仿宋" w:eastAsia="仿宋" w:cs="仿宋"/>
          <w:spacing w:val="0"/>
          <w:w w:val="100"/>
          <w:sz w:val="21"/>
          <w:szCs w:val="21"/>
        </w:rPr>
        <w:t>日</w:t>
      </w:r>
    </w:p>
    <w:p>
      <w:pPr>
        <w:pStyle w:val="21"/>
        <w:rPr>
          <w:rFonts w:hint="default"/>
          <w:lang w:val="en-US" w:eastAsia="zh-CN"/>
        </w:rPr>
      </w:pPr>
    </w:p>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5"/>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新兴县中医院医保系统增加移动支付接口项目                                            项目编号：GDZZ-2024-02-02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新兴县中医院医保系统增加移动支付接口项目                                            项目编号：GDZZ-2024-02-02</w:t>
    </w:r>
  </w:p>
  <w:p>
    <w:pPr>
      <w:pStyle w:val="16"/>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5489"/>
    <w:multiLevelType w:val="singleLevel"/>
    <w:tmpl w:val="87865489"/>
    <w:lvl w:ilvl="0" w:tentative="0">
      <w:start w:val="1"/>
      <w:numFmt w:val="decimalEnclosedCircleChinese"/>
      <w:suff w:val="nothing"/>
      <w:lvlText w:val="%1　"/>
      <w:lvlJc w:val="left"/>
      <w:pPr>
        <w:ind w:left="0" w:firstLine="400"/>
      </w:pPr>
      <w:rPr>
        <w:rFonts w:hint="eastAsia"/>
      </w:rPr>
    </w:lvl>
  </w:abstractNum>
  <w:abstractNum w:abstractNumId="1">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2">
    <w:nsid w:val="8F1A91BF"/>
    <w:multiLevelType w:val="singleLevel"/>
    <w:tmpl w:val="8F1A91BF"/>
    <w:lvl w:ilvl="0" w:tentative="0">
      <w:start w:val="1"/>
      <w:numFmt w:val="decimal"/>
      <w:suff w:val="nothing"/>
      <w:lvlText w:val="%1、"/>
      <w:lvlJc w:val="left"/>
      <w:rPr>
        <w:rFonts w:hint="default"/>
        <w:highlight w:val="none"/>
      </w:rPr>
    </w:lvl>
  </w:abstractNum>
  <w:abstractNum w:abstractNumId="3">
    <w:nsid w:val="96417985"/>
    <w:multiLevelType w:val="singleLevel"/>
    <w:tmpl w:val="96417985"/>
    <w:lvl w:ilvl="0" w:tentative="0">
      <w:start w:val="1"/>
      <w:numFmt w:val="decimal"/>
      <w:lvlText w:val="(%1)"/>
      <w:lvlJc w:val="left"/>
      <w:pPr>
        <w:ind w:left="425" w:hanging="425"/>
      </w:pPr>
      <w:rPr>
        <w:rFonts w:hint="default"/>
      </w:rPr>
    </w:lvl>
  </w:abstractNum>
  <w:abstractNum w:abstractNumId="4">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5">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6">
    <w:nsid w:val="A9E3E022"/>
    <w:multiLevelType w:val="singleLevel"/>
    <w:tmpl w:val="A9E3E022"/>
    <w:lvl w:ilvl="0" w:tentative="0">
      <w:start w:val="1"/>
      <w:numFmt w:val="decimal"/>
      <w:lvlText w:val="(%1)"/>
      <w:lvlJc w:val="left"/>
      <w:pPr>
        <w:ind w:left="425" w:hanging="425"/>
      </w:pPr>
      <w:rPr>
        <w:rFonts w:hint="default"/>
      </w:rPr>
    </w:lvl>
  </w:abstractNum>
  <w:abstractNum w:abstractNumId="7">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8">
    <w:nsid w:val="ADED704D"/>
    <w:multiLevelType w:val="singleLevel"/>
    <w:tmpl w:val="ADED704D"/>
    <w:lvl w:ilvl="0" w:tentative="0">
      <w:start w:val="1"/>
      <w:numFmt w:val="decimal"/>
      <w:lvlText w:val="%1."/>
      <w:lvlJc w:val="left"/>
      <w:pPr>
        <w:ind w:left="425" w:hanging="425"/>
      </w:pPr>
      <w:rPr>
        <w:rFonts w:hint="default"/>
      </w:rPr>
    </w:lvl>
  </w:abstractNum>
  <w:abstractNum w:abstractNumId="9">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0">
    <w:nsid w:val="C0511F87"/>
    <w:multiLevelType w:val="singleLevel"/>
    <w:tmpl w:val="C0511F87"/>
    <w:lvl w:ilvl="0" w:tentative="0">
      <w:start w:val="1"/>
      <w:numFmt w:val="decimal"/>
      <w:lvlText w:val="%1)"/>
      <w:lvlJc w:val="left"/>
      <w:pPr>
        <w:ind w:left="425" w:hanging="425"/>
      </w:pPr>
      <w:rPr>
        <w:rFonts w:hint="default"/>
      </w:rPr>
    </w:lvl>
  </w:abstractNum>
  <w:abstractNum w:abstractNumId="11">
    <w:nsid w:val="C18C534E"/>
    <w:multiLevelType w:val="singleLevel"/>
    <w:tmpl w:val="C18C534E"/>
    <w:lvl w:ilvl="0" w:tentative="0">
      <w:start w:val="1"/>
      <w:numFmt w:val="decimal"/>
      <w:lvlText w:val="%1."/>
      <w:lvlJc w:val="left"/>
      <w:pPr>
        <w:ind w:left="425" w:hanging="425"/>
      </w:pPr>
      <w:rPr>
        <w:rFonts w:hint="default"/>
      </w:rPr>
    </w:lvl>
  </w:abstractNum>
  <w:abstractNum w:abstractNumId="12">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3">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4">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15">
    <w:nsid w:val="CE365670"/>
    <w:multiLevelType w:val="singleLevel"/>
    <w:tmpl w:val="CE365670"/>
    <w:lvl w:ilvl="0" w:tentative="0">
      <w:start w:val="1"/>
      <w:numFmt w:val="decimal"/>
      <w:lvlText w:val="%1)"/>
      <w:lvlJc w:val="left"/>
      <w:pPr>
        <w:tabs>
          <w:tab w:val="left" w:pos="420"/>
        </w:tabs>
        <w:ind w:left="845" w:hanging="425"/>
      </w:pPr>
      <w:rPr>
        <w:rFonts w:hint="default"/>
      </w:rPr>
    </w:lvl>
  </w:abstractNum>
  <w:abstractNum w:abstractNumId="1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9">
    <w:nsid w:val="E3019926"/>
    <w:multiLevelType w:val="singleLevel"/>
    <w:tmpl w:val="E3019926"/>
    <w:lvl w:ilvl="0" w:tentative="0">
      <w:start w:val="1"/>
      <w:numFmt w:val="decimal"/>
      <w:lvlText w:val="(%1)"/>
      <w:lvlJc w:val="left"/>
      <w:pPr>
        <w:ind w:left="425" w:hanging="425"/>
      </w:pPr>
      <w:rPr>
        <w:rFonts w:hint="default"/>
      </w:rPr>
    </w:lvl>
  </w:abstractNum>
  <w:abstractNum w:abstractNumId="20">
    <w:nsid w:val="E5FE743A"/>
    <w:multiLevelType w:val="singleLevel"/>
    <w:tmpl w:val="E5FE743A"/>
    <w:lvl w:ilvl="0" w:tentative="0">
      <w:start w:val="1"/>
      <w:numFmt w:val="decimal"/>
      <w:suff w:val="nothing"/>
      <w:lvlText w:val="%1、"/>
      <w:lvlJc w:val="left"/>
      <w:rPr>
        <w:rFonts w:hint="default"/>
        <w:highlight w:val="none"/>
      </w:rPr>
    </w:lvl>
  </w:abstractNum>
  <w:abstractNum w:abstractNumId="21">
    <w:nsid w:val="E89B225C"/>
    <w:multiLevelType w:val="singleLevel"/>
    <w:tmpl w:val="E89B225C"/>
    <w:lvl w:ilvl="0" w:tentative="0">
      <w:start w:val="1"/>
      <w:numFmt w:val="decimal"/>
      <w:lvlText w:val="%1."/>
      <w:lvlJc w:val="left"/>
      <w:pPr>
        <w:ind w:left="425" w:hanging="425"/>
      </w:pPr>
      <w:rPr>
        <w:rFonts w:hint="default"/>
      </w:rPr>
    </w:lvl>
  </w:abstractNum>
  <w:abstractNum w:abstractNumId="22">
    <w:nsid w:val="E9121540"/>
    <w:multiLevelType w:val="singleLevel"/>
    <w:tmpl w:val="E9121540"/>
    <w:lvl w:ilvl="0" w:tentative="0">
      <w:start w:val="1"/>
      <w:numFmt w:val="decimal"/>
      <w:lvlText w:val="(%1)"/>
      <w:lvlJc w:val="left"/>
      <w:pPr>
        <w:ind w:left="425" w:hanging="425"/>
      </w:pPr>
      <w:rPr>
        <w:rFonts w:hint="default"/>
      </w:rPr>
    </w:lvl>
  </w:abstractNum>
  <w:abstractNum w:abstractNumId="23">
    <w:nsid w:val="E994DB4C"/>
    <w:multiLevelType w:val="singleLevel"/>
    <w:tmpl w:val="E994DB4C"/>
    <w:lvl w:ilvl="0" w:tentative="0">
      <w:start w:val="1"/>
      <w:numFmt w:val="decimal"/>
      <w:suff w:val="nothing"/>
      <w:lvlText w:val="%1、"/>
      <w:lvlJc w:val="left"/>
      <w:rPr>
        <w:rFonts w:hint="default"/>
        <w:highlight w:val="none"/>
      </w:rPr>
    </w:lvl>
  </w:abstractNum>
  <w:abstractNum w:abstractNumId="24">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5">
    <w:nsid w:val="F46B7D1C"/>
    <w:multiLevelType w:val="singleLevel"/>
    <w:tmpl w:val="F46B7D1C"/>
    <w:lvl w:ilvl="0" w:tentative="0">
      <w:start w:val="1"/>
      <w:numFmt w:val="decimal"/>
      <w:suff w:val="nothing"/>
      <w:lvlText w:val="%1）"/>
      <w:lvlJc w:val="left"/>
    </w:lvl>
  </w:abstractNum>
  <w:abstractNum w:abstractNumId="26">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33"/>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7">
    <w:nsid w:val="00C8B352"/>
    <w:multiLevelType w:val="singleLevel"/>
    <w:tmpl w:val="00C8B352"/>
    <w:lvl w:ilvl="0" w:tentative="0">
      <w:start w:val="1"/>
      <w:numFmt w:val="decimal"/>
      <w:suff w:val="nothing"/>
      <w:lvlText w:val="%1、"/>
      <w:lvlJc w:val="left"/>
    </w:lvl>
  </w:abstractNum>
  <w:abstractNum w:abstractNumId="28">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9">
    <w:nsid w:val="03B91F12"/>
    <w:multiLevelType w:val="singleLevel"/>
    <w:tmpl w:val="03B91F12"/>
    <w:lvl w:ilvl="0" w:tentative="0">
      <w:start w:val="1"/>
      <w:numFmt w:val="decimal"/>
      <w:lvlText w:val="%1)"/>
      <w:lvlJc w:val="left"/>
      <w:pPr>
        <w:ind w:left="425" w:hanging="425"/>
      </w:pPr>
      <w:rPr>
        <w:rFonts w:hint="default"/>
      </w:rPr>
    </w:lvl>
  </w:abstractNum>
  <w:abstractNum w:abstractNumId="30">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1">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32">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3">
    <w:nsid w:val="12E7650A"/>
    <w:multiLevelType w:val="multilevel"/>
    <w:tmpl w:val="12E7650A"/>
    <w:lvl w:ilvl="0" w:tentative="0">
      <w:start w:val="1"/>
      <w:numFmt w:val="decimal"/>
      <w:suff w:val="nothing"/>
      <w:lvlText w:val="%1、"/>
      <w:lvlJc w:val="left"/>
      <w:rPr>
        <w:rFonts w:hint="default"/>
        <w:highlight w:val="none"/>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4">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5">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6">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7">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38">
    <w:nsid w:val="3702A3A3"/>
    <w:multiLevelType w:val="singleLevel"/>
    <w:tmpl w:val="3702A3A3"/>
    <w:lvl w:ilvl="0" w:tentative="0">
      <w:start w:val="1"/>
      <w:numFmt w:val="chineseCounting"/>
      <w:suff w:val="nothing"/>
      <w:lvlText w:val="%1、"/>
      <w:lvlJc w:val="left"/>
      <w:rPr>
        <w:rFonts w:hint="eastAsia"/>
      </w:rPr>
    </w:lvl>
  </w:abstractNum>
  <w:abstractNum w:abstractNumId="39">
    <w:nsid w:val="380575DC"/>
    <w:multiLevelType w:val="singleLevel"/>
    <w:tmpl w:val="380575DC"/>
    <w:lvl w:ilvl="0" w:tentative="0">
      <w:start w:val="1"/>
      <w:numFmt w:val="decimal"/>
      <w:lvlText w:val="(%1)"/>
      <w:lvlJc w:val="left"/>
      <w:pPr>
        <w:ind w:left="425" w:hanging="425"/>
      </w:pPr>
      <w:rPr>
        <w:rFonts w:hint="default"/>
      </w:rPr>
    </w:lvl>
  </w:abstractNum>
  <w:abstractNum w:abstractNumId="40">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1">
    <w:nsid w:val="40EB65EB"/>
    <w:multiLevelType w:val="singleLevel"/>
    <w:tmpl w:val="40EB65EB"/>
    <w:lvl w:ilvl="0" w:tentative="0">
      <w:start w:val="1"/>
      <w:numFmt w:val="decimal"/>
      <w:suff w:val="nothing"/>
      <w:lvlText w:val="%1、"/>
      <w:lvlJc w:val="left"/>
    </w:lvl>
  </w:abstractNum>
  <w:abstractNum w:abstractNumId="42">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43">
    <w:nsid w:val="46CA6916"/>
    <w:multiLevelType w:val="singleLevel"/>
    <w:tmpl w:val="46CA6916"/>
    <w:lvl w:ilvl="0" w:tentative="0">
      <w:start w:val="1"/>
      <w:numFmt w:val="decimal"/>
      <w:lvlText w:val="%1."/>
      <w:lvlJc w:val="left"/>
      <w:pPr>
        <w:ind w:left="425" w:hanging="425"/>
      </w:pPr>
      <w:rPr>
        <w:rFonts w:hint="default"/>
        <w:sz w:val="44"/>
        <w:szCs w:val="44"/>
      </w:rPr>
    </w:lvl>
  </w:abstractNum>
  <w:abstractNum w:abstractNumId="44">
    <w:nsid w:val="47D6BAB8"/>
    <w:multiLevelType w:val="singleLevel"/>
    <w:tmpl w:val="47D6BAB8"/>
    <w:lvl w:ilvl="0" w:tentative="0">
      <w:start w:val="1"/>
      <w:numFmt w:val="decimal"/>
      <w:lvlText w:val="%1."/>
      <w:lvlJc w:val="left"/>
      <w:pPr>
        <w:ind w:left="425" w:hanging="425"/>
      </w:pPr>
      <w:rPr>
        <w:rFonts w:hint="default"/>
      </w:rPr>
    </w:lvl>
  </w:abstractNum>
  <w:abstractNum w:abstractNumId="45">
    <w:nsid w:val="4A115827"/>
    <w:multiLevelType w:val="singleLevel"/>
    <w:tmpl w:val="4A115827"/>
    <w:lvl w:ilvl="0" w:tentative="0">
      <w:start w:val="1"/>
      <w:numFmt w:val="decimal"/>
      <w:suff w:val="nothing"/>
      <w:lvlText w:val="%1、"/>
      <w:lvlJc w:val="left"/>
    </w:lvl>
  </w:abstractNum>
  <w:abstractNum w:abstractNumId="46">
    <w:nsid w:val="4DCAC903"/>
    <w:multiLevelType w:val="singleLevel"/>
    <w:tmpl w:val="4DCAC903"/>
    <w:lvl w:ilvl="0" w:tentative="0">
      <w:start w:val="1"/>
      <w:numFmt w:val="chineseCounting"/>
      <w:suff w:val="nothing"/>
      <w:lvlText w:val="%1、"/>
      <w:lvlJc w:val="left"/>
      <w:pPr>
        <w:ind w:left="-420" w:firstLine="420"/>
      </w:pPr>
      <w:rPr>
        <w:rFonts w:hint="eastAsia"/>
      </w:rPr>
    </w:lvl>
  </w:abstractNum>
  <w:abstractNum w:abstractNumId="47">
    <w:nsid w:val="54E57D58"/>
    <w:multiLevelType w:val="singleLevel"/>
    <w:tmpl w:val="54E57D58"/>
    <w:lvl w:ilvl="0" w:tentative="0">
      <w:start w:val="1"/>
      <w:numFmt w:val="chineseCounting"/>
      <w:suff w:val="space"/>
      <w:lvlText w:val="%1、"/>
      <w:lvlJc w:val="left"/>
      <w:rPr>
        <w:rFonts w:hint="eastAsia"/>
      </w:rPr>
    </w:lvl>
  </w:abstractNum>
  <w:abstractNum w:abstractNumId="48">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49">
    <w:nsid w:val="5CEB73EF"/>
    <w:multiLevelType w:val="singleLevel"/>
    <w:tmpl w:val="5CEB73EF"/>
    <w:lvl w:ilvl="0" w:tentative="0">
      <w:start w:val="1"/>
      <w:numFmt w:val="decimal"/>
      <w:lvlText w:val="%1."/>
      <w:lvlJc w:val="left"/>
      <w:pPr>
        <w:ind w:left="425" w:hanging="425"/>
      </w:pPr>
      <w:rPr>
        <w:rFonts w:hint="default"/>
        <w:sz w:val="44"/>
        <w:szCs w:val="44"/>
      </w:rPr>
    </w:lvl>
  </w:abstractNum>
  <w:abstractNum w:abstractNumId="50">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51">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2">
    <w:nsid w:val="6E6F60E5"/>
    <w:multiLevelType w:val="multilevel"/>
    <w:tmpl w:val="6E6F60E5"/>
    <w:lvl w:ilvl="0" w:tentative="0">
      <w:start w:val="2"/>
      <w:numFmt w:val="chineseCountingThousand"/>
      <w:suff w:val="space"/>
      <w:lvlText w:val="第%1章"/>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chineseCountingThousand"/>
      <w:pStyle w:val="40"/>
      <w:suff w:val="space"/>
      <w:lvlText w:val="（%3）"/>
      <w:lvlJc w:val="left"/>
      <w:pPr>
        <w:ind w:left="0" w:firstLine="0"/>
      </w:pPr>
      <w:rPr>
        <w:rFonts w:hint="eastAsia"/>
      </w:rPr>
    </w:lvl>
    <w:lvl w:ilvl="3" w:tentative="0">
      <w:start w:val="1"/>
      <w:numFmt w:val="decimal"/>
      <w:suff w:val="space"/>
      <w:lvlText w:val="%4."/>
      <w:lvlJc w:val="left"/>
      <w:pPr>
        <w:ind w:left="0" w:firstLine="0"/>
      </w:pPr>
      <w:rPr>
        <w:rFonts w:hint="eastAsia"/>
      </w:rPr>
    </w:lvl>
    <w:lvl w:ilvl="4" w:tentative="0">
      <w:start w:val="1"/>
      <w:numFmt w:val="decimal"/>
      <w:suff w:val="space"/>
      <w:lvlText w:val="（%5）"/>
      <w:lvlJc w:val="left"/>
      <w:pPr>
        <w:ind w:left="0" w:firstLine="0"/>
      </w:pPr>
      <w:rPr>
        <w:rFonts w:hint="eastAsia"/>
      </w:rPr>
    </w:lvl>
    <w:lvl w:ilvl="5" w:tentative="0">
      <w:start w:val="1"/>
      <w:numFmt w:val="decimal"/>
      <w:suff w:val="space"/>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6F7393ED"/>
    <w:multiLevelType w:val="singleLevel"/>
    <w:tmpl w:val="6F7393ED"/>
    <w:lvl w:ilvl="0" w:tentative="0">
      <w:start w:val="1"/>
      <w:numFmt w:val="decimal"/>
      <w:suff w:val="nothing"/>
      <w:lvlText w:val="%1、"/>
      <w:lvlJc w:val="left"/>
    </w:lvl>
  </w:abstractNum>
  <w:abstractNum w:abstractNumId="54">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55">
    <w:nsid w:val="7B73BFB9"/>
    <w:multiLevelType w:val="singleLevel"/>
    <w:tmpl w:val="7B73BFB9"/>
    <w:lvl w:ilvl="0" w:tentative="0">
      <w:start w:val="1"/>
      <w:numFmt w:val="decimal"/>
      <w:lvlText w:val="%1)"/>
      <w:lvlJc w:val="left"/>
      <w:pPr>
        <w:tabs>
          <w:tab w:val="left" w:pos="420"/>
        </w:tabs>
        <w:ind w:left="845" w:hanging="425"/>
      </w:pPr>
      <w:rPr>
        <w:rFonts w:hint="default"/>
      </w:rPr>
    </w:lvl>
  </w:abstractNum>
  <w:num w:numId="1">
    <w:abstractNumId w:val="26"/>
  </w:num>
  <w:num w:numId="2">
    <w:abstractNumId w:val="52"/>
  </w:num>
  <w:num w:numId="3">
    <w:abstractNumId w:val="38"/>
  </w:num>
  <w:num w:numId="4">
    <w:abstractNumId w:val="21"/>
  </w:num>
  <w:num w:numId="5">
    <w:abstractNumId w:val="19"/>
  </w:num>
  <w:num w:numId="6">
    <w:abstractNumId w:val="39"/>
  </w:num>
  <w:num w:numId="7">
    <w:abstractNumId w:val="11"/>
  </w:num>
  <w:num w:numId="8">
    <w:abstractNumId w:val="0"/>
  </w:num>
  <w:num w:numId="9">
    <w:abstractNumId w:val="28"/>
  </w:num>
  <w:num w:numId="10">
    <w:abstractNumId w:val="27"/>
  </w:num>
  <w:num w:numId="11">
    <w:abstractNumId w:val="55"/>
  </w:num>
  <w:num w:numId="12">
    <w:abstractNumId w:val="14"/>
  </w:num>
  <w:num w:numId="13">
    <w:abstractNumId w:val="15"/>
  </w:num>
  <w:num w:numId="14">
    <w:abstractNumId w:val="45"/>
  </w:num>
  <w:num w:numId="15">
    <w:abstractNumId w:val="20"/>
  </w:num>
  <w:num w:numId="16">
    <w:abstractNumId w:val="2"/>
  </w:num>
  <w:num w:numId="17">
    <w:abstractNumId w:val="33"/>
  </w:num>
  <w:num w:numId="18">
    <w:abstractNumId w:val="23"/>
  </w:num>
  <w:num w:numId="19">
    <w:abstractNumId w:val="46"/>
  </w:num>
  <w:num w:numId="20">
    <w:abstractNumId w:val="36"/>
  </w:num>
  <w:num w:numId="21">
    <w:abstractNumId w:val="48"/>
  </w:num>
  <w:num w:numId="22">
    <w:abstractNumId w:val="40"/>
  </w:num>
  <w:num w:numId="23">
    <w:abstractNumId w:val="13"/>
  </w:num>
  <w:num w:numId="24">
    <w:abstractNumId w:val="37"/>
  </w:num>
  <w:num w:numId="25">
    <w:abstractNumId w:val="16"/>
  </w:num>
  <w:num w:numId="26">
    <w:abstractNumId w:val="32"/>
  </w:num>
  <w:num w:numId="27">
    <w:abstractNumId w:val="34"/>
  </w:num>
  <w:num w:numId="28">
    <w:abstractNumId w:val="18"/>
  </w:num>
  <w:num w:numId="29">
    <w:abstractNumId w:val="17"/>
  </w:num>
  <w:num w:numId="30">
    <w:abstractNumId w:val="7"/>
  </w:num>
  <w:num w:numId="31">
    <w:abstractNumId w:val="5"/>
  </w:num>
  <w:num w:numId="32">
    <w:abstractNumId w:val="30"/>
  </w:num>
  <w:num w:numId="33">
    <w:abstractNumId w:val="54"/>
  </w:num>
  <w:num w:numId="34">
    <w:abstractNumId w:val="50"/>
  </w:num>
  <w:num w:numId="35">
    <w:abstractNumId w:val="9"/>
  </w:num>
  <w:num w:numId="36">
    <w:abstractNumId w:val="31"/>
  </w:num>
  <w:num w:numId="37">
    <w:abstractNumId w:val="25"/>
  </w:num>
  <w:num w:numId="38">
    <w:abstractNumId w:val="42"/>
  </w:num>
  <w:num w:numId="39">
    <w:abstractNumId w:val="35"/>
  </w:num>
  <w:num w:numId="40">
    <w:abstractNumId w:val="10"/>
  </w:num>
  <w:num w:numId="41">
    <w:abstractNumId w:val="29"/>
  </w:num>
  <w:num w:numId="42">
    <w:abstractNumId w:val="47"/>
  </w:num>
  <w:num w:numId="43">
    <w:abstractNumId w:val="49"/>
  </w:num>
  <w:num w:numId="44">
    <w:abstractNumId w:val="43"/>
  </w:num>
  <w:num w:numId="45">
    <w:abstractNumId w:val="1"/>
  </w:num>
  <w:num w:numId="46">
    <w:abstractNumId w:val="51"/>
  </w:num>
  <w:num w:numId="47">
    <w:abstractNumId w:val="22"/>
  </w:num>
  <w:num w:numId="48">
    <w:abstractNumId w:val="53"/>
  </w:num>
  <w:num w:numId="49">
    <w:abstractNumId w:val="44"/>
  </w:num>
  <w:num w:numId="50">
    <w:abstractNumId w:val="24"/>
  </w:num>
  <w:num w:numId="51">
    <w:abstractNumId w:val="6"/>
  </w:num>
  <w:num w:numId="52">
    <w:abstractNumId w:val="4"/>
  </w:num>
  <w:num w:numId="53">
    <w:abstractNumId w:val="12"/>
  </w:num>
  <w:num w:numId="54">
    <w:abstractNumId w:val="8"/>
  </w:num>
  <w:num w:numId="55">
    <w:abstractNumId w:val="3"/>
  </w:num>
  <w:num w:numId="5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CE04AD"/>
    <w:rsid w:val="010371A3"/>
    <w:rsid w:val="01467499"/>
    <w:rsid w:val="015B486D"/>
    <w:rsid w:val="01726A32"/>
    <w:rsid w:val="01A22725"/>
    <w:rsid w:val="01C62F2B"/>
    <w:rsid w:val="01DC2F7B"/>
    <w:rsid w:val="02804EAF"/>
    <w:rsid w:val="02847105"/>
    <w:rsid w:val="02CE3596"/>
    <w:rsid w:val="02EA5CD1"/>
    <w:rsid w:val="03084250"/>
    <w:rsid w:val="032B34AE"/>
    <w:rsid w:val="03390216"/>
    <w:rsid w:val="036164B2"/>
    <w:rsid w:val="03927943"/>
    <w:rsid w:val="03A40EB6"/>
    <w:rsid w:val="03B17CB6"/>
    <w:rsid w:val="03D32BC2"/>
    <w:rsid w:val="041E5A19"/>
    <w:rsid w:val="04404C8C"/>
    <w:rsid w:val="045A2503"/>
    <w:rsid w:val="04795896"/>
    <w:rsid w:val="049C1169"/>
    <w:rsid w:val="04D473B5"/>
    <w:rsid w:val="05164A87"/>
    <w:rsid w:val="052E780F"/>
    <w:rsid w:val="052F4768"/>
    <w:rsid w:val="054E1E94"/>
    <w:rsid w:val="05A226EF"/>
    <w:rsid w:val="05AC6FA7"/>
    <w:rsid w:val="06226143"/>
    <w:rsid w:val="06564549"/>
    <w:rsid w:val="067E540B"/>
    <w:rsid w:val="06844253"/>
    <w:rsid w:val="06BC2E5D"/>
    <w:rsid w:val="071A70E8"/>
    <w:rsid w:val="072B5213"/>
    <w:rsid w:val="07A20A9B"/>
    <w:rsid w:val="07C214D7"/>
    <w:rsid w:val="07D514BA"/>
    <w:rsid w:val="07D6526C"/>
    <w:rsid w:val="07DE427B"/>
    <w:rsid w:val="07FF586C"/>
    <w:rsid w:val="080F65E1"/>
    <w:rsid w:val="0882539D"/>
    <w:rsid w:val="08906679"/>
    <w:rsid w:val="08956FBB"/>
    <w:rsid w:val="089801D8"/>
    <w:rsid w:val="08B31F98"/>
    <w:rsid w:val="0908184A"/>
    <w:rsid w:val="093046DF"/>
    <w:rsid w:val="09ED184E"/>
    <w:rsid w:val="09F81380"/>
    <w:rsid w:val="0A0B7CF4"/>
    <w:rsid w:val="0A0E011D"/>
    <w:rsid w:val="0A2D641B"/>
    <w:rsid w:val="0A432718"/>
    <w:rsid w:val="0A541551"/>
    <w:rsid w:val="0A6B449D"/>
    <w:rsid w:val="0AA20225"/>
    <w:rsid w:val="0AA33E79"/>
    <w:rsid w:val="0AAB7DB1"/>
    <w:rsid w:val="0B0D6C35"/>
    <w:rsid w:val="0B214D71"/>
    <w:rsid w:val="0B2B21D7"/>
    <w:rsid w:val="0B455E22"/>
    <w:rsid w:val="0B7466D9"/>
    <w:rsid w:val="0B946B45"/>
    <w:rsid w:val="0BB8294D"/>
    <w:rsid w:val="0BBD4714"/>
    <w:rsid w:val="0BCD051B"/>
    <w:rsid w:val="0BF977F7"/>
    <w:rsid w:val="0C0421A9"/>
    <w:rsid w:val="0C1E73A8"/>
    <w:rsid w:val="0C3158EE"/>
    <w:rsid w:val="0C7D365C"/>
    <w:rsid w:val="0C82125C"/>
    <w:rsid w:val="0CB14917"/>
    <w:rsid w:val="0CB6583B"/>
    <w:rsid w:val="0CC010DE"/>
    <w:rsid w:val="0CDA6B34"/>
    <w:rsid w:val="0D1C0429"/>
    <w:rsid w:val="0D1C45FA"/>
    <w:rsid w:val="0D9B74B7"/>
    <w:rsid w:val="0DB54C6D"/>
    <w:rsid w:val="0DBA4FFD"/>
    <w:rsid w:val="0E1E0839"/>
    <w:rsid w:val="0E9175B2"/>
    <w:rsid w:val="0EB10DEE"/>
    <w:rsid w:val="0F093DE0"/>
    <w:rsid w:val="0F6E2841"/>
    <w:rsid w:val="0FA31BD0"/>
    <w:rsid w:val="103D38D1"/>
    <w:rsid w:val="105A31A2"/>
    <w:rsid w:val="108666F5"/>
    <w:rsid w:val="10C70E9C"/>
    <w:rsid w:val="10CE2305"/>
    <w:rsid w:val="10E91988"/>
    <w:rsid w:val="10E94C5F"/>
    <w:rsid w:val="111D4FAF"/>
    <w:rsid w:val="115A2E7B"/>
    <w:rsid w:val="11A17923"/>
    <w:rsid w:val="11A656B7"/>
    <w:rsid w:val="11DA528C"/>
    <w:rsid w:val="12167A4D"/>
    <w:rsid w:val="125D719A"/>
    <w:rsid w:val="126B23C4"/>
    <w:rsid w:val="12817903"/>
    <w:rsid w:val="129A2723"/>
    <w:rsid w:val="12DD1436"/>
    <w:rsid w:val="12DE2CBE"/>
    <w:rsid w:val="13512764"/>
    <w:rsid w:val="135841C7"/>
    <w:rsid w:val="13C87773"/>
    <w:rsid w:val="14183946"/>
    <w:rsid w:val="147F2BA1"/>
    <w:rsid w:val="14B9353A"/>
    <w:rsid w:val="14BF5965"/>
    <w:rsid w:val="1505697B"/>
    <w:rsid w:val="154F0CA1"/>
    <w:rsid w:val="156D1D9D"/>
    <w:rsid w:val="15B62017"/>
    <w:rsid w:val="15C64A95"/>
    <w:rsid w:val="15C75949"/>
    <w:rsid w:val="15D16880"/>
    <w:rsid w:val="16007AB2"/>
    <w:rsid w:val="166A4586"/>
    <w:rsid w:val="16867A72"/>
    <w:rsid w:val="16932DAA"/>
    <w:rsid w:val="17012110"/>
    <w:rsid w:val="17081ED5"/>
    <w:rsid w:val="17271C14"/>
    <w:rsid w:val="172D64A6"/>
    <w:rsid w:val="1774042C"/>
    <w:rsid w:val="18347E18"/>
    <w:rsid w:val="18C86D05"/>
    <w:rsid w:val="18F70D81"/>
    <w:rsid w:val="193B287C"/>
    <w:rsid w:val="19422845"/>
    <w:rsid w:val="19732D86"/>
    <w:rsid w:val="19815ED0"/>
    <w:rsid w:val="198968AC"/>
    <w:rsid w:val="1A1513DC"/>
    <w:rsid w:val="1A394300"/>
    <w:rsid w:val="1A595D79"/>
    <w:rsid w:val="1A5C2C40"/>
    <w:rsid w:val="1A9409D5"/>
    <w:rsid w:val="1ADC7142"/>
    <w:rsid w:val="1AE37C4E"/>
    <w:rsid w:val="1B137389"/>
    <w:rsid w:val="1B191394"/>
    <w:rsid w:val="1B214D36"/>
    <w:rsid w:val="1B5A4CEA"/>
    <w:rsid w:val="1BE773AC"/>
    <w:rsid w:val="1BF522B5"/>
    <w:rsid w:val="1C123812"/>
    <w:rsid w:val="1C180A04"/>
    <w:rsid w:val="1C2941AA"/>
    <w:rsid w:val="1C2A5889"/>
    <w:rsid w:val="1C3A1EE3"/>
    <w:rsid w:val="1C603956"/>
    <w:rsid w:val="1CE22AFE"/>
    <w:rsid w:val="1D330E31"/>
    <w:rsid w:val="1D38376D"/>
    <w:rsid w:val="1D5A107E"/>
    <w:rsid w:val="1D8A2FB9"/>
    <w:rsid w:val="1D96226D"/>
    <w:rsid w:val="1DBD78E5"/>
    <w:rsid w:val="1DC307F5"/>
    <w:rsid w:val="1DDC7057"/>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413129"/>
    <w:rsid w:val="204F3B10"/>
    <w:rsid w:val="206474A2"/>
    <w:rsid w:val="206D2096"/>
    <w:rsid w:val="20C30639"/>
    <w:rsid w:val="20D3350F"/>
    <w:rsid w:val="20F44769"/>
    <w:rsid w:val="22002AF9"/>
    <w:rsid w:val="220415A1"/>
    <w:rsid w:val="22163011"/>
    <w:rsid w:val="223E5B7B"/>
    <w:rsid w:val="2255769E"/>
    <w:rsid w:val="22571CC7"/>
    <w:rsid w:val="229F2BD6"/>
    <w:rsid w:val="22CC6367"/>
    <w:rsid w:val="2323325A"/>
    <w:rsid w:val="23332AFF"/>
    <w:rsid w:val="233E12EA"/>
    <w:rsid w:val="236B6EB3"/>
    <w:rsid w:val="241F4E53"/>
    <w:rsid w:val="244C764C"/>
    <w:rsid w:val="245D5C24"/>
    <w:rsid w:val="246F1264"/>
    <w:rsid w:val="24741F53"/>
    <w:rsid w:val="24BF62B4"/>
    <w:rsid w:val="24C345B1"/>
    <w:rsid w:val="24CA06C2"/>
    <w:rsid w:val="260E0788"/>
    <w:rsid w:val="261C32DC"/>
    <w:rsid w:val="265768C1"/>
    <w:rsid w:val="26587A9A"/>
    <w:rsid w:val="268E50C1"/>
    <w:rsid w:val="26C60546"/>
    <w:rsid w:val="26F216C2"/>
    <w:rsid w:val="270B15D4"/>
    <w:rsid w:val="272702F2"/>
    <w:rsid w:val="27445CE4"/>
    <w:rsid w:val="27577E78"/>
    <w:rsid w:val="279A7D67"/>
    <w:rsid w:val="27B253AF"/>
    <w:rsid w:val="27EC00CE"/>
    <w:rsid w:val="27F04C64"/>
    <w:rsid w:val="27FB5AD9"/>
    <w:rsid w:val="281F6CA0"/>
    <w:rsid w:val="282840C7"/>
    <w:rsid w:val="283A3566"/>
    <w:rsid w:val="28475E7E"/>
    <w:rsid w:val="284A1FD0"/>
    <w:rsid w:val="28602A63"/>
    <w:rsid w:val="287B527A"/>
    <w:rsid w:val="2890187C"/>
    <w:rsid w:val="28F82EBC"/>
    <w:rsid w:val="29485450"/>
    <w:rsid w:val="295515A3"/>
    <w:rsid w:val="29584EC8"/>
    <w:rsid w:val="29CA32F7"/>
    <w:rsid w:val="29E108A9"/>
    <w:rsid w:val="2A4D6EDB"/>
    <w:rsid w:val="2A823F64"/>
    <w:rsid w:val="2AAE59D3"/>
    <w:rsid w:val="2ABF60C0"/>
    <w:rsid w:val="2AC80DE7"/>
    <w:rsid w:val="2ACF0213"/>
    <w:rsid w:val="2AEE77B3"/>
    <w:rsid w:val="2B146A76"/>
    <w:rsid w:val="2B412A9C"/>
    <w:rsid w:val="2B46206D"/>
    <w:rsid w:val="2B5777B6"/>
    <w:rsid w:val="2B8E1990"/>
    <w:rsid w:val="2BA456FE"/>
    <w:rsid w:val="2BEE5B6C"/>
    <w:rsid w:val="2C273B93"/>
    <w:rsid w:val="2C4A5DEE"/>
    <w:rsid w:val="2C8655F4"/>
    <w:rsid w:val="2C903ED7"/>
    <w:rsid w:val="2C915955"/>
    <w:rsid w:val="2CEA7868"/>
    <w:rsid w:val="2CF80241"/>
    <w:rsid w:val="2D036647"/>
    <w:rsid w:val="2D1B73E6"/>
    <w:rsid w:val="2DA31217"/>
    <w:rsid w:val="2DE44FB6"/>
    <w:rsid w:val="2DFE3D05"/>
    <w:rsid w:val="2E176C7E"/>
    <w:rsid w:val="2E2959A0"/>
    <w:rsid w:val="2E4D0D88"/>
    <w:rsid w:val="2E6E1562"/>
    <w:rsid w:val="2E784430"/>
    <w:rsid w:val="2E7B2593"/>
    <w:rsid w:val="2E8E489C"/>
    <w:rsid w:val="2EC46369"/>
    <w:rsid w:val="2ED0406E"/>
    <w:rsid w:val="2F057F0D"/>
    <w:rsid w:val="2F6534D3"/>
    <w:rsid w:val="2F6D49D1"/>
    <w:rsid w:val="2F9024D5"/>
    <w:rsid w:val="2F916313"/>
    <w:rsid w:val="2FBD4D13"/>
    <w:rsid w:val="30506792"/>
    <w:rsid w:val="308E197E"/>
    <w:rsid w:val="30B274F2"/>
    <w:rsid w:val="30BF59F1"/>
    <w:rsid w:val="30DC5C3C"/>
    <w:rsid w:val="30E90F55"/>
    <w:rsid w:val="31282218"/>
    <w:rsid w:val="31437C92"/>
    <w:rsid w:val="315D7B06"/>
    <w:rsid w:val="31663CA3"/>
    <w:rsid w:val="31726E79"/>
    <w:rsid w:val="31896816"/>
    <w:rsid w:val="318E62CA"/>
    <w:rsid w:val="319704F8"/>
    <w:rsid w:val="31BB3DF9"/>
    <w:rsid w:val="31C43C21"/>
    <w:rsid w:val="31DA3524"/>
    <w:rsid w:val="31E83B58"/>
    <w:rsid w:val="31FC6649"/>
    <w:rsid w:val="32002EBC"/>
    <w:rsid w:val="320324B3"/>
    <w:rsid w:val="32183E25"/>
    <w:rsid w:val="32196C68"/>
    <w:rsid w:val="325705B0"/>
    <w:rsid w:val="325D64AF"/>
    <w:rsid w:val="32885287"/>
    <w:rsid w:val="32A748BE"/>
    <w:rsid w:val="32BC718E"/>
    <w:rsid w:val="32ED5589"/>
    <w:rsid w:val="32F0373B"/>
    <w:rsid w:val="33227DAA"/>
    <w:rsid w:val="33443BCA"/>
    <w:rsid w:val="33856582"/>
    <w:rsid w:val="338E24CA"/>
    <w:rsid w:val="339F475C"/>
    <w:rsid w:val="341D1F3B"/>
    <w:rsid w:val="347E1245"/>
    <w:rsid w:val="34A74955"/>
    <w:rsid w:val="353B029A"/>
    <w:rsid w:val="354B2FDB"/>
    <w:rsid w:val="354E52E6"/>
    <w:rsid w:val="356751D9"/>
    <w:rsid w:val="357B7045"/>
    <w:rsid w:val="358C4D11"/>
    <w:rsid w:val="35A344BE"/>
    <w:rsid w:val="35AB0B75"/>
    <w:rsid w:val="35B60D62"/>
    <w:rsid w:val="35DA7FF9"/>
    <w:rsid w:val="35DD7F80"/>
    <w:rsid w:val="35E07D4F"/>
    <w:rsid w:val="361B28D6"/>
    <w:rsid w:val="361E7704"/>
    <w:rsid w:val="363A3BA0"/>
    <w:rsid w:val="368A5D9F"/>
    <w:rsid w:val="36971EB9"/>
    <w:rsid w:val="36C7303A"/>
    <w:rsid w:val="36CC2B1D"/>
    <w:rsid w:val="36E702E1"/>
    <w:rsid w:val="37113A08"/>
    <w:rsid w:val="376143FD"/>
    <w:rsid w:val="377C4D93"/>
    <w:rsid w:val="377F1060"/>
    <w:rsid w:val="379A3573"/>
    <w:rsid w:val="37B0704E"/>
    <w:rsid w:val="37F22E40"/>
    <w:rsid w:val="380813C3"/>
    <w:rsid w:val="38234509"/>
    <w:rsid w:val="38505A86"/>
    <w:rsid w:val="38616237"/>
    <w:rsid w:val="386C32F2"/>
    <w:rsid w:val="386D4BD8"/>
    <w:rsid w:val="388B2624"/>
    <w:rsid w:val="390D387E"/>
    <w:rsid w:val="39F925AD"/>
    <w:rsid w:val="3A0E02F3"/>
    <w:rsid w:val="3A1F7591"/>
    <w:rsid w:val="3A3F6103"/>
    <w:rsid w:val="3A426DAB"/>
    <w:rsid w:val="3A53344D"/>
    <w:rsid w:val="3A611BA9"/>
    <w:rsid w:val="3A6977A4"/>
    <w:rsid w:val="3A6D363A"/>
    <w:rsid w:val="3A860F66"/>
    <w:rsid w:val="3A8B1791"/>
    <w:rsid w:val="3B492C24"/>
    <w:rsid w:val="3B517F66"/>
    <w:rsid w:val="3BC93ABF"/>
    <w:rsid w:val="3BCF6A9E"/>
    <w:rsid w:val="3BD0640F"/>
    <w:rsid w:val="3C3502BB"/>
    <w:rsid w:val="3C680890"/>
    <w:rsid w:val="3C875DAB"/>
    <w:rsid w:val="3C8E0166"/>
    <w:rsid w:val="3C9A6A0D"/>
    <w:rsid w:val="3CCE3EF4"/>
    <w:rsid w:val="3CCF1E09"/>
    <w:rsid w:val="3CE76ACB"/>
    <w:rsid w:val="3CF16ABC"/>
    <w:rsid w:val="3D0E58FB"/>
    <w:rsid w:val="3D111AEB"/>
    <w:rsid w:val="3D314871"/>
    <w:rsid w:val="3D9902B0"/>
    <w:rsid w:val="3DF77869"/>
    <w:rsid w:val="3DF85DAB"/>
    <w:rsid w:val="3DFA56F0"/>
    <w:rsid w:val="3E3B0641"/>
    <w:rsid w:val="3E3F17BF"/>
    <w:rsid w:val="3E7E6ED8"/>
    <w:rsid w:val="3EA779CF"/>
    <w:rsid w:val="3EBF6158"/>
    <w:rsid w:val="3EC73D73"/>
    <w:rsid w:val="3ED1136C"/>
    <w:rsid w:val="3ED62C2D"/>
    <w:rsid w:val="3F0C6DDD"/>
    <w:rsid w:val="3F2238E1"/>
    <w:rsid w:val="3FA604EC"/>
    <w:rsid w:val="3FC1767E"/>
    <w:rsid w:val="3FCC7919"/>
    <w:rsid w:val="3FFC6386"/>
    <w:rsid w:val="400E6807"/>
    <w:rsid w:val="403C0681"/>
    <w:rsid w:val="406C1954"/>
    <w:rsid w:val="407B3B9C"/>
    <w:rsid w:val="40CA7CCF"/>
    <w:rsid w:val="40FA1E7D"/>
    <w:rsid w:val="413333BF"/>
    <w:rsid w:val="416359DF"/>
    <w:rsid w:val="416C1C89"/>
    <w:rsid w:val="41C66851"/>
    <w:rsid w:val="41EA0EBD"/>
    <w:rsid w:val="41EC2ADA"/>
    <w:rsid w:val="41F752E8"/>
    <w:rsid w:val="420D1363"/>
    <w:rsid w:val="422E137F"/>
    <w:rsid w:val="4376603F"/>
    <w:rsid w:val="43795F94"/>
    <w:rsid w:val="4392793A"/>
    <w:rsid w:val="43A61EBD"/>
    <w:rsid w:val="43CE6C96"/>
    <w:rsid w:val="44066D34"/>
    <w:rsid w:val="444C5ED9"/>
    <w:rsid w:val="448D2A45"/>
    <w:rsid w:val="449C07D6"/>
    <w:rsid w:val="44E636FF"/>
    <w:rsid w:val="450F58B5"/>
    <w:rsid w:val="4535723A"/>
    <w:rsid w:val="45510941"/>
    <w:rsid w:val="456B6A33"/>
    <w:rsid w:val="45915315"/>
    <w:rsid w:val="45AA4DF1"/>
    <w:rsid w:val="45AB6DA2"/>
    <w:rsid w:val="45AD28FA"/>
    <w:rsid w:val="45D3368A"/>
    <w:rsid w:val="46153863"/>
    <w:rsid w:val="462B263C"/>
    <w:rsid w:val="468477C0"/>
    <w:rsid w:val="46A64DB2"/>
    <w:rsid w:val="46F4219F"/>
    <w:rsid w:val="47764DFC"/>
    <w:rsid w:val="47E3365D"/>
    <w:rsid w:val="47FB4A3E"/>
    <w:rsid w:val="481D3670"/>
    <w:rsid w:val="48486B1C"/>
    <w:rsid w:val="48756F94"/>
    <w:rsid w:val="48874770"/>
    <w:rsid w:val="491173EB"/>
    <w:rsid w:val="49430C53"/>
    <w:rsid w:val="49903608"/>
    <w:rsid w:val="49AA1CE6"/>
    <w:rsid w:val="49E11574"/>
    <w:rsid w:val="4A220275"/>
    <w:rsid w:val="4AA66BEC"/>
    <w:rsid w:val="4AE271CF"/>
    <w:rsid w:val="4AE76F21"/>
    <w:rsid w:val="4AFE519B"/>
    <w:rsid w:val="4B037C74"/>
    <w:rsid w:val="4B3D7E85"/>
    <w:rsid w:val="4B496DCF"/>
    <w:rsid w:val="4B571947"/>
    <w:rsid w:val="4BC535D4"/>
    <w:rsid w:val="4BFD209A"/>
    <w:rsid w:val="4BFE7913"/>
    <w:rsid w:val="4C155EE8"/>
    <w:rsid w:val="4C2D08FA"/>
    <w:rsid w:val="4C4874E2"/>
    <w:rsid w:val="4C583C10"/>
    <w:rsid w:val="4C8D3219"/>
    <w:rsid w:val="4CB05E57"/>
    <w:rsid w:val="4D171751"/>
    <w:rsid w:val="4D3A7B19"/>
    <w:rsid w:val="4D481C35"/>
    <w:rsid w:val="4D841B8D"/>
    <w:rsid w:val="4D884EB7"/>
    <w:rsid w:val="4D9F3BD6"/>
    <w:rsid w:val="4E084FAF"/>
    <w:rsid w:val="4E120D67"/>
    <w:rsid w:val="4E157897"/>
    <w:rsid w:val="4E67288E"/>
    <w:rsid w:val="4E7D4550"/>
    <w:rsid w:val="4E9714AD"/>
    <w:rsid w:val="4EE22289"/>
    <w:rsid w:val="4EE9411A"/>
    <w:rsid w:val="4F141089"/>
    <w:rsid w:val="4F1A376E"/>
    <w:rsid w:val="4F9D4879"/>
    <w:rsid w:val="4F9E38E5"/>
    <w:rsid w:val="50602374"/>
    <w:rsid w:val="507C08EE"/>
    <w:rsid w:val="508048A2"/>
    <w:rsid w:val="5083021E"/>
    <w:rsid w:val="50A1505B"/>
    <w:rsid w:val="512522D1"/>
    <w:rsid w:val="518A32C1"/>
    <w:rsid w:val="51C07C78"/>
    <w:rsid w:val="51EB1458"/>
    <w:rsid w:val="522649B0"/>
    <w:rsid w:val="524135FD"/>
    <w:rsid w:val="52556011"/>
    <w:rsid w:val="52B7707E"/>
    <w:rsid w:val="5324215D"/>
    <w:rsid w:val="532836E9"/>
    <w:rsid w:val="53716762"/>
    <w:rsid w:val="537C55C4"/>
    <w:rsid w:val="53AF0612"/>
    <w:rsid w:val="53B50EDC"/>
    <w:rsid w:val="53D2557A"/>
    <w:rsid w:val="53D55CBA"/>
    <w:rsid w:val="53EE1FCD"/>
    <w:rsid w:val="5401180F"/>
    <w:rsid w:val="54017020"/>
    <w:rsid w:val="542145F0"/>
    <w:rsid w:val="547916E6"/>
    <w:rsid w:val="54C80264"/>
    <w:rsid w:val="55375A1D"/>
    <w:rsid w:val="556900F5"/>
    <w:rsid w:val="55B42BBE"/>
    <w:rsid w:val="55B94EA8"/>
    <w:rsid w:val="55BC726F"/>
    <w:rsid w:val="55F01B2B"/>
    <w:rsid w:val="55F945A7"/>
    <w:rsid w:val="56161ACB"/>
    <w:rsid w:val="56486A5C"/>
    <w:rsid w:val="56771861"/>
    <w:rsid w:val="56D0050E"/>
    <w:rsid w:val="56E11927"/>
    <w:rsid w:val="56F47CFD"/>
    <w:rsid w:val="574C19DB"/>
    <w:rsid w:val="576405CC"/>
    <w:rsid w:val="57975CAB"/>
    <w:rsid w:val="57BC68FB"/>
    <w:rsid w:val="580D673C"/>
    <w:rsid w:val="580E4EE2"/>
    <w:rsid w:val="583077A8"/>
    <w:rsid w:val="586930C8"/>
    <w:rsid w:val="58753738"/>
    <w:rsid w:val="58965AE0"/>
    <w:rsid w:val="589A36DD"/>
    <w:rsid w:val="58D04DB5"/>
    <w:rsid w:val="58E778C2"/>
    <w:rsid w:val="590C3AC7"/>
    <w:rsid w:val="59133854"/>
    <w:rsid w:val="59235151"/>
    <w:rsid w:val="594828CF"/>
    <w:rsid w:val="594A43F9"/>
    <w:rsid w:val="59585C67"/>
    <w:rsid w:val="5974796C"/>
    <w:rsid w:val="59A229C8"/>
    <w:rsid w:val="59A86A3C"/>
    <w:rsid w:val="59C74AA1"/>
    <w:rsid w:val="59E71C58"/>
    <w:rsid w:val="59ED332B"/>
    <w:rsid w:val="5A0D5291"/>
    <w:rsid w:val="5A497B76"/>
    <w:rsid w:val="5A4C6CD9"/>
    <w:rsid w:val="5A68695E"/>
    <w:rsid w:val="5AB762E4"/>
    <w:rsid w:val="5B173D6D"/>
    <w:rsid w:val="5B3D1AB9"/>
    <w:rsid w:val="5B6F077C"/>
    <w:rsid w:val="5B7C3B31"/>
    <w:rsid w:val="5BA62712"/>
    <w:rsid w:val="5BAE2233"/>
    <w:rsid w:val="5BD50C7E"/>
    <w:rsid w:val="5BF93424"/>
    <w:rsid w:val="5C142CF3"/>
    <w:rsid w:val="5C3E0113"/>
    <w:rsid w:val="5C4161D5"/>
    <w:rsid w:val="5C561D57"/>
    <w:rsid w:val="5C6467F9"/>
    <w:rsid w:val="5C990FEE"/>
    <w:rsid w:val="5CF60894"/>
    <w:rsid w:val="5D2378DB"/>
    <w:rsid w:val="5D31022F"/>
    <w:rsid w:val="5D476FFB"/>
    <w:rsid w:val="5D5053C5"/>
    <w:rsid w:val="5D6A0727"/>
    <w:rsid w:val="5DC70367"/>
    <w:rsid w:val="5DD01996"/>
    <w:rsid w:val="5E0A7A36"/>
    <w:rsid w:val="5E0C4813"/>
    <w:rsid w:val="5E2C6811"/>
    <w:rsid w:val="5F155949"/>
    <w:rsid w:val="5F19062F"/>
    <w:rsid w:val="5F241C7D"/>
    <w:rsid w:val="5F7B11B8"/>
    <w:rsid w:val="5FB22D8B"/>
    <w:rsid w:val="5FDC61CF"/>
    <w:rsid w:val="5FFA73C0"/>
    <w:rsid w:val="60163260"/>
    <w:rsid w:val="60517F91"/>
    <w:rsid w:val="606D1328"/>
    <w:rsid w:val="60A35A29"/>
    <w:rsid w:val="60E75F61"/>
    <w:rsid w:val="6103324D"/>
    <w:rsid w:val="61175156"/>
    <w:rsid w:val="6129176B"/>
    <w:rsid w:val="612E7085"/>
    <w:rsid w:val="61776BD8"/>
    <w:rsid w:val="618E0C02"/>
    <w:rsid w:val="61AC4FD1"/>
    <w:rsid w:val="61BB33F8"/>
    <w:rsid w:val="620C7C5A"/>
    <w:rsid w:val="621875CB"/>
    <w:rsid w:val="62196C40"/>
    <w:rsid w:val="623E3140"/>
    <w:rsid w:val="62710406"/>
    <w:rsid w:val="62930901"/>
    <w:rsid w:val="629E14D4"/>
    <w:rsid w:val="62F20C9B"/>
    <w:rsid w:val="62F7638E"/>
    <w:rsid w:val="6318370A"/>
    <w:rsid w:val="63394D22"/>
    <w:rsid w:val="633E367E"/>
    <w:rsid w:val="634A326F"/>
    <w:rsid w:val="635D68D7"/>
    <w:rsid w:val="638161D9"/>
    <w:rsid w:val="63EC5F3B"/>
    <w:rsid w:val="64A53594"/>
    <w:rsid w:val="64AD49D2"/>
    <w:rsid w:val="64CF4865"/>
    <w:rsid w:val="64E41722"/>
    <w:rsid w:val="65025771"/>
    <w:rsid w:val="650600CC"/>
    <w:rsid w:val="658214C6"/>
    <w:rsid w:val="658862D4"/>
    <w:rsid w:val="660C430D"/>
    <w:rsid w:val="660E094E"/>
    <w:rsid w:val="661D6EE5"/>
    <w:rsid w:val="664868A8"/>
    <w:rsid w:val="669607BC"/>
    <w:rsid w:val="66BE68C6"/>
    <w:rsid w:val="66C024D5"/>
    <w:rsid w:val="66D441BA"/>
    <w:rsid w:val="676958C7"/>
    <w:rsid w:val="677A00EC"/>
    <w:rsid w:val="67CD6E77"/>
    <w:rsid w:val="67D24D11"/>
    <w:rsid w:val="67DF62A2"/>
    <w:rsid w:val="67EF1CE2"/>
    <w:rsid w:val="67F97532"/>
    <w:rsid w:val="680C28A8"/>
    <w:rsid w:val="680C7CFE"/>
    <w:rsid w:val="681911C2"/>
    <w:rsid w:val="68266DDE"/>
    <w:rsid w:val="682A346B"/>
    <w:rsid w:val="688D5082"/>
    <w:rsid w:val="68A13569"/>
    <w:rsid w:val="68C32A37"/>
    <w:rsid w:val="68D2416A"/>
    <w:rsid w:val="68EF4BE3"/>
    <w:rsid w:val="68F4506E"/>
    <w:rsid w:val="68FE6E88"/>
    <w:rsid w:val="694D7A8E"/>
    <w:rsid w:val="6A1C3020"/>
    <w:rsid w:val="6A267530"/>
    <w:rsid w:val="6AAC3AEF"/>
    <w:rsid w:val="6AE52701"/>
    <w:rsid w:val="6AEF40DD"/>
    <w:rsid w:val="6AF51093"/>
    <w:rsid w:val="6B054057"/>
    <w:rsid w:val="6B2D622B"/>
    <w:rsid w:val="6B351F2B"/>
    <w:rsid w:val="6B3F22FE"/>
    <w:rsid w:val="6B5D3DE9"/>
    <w:rsid w:val="6B636EEE"/>
    <w:rsid w:val="6B71538F"/>
    <w:rsid w:val="6BB65DBE"/>
    <w:rsid w:val="6BF24E73"/>
    <w:rsid w:val="6BFC2A50"/>
    <w:rsid w:val="6C106DD8"/>
    <w:rsid w:val="6C1B31DA"/>
    <w:rsid w:val="6C330018"/>
    <w:rsid w:val="6CD13C8D"/>
    <w:rsid w:val="6CEF0C6B"/>
    <w:rsid w:val="6D4A104D"/>
    <w:rsid w:val="6D572ED4"/>
    <w:rsid w:val="6DBE4FD8"/>
    <w:rsid w:val="6DD4799A"/>
    <w:rsid w:val="6E031605"/>
    <w:rsid w:val="6E3B5181"/>
    <w:rsid w:val="6E6B0D3B"/>
    <w:rsid w:val="6EBC41D1"/>
    <w:rsid w:val="6EDB0BC6"/>
    <w:rsid w:val="6F006EC6"/>
    <w:rsid w:val="6F1313D8"/>
    <w:rsid w:val="6F194F3B"/>
    <w:rsid w:val="6F347699"/>
    <w:rsid w:val="6F584989"/>
    <w:rsid w:val="6FF6618E"/>
    <w:rsid w:val="7056191E"/>
    <w:rsid w:val="70684A8A"/>
    <w:rsid w:val="70B74FE5"/>
    <w:rsid w:val="70F54D20"/>
    <w:rsid w:val="712060B5"/>
    <w:rsid w:val="71236EDA"/>
    <w:rsid w:val="71374E78"/>
    <w:rsid w:val="7188280D"/>
    <w:rsid w:val="719B34C9"/>
    <w:rsid w:val="71EC62C7"/>
    <w:rsid w:val="721B57C9"/>
    <w:rsid w:val="721D0BF5"/>
    <w:rsid w:val="724C4755"/>
    <w:rsid w:val="72657AB1"/>
    <w:rsid w:val="726B0227"/>
    <w:rsid w:val="7271351A"/>
    <w:rsid w:val="729977C0"/>
    <w:rsid w:val="72A526E9"/>
    <w:rsid w:val="72B63FEB"/>
    <w:rsid w:val="732B04BE"/>
    <w:rsid w:val="73426A6E"/>
    <w:rsid w:val="7387572A"/>
    <w:rsid w:val="73895BF4"/>
    <w:rsid w:val="73917B9F"/>
    <w:rsid w:val="73EA72DB"/>
    <w:rsid w:val="73F90067"/>
    <w:rsid w:val="7415542F"/>
    <w:rsid w:val="74214277"/>
    <w:rsid w:val="743B1FC9"/>
    <w:rsid w:val="7472484C"/>
    <w:rsid w:val="74B61471"/>
    <w:rsid w:val="74D9696F"/>
    <w:rsid w:val="751208DE"/>
    <w:rsid w:val="75431E21"/>
    <w:rsid w:val="755C1037"/>
    <w:rsid w:val="75937941"/>
    <w:rsid w:val="75BE7841"/>
    <w:rsid w:val="76236746"/>
    <w:rsid w:val="76574B00"/>
    <w:rsid w:val="766B153E"/>
    <w:rsid w:val="76830F93"/>
    <w:rsid w:val="768A231C"/>
    <w:rsid w:val="769A2CFE"/>
    <w:rsid w:val="76A553AD"/>
    <w:rsid w:val="76B53FEF"/>
    <w:rsid w:val="76FF0305"/>
    <w:rsid w:val="77003391"/>
    <w:rsid w:val="770E4D00"/>
    <w:rsid w:val="772B32FB"/>
    <w:rsid w:val="773542CF"/>
    <w:rsid w:val="77830D3B"/>
    <w:rsid w:val="77867617"/>
    <w:rsid w:val="779B7DD8"/>
    <w:rsid w:val="77AE1EF8"/>
    <w:rsid w:val="77CC7757"/>
    <w:rsid w:val="77DB0134"/>
    <w:rsid w:val="77DD4B45"/>
    <w:rsid w:val="78370AF4"/>
    <w:rsid w:val="7837358B"/>
    <w:rsid w:val="7843100E"/>
    <w:rsid w:val="7844005A"/>
    <w:rsid w:val="78B630FD"/>
    <w:rsid w:val="78C70FDB"/>
    <w:rsid w:val="79540723"/>
    <w:rsid w:val="79B3354A"/>
    <w:rsid w:val="7A496864"/>
    <w:rsid w:val="7A7F33BC"/>
    <w:rsid w:val="7A813805"/>
    <w:rsid w:val="7AE82EBD"/>
    <w:rsid w:val="7AEC5112"/>
    <w:rsid w:val="7B0424FE"/>
    <w:rsid w:val="7B2B44C1"/>
    <w:rsid w:val="7B8C37C1"/>
    <w:rsid w:val="7B8F0316"/>
    <w:rsid w:val="7BB0282A"/>
    <w:rsid w:val="7BE718B8"/>
    <w:rsid w:val="7BFD3595"/>
    <w:rsid w:val="7C07129B"/>
    <w:rsid w:val="7C3D517A"/>
    <w:rsid w:val="7C9A49D8"/>
    <w:rsid w:val="7CAC02D7"/>
    <w:rsid w:val="7CD0188B"/>
    <w:rsid w:val="7D821433"/>
    <w:rsid w:val="7D865A13"/>
    <w:rsid w:val="7D9D2234"/>
    <w:rsid w:val="7DBE51A3"/>
    <w:rsid w:val="7DC51651"/>
    <w:rsid w:val="7DC834FE"/>
    <w:rsid w:val="7DF97A0C"/>
    <w:rsid w:val="7E492498"/>
    <w:rsid w:val="7E5C50DB"/>
    <w:rsid w:val="7E6327EF"/>
    <w:rsid w:val="7E9C297F"/>
    <w:rsid w:val="7EBE3F1A"/>
    <w:rsid w:val="7ECA636E"/>
    <w:rsid w:val="7ECC2ECE"/>
    <w:rsid w:val="7EDE4B0A"/>
    <w:rsid w:val="7F6A3A60"/>
    <w:rsid w:val="7F8416CC"/>
    <w:rsid w:val="7F9507F9"/>
    <w:rsid w:val="7F9A207F"/>
    <w:rsid w:val="7FBC174B"/>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9"/>
    <w:autoRedefine/>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autoRedefine/>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autoRedefine/>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autoRedefine/>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autoRedefine/>
    <w:qFormat/>
    <w:uiPriority w:val="1"/>
    <w:pPr>
      <w:ind w:left="318"/>
      <w:outlineLvl w:val="7"/>
    </w:pPr>
    <w:rPr>
      <w:rFonts w:ascii="宋体" w:hAnsi="宋体" w:eastAsia="宋体" w:cs="宋体"/>
      <w:b/>
      <w:bCs/>
      <w:sz w:val="21"/>
      <w:szCs w:val="21"/>
      <w:lang w:val="zh-CN" w:eastAsia="zh-CN" w:bidi="zh-CN"/>
    </w:rPr>
  </w:style>
  <w:style w:type="character" w:default="1" w:styleId="24">
    <w:name w:val="Default Paragraph Font"/>
    <w:autoRedefine/>
    <w:semiHidden/>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1"/>
    <w:link w:val="29"/>
    <w:autoRedefine/>
    <w:qFormat/>
    <w:uiPriority w:val="1"/>
    <w:rPr>
      <w:rFonts w:ascii="宋体" w:hAnsi="宋体" w:eastAsia="宋体" w:cs="宋体"/>
      <w:sz w:val="21"/>
      <w:szCs w:val="21"/>
      <w:lang w:val="zh-CN" w:eastAsia="zh-CN" w:bidi="zh-CN"/>
    </w:rPr>
  </w:style>
  <w:style w:type="paragraph" w:styleId="10">
    <w:name w:val="Body Text 3"/>
    <w:basedOn w:val="1"/>
    <w:autoRedefine/>
    <w:qFormat/>
    <w:uiPriority w:val="99"/>
    <w:pPr>
      <w:spacing w:after="120"/>
    </w:pPr>
    <w:rPr>
      <w:sz w:val="16"/>
      <w:szCs w:val="16"/>
    </w:rPr>
  </w:style>
  <w:style w:type="paragraph" w:styleId="11">
    <w:name w:val="Body Text Indent"/>
    <w:basedOn w:val="1"/>
    <w:next w:val="12"/>
    <w:autoRedefine/>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autoRedefine/>
    <w:qFormat/>
    <w:uiPriority w:val="0"/>
    <w:pPr>
      <w:adjustRightInd w:val="0"/>
      <w:snapToGrid w:val="0"/>
      <w:spacing w:line="360" w:lineRule="atLeast"/>
      <w:ind w:firstLine="640" w:firstLineChars="200"/>
    </w:pPr>
    <w:rPr>
      <w:rFonts w:ascii="Arial" w:hAnsi="Arial"/>
    </w:rPr>
  </w:style>
  <w:style w:type="paragraph" w:styleId="13">
    <w:name w:val="Plain Text"/>
    <w:basedOn w:val="1"/>
    <w:next w:val="1"/>
    <w:autoRedefine/>
    <w:qFormat/>
    <w:uiPriority w:val="99"/>
    <w:pPr>
      <w:widowControl w:val="0"/>
      <w:jc w:val="both"/>
    </w:pPr>
    <w:rPr>
      <w:rFonts w:ascii="宋体" w:hAnsi="Courier New"/>
      <w:kern w:val="2"/>
    </w:rPr>
  </w:style>
  <w:style w:type="paragraph" w:styleId="14">
    <w:name w:val="Body Text Indent 2"/>
    <w:basedOn w:val="1"/>
    <w:next w:val="1"/>
    <w:link w:val="30"/>
    <w:autoRedefine/>
    <w:qFormat/>
    <w:uiPriority w:val="99"/>
    <w:pPr>
      <w:spacing w:after="120" w:line="480" w:lineRule="auto"/>
      <w:ind w:left="420" w:leftChars="2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1"/>
    <w:autoRedefine/>
    <w:qFormat/>
    <w:uiPriority w:val="0"/>
    <w:pPr>
      <w:ind w:leftChars="0" w:firstLine="420"/>
    </w:pPr>
    <w:rPr>
      <w:rFonts w:ascii="Times New Roman" w:hAnsi="Times New Roman"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table" w:customStyle="1" w:styleId="26">
    <w:name w:val="Table Normal"/>
    <w:autoRedefine/>
    <w:semiHidden/>
    <w:unhideWhenUsed/>
    <w:qFormat/>
    <w:uiPriority w:val="2"/>
    <w:tblPr>
      <w:tblCellMar>
        <w:top w:w="0" w:type="dxa"/>
        <w:left w:w="0" w:type="dxa"/>
        <w:bottom w:w="0" w:type="dxa"/>
        <w:right w:w="0" w:type="dxa"/>
      </w:tblCellMar>
    </w:tblPr>
  </w:style>
  <w:style w:type="paragraph" w:styleId="27">
    <w:name w:val="List Paragraph"/>
    <w:basedOn w:val="1"/>
    <w:autoRedefine/>
    <w:qFormat/>
    <w:uiPriority w:val="1"/>
    <w:pPr>
      <w:ind w:left="100" w:hanging="480"/>
    </w:pPr>
    <w:rPr>
      <w:rFonts w:ascii="宋体" w:hAnsi="宋体" w:eastAsia="宋体" w:cs="宋体"/>
      <w:lang w:val="zh-CN" w:eastAsia="zh-CN" w:bidi="zh-CN"/>
    </w:rPr>
  </w:style>
  <w:style w:type="paragraph" w:customStyle="1" w:styleId="28">
    <w:name w:val="Table Paragraph"/>
    <w:basedOn w:val="1"/>
    <w:autoRedefine/>
    <w:qFormat/>
    <w:uiPriority w:val="1"/>
    <w:rPr>
      <w:rFonts w:ascii="宋体" w:hAnsi="宋体" w:eastAsia="宋体" w:cs="宋体"/>
      <w:lang w:val="zh-CN" w:eastAsia="zh-CN" w:bidi="zh-CN"/>
    </w:rPr>
  </w:style>
  <w:style w:type="character" w:customStyle="1" w:styleId="29">
    <w:name w:val="正文文本 Char"/>
    <w:link w:val="2"/>
    <w:autoRedefine/>
    <w:qFormat/>
    <w:uiPriority w:val="1"/>
    <w:rPr>
      <w:rFonts w:ascii="宋体" w:hAnsi="宋体" w:eastAsia="宋体" w:cs="宋体"/>
      <w:sz w:val="21"/>
      <w:szCs w:val="21"/>
      <w:lang w:val="zh-CN" w:eastAsia="zh-CN" w:bidi="zh-CN"/>
    </w:rPr>
  </w:style>
  <w:style w:type="character" w:customStyle="1" w:styleId="30">
    <w:name w:val="正文文本缩进 2 Char"/>
    <w:link w:val="14"/>
    <w:autoRedefine/>
    <w:qFormat/>
    <w:uiPriority w:val="0"/>
  </w:style>
  <w:style w:type="paragraph" w:customStyle="1" w:styleId="31">
    <w:name w:val="xl29"/>
    <w:basedOn w:val="1"/>
    <w:autoRedefine/>
    <w:qFormat/>
    <w:uiPriority w:val="0"/>
    <w:pPr>
      <w:widowControl/>
      <w:spacing w:before="100" w:beforeAutospacing="1" w:after="100" w:afterAutospacing="1"/>
      <w:jc w:val="center"/>
    </w:pPr>
    <w:rPr>
      <w:rFonts w:ascii="宋体" w:hAnsi="宋体"/>
      <w:kern w:val="0"/>
      <w:sz w:val="28"/>
    </w:rPr>
  </w:style>
  <w:style w:type="paragraph" w:customStyle="1" w:styleId="32">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标题 2 New"/>
    <w:basedOn w:val="34"/>
    <w:next w:val="34"/>
    <w:autoRedefine/>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34">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6">
    <w:name w:val="style21"/>
    <w:basedOn w:val="24"/>
    <w:autoRedefine/>
    <w:qFormat/>
    <w:uiPriority w:val="0"/>
    <w:rPr>
      <w:rFonts w:cs="Times New Roman"/>
      <w:sz w:val="24"/>
      <w:szCs w:val="24"/>
    </w:rPr>
  </w:style>
  <w:style w:type="paragraph" w:customStyle="1" w:styleId="37">
    <w:name w:val="样式 标题 3 + (中文) 黑体 小四 非加粗 段前: 7.8 磅 段后: 0 磅 行距: 固定值 20 磅"/>
    <w:basedOn w:val="5"/>
    <w:autoRedefine/>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 w:type="paragraph" w:customStyle="1" w:styleId="38">
    <w:name w:val="列出段落1"/>
    <w:basedOn w:val="1"/>
    <w:autoRedefine/>
    <w:qFormat/>
    <w:uiPriority w:val="34"/>
    <w:pPr>
      <w:ind w:firstLine="420" w:firstLineChars="200"/>
    </w:pPr>
    <w:rPr>
      <w:rFonts w:ascii="Calibri" w:hAnsi="Calibri" w:eastAsia="宋体" w:cs="黑体"/>
    </w:rPr>
  </w:style>
  <w:style w:type="character" w:customStyle="1" w:styleId="39">
    <w:name w:val="Heading 2 Char"/>
    <w:basedOn w:val="24"/>
    <w:link w:val="4"/>
    <w:autoRedefine/>
    <w:qFormat/>
    <w:locked/>
    <w:uiPriority w:val="99"/>
    <w:rPr>
      <w:rFonts w:ascii="宋体" w:hAnsi="宋体" w:eastAsia="宋体" w:cs="宋体"/>
      <w:b/>
      <w:bCs/>
      <w:sz w:val="48"/>
      <w:szCs w:val="48"/>
      <w:lang w:val="zh-CN" w:eastAsia="zh-CN" w:bidi="zh-CN"/>
    </w:rPr>
  </w:style>
  <w:style w:type="paragraph" w:customStyle="1" w:styleId="40">
    <w:name w:val="标题 3_0"/>
    <w:basedOn w:val="41"/>
    <w:next w:val="41"/>
    <w:autoRedefine/>
    <w:qFormat/>
    <w:uiPriority w:val="0"/>
    <w:pPr>
      <w:keepNext/>
      <w:keepLines/>
      <w:numPr>
        <w:ilvl w:val="2"/>
        <w:numId w:val="2"/>
      </w:numPr>
      <w:spacing w:before="260" w:after="260" w:line="416" w:lineRule="auto"/>
      <w:outlineLvl w:val="2"/>
    </w:pPr>
    <w:rPr>
      <w:b/>
      <w:bCs/>
      <w:sz w:val="32"/>
      <w:szCs w:val="32"/>
    </w:rPr>
  </w:style>
  <w:style w:type="paragraph" w:customStyle="1" w:styleId="41">
    <w:name w:val="正文_0"/>
    <w:autoRedefine/>
    <w:qFormat/>
    <w:uiPriority w:val="0"/>
    <w:pPr>
      <w:widowControl w:val="0"/>
      <w:jc w:val="both"/>
    </w:pPr>
    <w:rPr>
      <w:rFonts w:ascii="Calibri" w:hAnsi="Calibri"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35911</Words>
  <Characters>36884</Characters>
  <TotalTime>89</TotalTime>
  <ScaleCrop>false</ScaleCrop>
  <LinksUpToDate>false</LinksUpToDate>
  <CharactersWithSpaces>38755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litl1</dc:creator>
  <cp:lastModifiedBy>至臻01</cp:lastModifiedBy>
  <cp:lastPrinted>2024-02-26T07:39:00Z</cp:lastPrinted>
  <dcterms:modified xsi:type="dcterms:W3CDTF">2024-02-26T07:46:52Z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2052-12.1.0.16250</vt:lpwstr>
  </property>
  <property fmtid="{D5CDD505-2E9C-101B-9397-08002B2CF9AE}" pid="6" name="ICV">
    <vt:lpwstr>3B8B66414205466BB032ACE8022AF8CF_13</vt:lpwstr>
  </property>
</Properties>
</file>